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64FA6" w14:textId="77777777" w:rsidR="004547D6" w:rsidRPr="00BE3F69" w:rsidRDefault="004547D6" w:rsidP="004547D6">
      <w:pPr>
        <w:spacing w:after="0"/>
        <w:jc w:val="center"/>
        <w:rPr>
          <w:rFonts w:ascii="Times New Roman" w:hAnsi="Times New Roman" w:cs="Times New Roman"/>
          <w:b/>
          <w:bCs/>
        </w:rPr>
      </w:pPr>
      <w:r w:rsidRPr="00BE3F69">
        <w:rPr>
          <w:rFonts w:ascii="Times New Roman" w:hAnsi="Times New Roman" w:cs="Times New Roman"/>
          <w:b/>
          <w:bCs/>
        </w:rPr>
        <w:t>ΔΙΟΡΘΩΣΗ ΚΡΙΤΗΡΙΟΥ ΓΙΑ ΓΛΩΣΣΟΜΑΘΕΙΑ</w:t>
      </w:r>
    </w:p>
    <w:p w14:paraId="31FF2434" w14:textId="77777777" w:rsidR="00407782" w:rsidRDefault="00407782" w:rsidP="00407782">
      <w:pPr>
        <w:spacing w:after="0"/>
        <w:rPr>
          <w:rFonts w:ascii="Times New Roman" w:hAnsi="Times New Roman" w:cs="Times New Roman"/>
        </w:rPr>
      </w:pPr>
    </w:p>
    <w:p w14:paraId="762CFFCE" w14:textId="77777777" w:rsidR="00407782" w:rsidRDefault="00407782" w:rsidP="00407782">
      <w:pPr>
        <w:pStyle w:val="a3"/>
        <w:numPr>
          <w:ilvl w:val="0"/>
          <w:numId w:val="4"/>
        </w:numPr>
        <w:jc w:val="center"/>
        <w:rPr>
          <w:b/>
          <w:bCs/>
        </w:rPr>
      </w:pPr>
      <w:r w:rsidRPr="00197EBC">
        <w:rPr>
          <w:b/>
          <w:bCs/>
        </w:rPr>
        <w:t xml:space="preserve">ΔΟΜΗ </w:t>
      </w:r>
      <w:r>
        <w:rPr>
          <w:b/>
          <w:bCs/>
        </w:rPr>
        <w:t xml:space="preserve">ΚΑΙ ΤΡΟΠΟΣ ΑΝΑΠΤΥΞΗΣ </w:t>
      </w:r>
      <w:r w:rsidRPr="00197EBC">
        <w:rPr>
          <w:b/>
          <w:bCs/>
        </w:rPr>
        <w:t>ΠΑΡΑΓΡΑΦΟΥ</w:t>
      </w:r>
    </w:p>
    <w:p w14:paraId="375E8868" w14:textId="77777777" w:rsidR="00407782" w:rsidRPr="00197EBC" w:rsidRDefault="00407782" w:rsidP="00407782">
      <w:pPr>
        <w:pStyle w:val="a3"/>
        <w:ind w:left="0"/>
        <w:jc w:val="both"/>
      </w:pPr>
      <w:r>
        <w:rPr>
          <w:b/>
          <w:bCs/>
        </w:rPr>
        <w:t xml:space="preserve">Θεματική πρόταση: </w:t>
      </w:r>
      <w:r>
        <w:t>δίνει το θέμα που αναλύεται στην παράγραφο</w:t>
      </w:r>
    </w:p>
    <w:p w14:paraId="40A3E050" w14:textId="77777777" w:rsidR="00407782" w:rsidRDefault="00407782" w:rsidP="00407782">
      <w:pPr>
        <w:pStyle w:val="a3"/>
        <w:ind w:left="0"/>
        <w:jc w:val="both"/>
        <w:rPr>
          <w:b/>
          <w:bCs/>
        </w:rPr>
      </w:pPr>
      <w:r>
        <w:rPr>
          <w:b/>
          <w:bCs/>
        </w:rPr>
        <w:t xml:space="preserve">Λεπτομέρειες/σχόλια: </w:t>
      </w:r>
      <w:r w:rsidRPr="00197EBC">
        <w:t>υποστηρίζουν τη θεματική πρόταση</w:t>
      </w:r>
    </w:p>
    <w:p w14:paraId="69E1316E" w14:textId="77777777" w:rsidR="00407782" w:rsidRDefault="00407782" w:rsidP="00407782">
      <w:pPr>
        <w:pStyle w:val="a3"/>
        <w:ind w:left="0"/>
        <w:jc w:val="both"/>
      </w:pPr>
      <w:r>
        <w:rPr>
          <w:b/>
          <w:bCs/>
        </w:rPr>
        <w:t xml:space="preserve">Κατακλείδα: </w:t>
      </w:r>
      <w:r w:rsidRPr="00197EBC">
        <w:t>δεν υπάρχει απαραίτητα</w:t>
      </w:r>
    </w:p>
    <w:p w14:paraId="7F323707" w14:textId="77777777" w:rsidR="00407782" w:rsidRDefault="00407782" w:rsidP="00407782">
      <w:pPr>
        <w:pStyle w:val="a3"/>
        <w:ind w:left="0"/>
        <w:jc w:val="both"/>
      </w:pPr>
    </w:p>
    <w:p w14:paraId="4476013A" w14:textId="77777777" w:rsidR="00407782" w:rsidRDefault="00407782" w:rsidP="00407782">
      <w:pPr>
        <w:pStyle w:val="a3"/>
        <w:ind w:left="0"/>
        <w:jc w:val="both"/>
      </w:pPr>
      <w:r>
        <w:t xml:space="preserve">Στη συγκεκριμένη παράγραφο: </w:t>
      </w:r>
    </w:p>
    <w:p w14:paraId="42CBA85A" w14:textId="77777777" w:rsidR="00407782" w:rsidRPr="00197EBC" w:rsidRDefault="00407782" w:rsidP="00407782">
      <w:pPr>
        <w:pStyle w:val="a3"/>
        <w:ind w:left="0"/>
        <w:jc w:val="both"/>
      </w:pPr>
      <w:r>
        <w:rPr>
          <w:b/>
          <w:bCs/>
        </w:rPr>
        <w:t xml:space="preserve">Θεματική πρόταση: </w:t>
      </w:r>
      <w:r>
        <w:t>«Πολύτιμη… χωρών»</w:t>
      </w:r>
    </w:p>
    <w:p w14:paraId="1A0658D8" w14:textId="77777777" w:rsidR="00407782" w:rsidRDefault="00407782" w:rsidP="00407782">
      <w:pPr>
        <w:pStyle w:val="a3"/>
        <w:ind w:left="0"/>
        <w:jc w:val="both"/>
        <w:rPr>
          <w:b/>
          <w:bCs/>
        </w:rPr>
      </w:pPr>
      <w:r>
        <w:rPr>
          <w:b/>
          <w:bCs/>
        </w:rPr>
        <w:t>Λεπτομέρειες/σχόλια: «</w:t>
      </w:r>
      <w:r>
        <w:t>Διότι…διαφορετικότητα»</w:t>
      </w:r>
    </w:p>
    <w:p w14:paraId="008B0946" w14:textId="77777777" w:rsidR="00407782" w:rsidRDefault="00407782" w:rsidP="00407782">
      <w:pPr>
        <w:pStyle w:val="a3"/>
        <w:ind w:left="0"/>
        <w:jc w:val="both"/>
      </w:pPr>
      <w:r>
        <w:rPr>
          <w:b/>
          <w:bCs/>
        </w:rPr>
        <w:t xml:space="preserve">Κατακλείδα: </w:t>
      </w:r>
      <w:r>
        <w:t>«Η εκμάθηση… πολιτισμό»</w:t>
      </w:r>
    </w:p>
    <w:p w14:paraId="70EF7BBF" w14:textId="77777777" w:rsidR="00407782" w:rsidRDefault="00407782" w:rsidP="00407782">
      <w:pPr>
        <w:pStyle w:val="a3"/>
        <w:ind w:left="0"/>
        <w:jc w:val="both"/>
      </w:pPr>
    </w:p>
    <w:p w14:paraId="2E6B4CDE" w14:textId="77777777" w:rsidR="00407782" w:rsidRDefault="00407782" w:rsidP="00407782">
      <w:pPr>
        <w:pStyle w:val="a3"/>
        <w:ind w:left="0"/>
        <w:jc w:val="both"/>
        <w:rPr>
          <w:b/>
          <w:bCs/>
        </w:rPr>
      </w:pPr>
      <w:r>
        <w:rPr>
          <w:b/>
          <w:bCs/>
        </w:rPr>
        <w:t>Τρόπος ανάπτυξης: αιτιολόγηση.</w:t>
      </w:r>
    </w:p>
    <w:p w14:paraId="6570B70A" w14:textId="77777777" w:rsidR="00407782" w:rsidRDefault="00407782" w:rsidP="00407782">
      <w:pPr>
        <w:pStyle w:val="a3"/>
        <w:ind w:left="0"/>
        <w:jc w:val="both"/>
      </w:pPr>
      <w:r>
        <w:rPr>
          <w:b/>
          <w:bCs/>
        </w:rPr>
        <w:t>Τεκμηρίωση: σ</w:t>
      </w:r>
      <w:r w:rsidRPr="001F75D2">
        <w:t>τη συγκεκριμένη παράγραφο</w:t>
      </w:r>
      <w:r>
        <w:t xml:space="preserve"> διατυπώνεται στη Θ.Π. η άποψη ότι η γλωσσομάθεια βοηθά τους νέους να ανακαλύψουν τον πολιτισμό της χώρας τους και να τον συγκρίνουν με τον πολιτισμό άλλων χωρών. Η άποψη αυτή υποστηρίζεται με επιχειρήματα, επομένως ο τρόπος ανάπτυξης της παραγράφου είναι η αιτιολόγηση. Αυτό φαίνεται και από τη διαρθρωτική λέξη «διότι» με την οποία ξεκινούν οι λεπτομέρειες της παραγράφου.</w:t>
      </w:r>
    </w:p>
    <w:p w14:paraId="2DAB303D" w14:textId="77777777" w:rsidR="00407782" w:rsidRDefault="00407782" w:rsidP="00407782">
      <w:pPr>
        <w:pStyle w:val="a3"/>
        <w:ind w:left="0"/>
        <w:jc w:val="both"/>
      </w:pPr>
    </w:p>
    <w:p w14:paraId="4AC53A5B" w14:textId="77777777" w:rsidR="00407782" w:rsidRPr="00407782" w:rsidRDefault="00407782" w:rsidP="00407782">
      <w:pPr>
        <w:pStyle w:val="a3"/>
        <w:numPr>
          <w:ilvl w:val="0"/>
          <w:numId w:val="4"/>
        </w:numPr>
        <w:spacing w:after="0"/>
        <w:jc w:val="center"/>
        <w:rPr>
          <w:rFonts w:ascii="Times New Roman" w:hAnsi="Times New Roman" w:cs="Times New Roman"/>
          <w:b/>
          <w:bCs/>
        </w:rPr>
      </w:pPr>
      <w:r w:rsidRPr="00407782">
        <w:rPr>
          <w:rFonts w:ascii="Times New Roman" w:hAnsi="Times New Roman" w:cs="Times New Roman"/>
          <w:b/>
          <w:bCs/>
        </w:rPr>
        <w:t>Αντικατάσταση λέξεων για πιο απλό ύφος</w:t>
      </w:r>
    </w:p>
    <w:p w14:paraId="634C0371" w14:textId="77777777" w:rsidR="00407782" w:rsidRPr="00407782" w:rsidRDefault="00407782" w:rsidP="00407782">
      <w:pPr>
        <w:spacing w:after="0"/>
        <w:rPr>
          <w:rFonts w:ascii="Times New Roman" w:hAnsi="Times New Roman" w:cs="Times New Roman"/>
        </w:rPr>
      </w:pPr>
    </w:p>
    <w:p w14:paraId="7792C9DD" w14:textId="323AC21D" w:rsidR="00407782" w:rsidRDefault="00407782" w:rsidP="00407782">
      <w:pPr>
        <w:pStyle w:val="a3"/>
        <w:spacing w:after="0"/>
        <w:jc w:val="both"/>
        <w:rPr>
          <w:rFonts w:ascii="Times New Roman" w:hAnsi="Times New Roman" w:cs="Times New Roman"/>
        </w:rPr>
      </w:pPr>
      <w:r>
        <w:rPr>
          <w:rFonts w:ascii="Times New Roman" w:hAnsi="Times New Roman" w:cs="Times New Roman"/>
        </w:rPr>
        <w:t>Καθίστανται: γίνονται</w:t>
      </w:r>
      <w:r>
        <w:rPr>
          <w:rFonts w:ascii="Times New Roman" w:hAnsi="Times New Roman" w:cs="Times New Roman"/>
        </w:rPr>
        <w:tab/>
      </w:r>
      <w:r>
        <w:rPr>
          <w:rFonts w:ascii="Times New Roman" w:hAnsi="Times New Roman" w:cs="Times New Roman"/>
        </w:rPr>
        <w:tab/>
      </w:r>
      <w:r w:rsidR="00420327">
        <w:rPr>
          <w:rFonts w:ascii="Times New Roman" w:hAnsi="Times New Roman" w:cs="Times New Roman"/>
        </w:rPr>
        <w:tab/>
      </w:r>
      <w:r>
        <w:rPr>
          <w:rFonts w:ascii="Times New Roman" w:hAnsi="Times New Roman" w:cs="Times New Roman"/>
        </w:rPr>
        <w:t>Εξαλείψει: καταργήσει</w:t>
      </w:r>
    </w:p>
    <w:p w14:paraId="2A441E90" w14:textId="2247A968" w:rsidR="00407782" w:rsidRDefault="00407782" w:rsidP="00407782">
      <w:pPr>
        <w:pStyle w:val="a3"/>
        <w:spacing w:after="0"/>
        <w:jc w:val="both"/>
        <w:rPr>
          <w:rFonts w:ascii="Times New Roman" w:hAnsi="Times New Roman" w:cs="Times New Roman"/>
        </w:rPr>
      </w:pPr>
      <w:r>
        <w:rPr>
          <w:rFonts w:ascii="Times New Roman" w:hAnsi="Times New Roman" w:cs="Times New Roman"/>
        </w:rPr>
        <w:t>Εισέρχονται: μπαίνουν</w:t>
      </w:r>
      <w:r>
        <w:rPr>
          <w:rFonts w:ascii="Times New Roman" w:hAnsi="Times New Roman" w:cs="Times New Roman"/>
        </w:rPr>
        <w:tab/>
      </w:r>
      <w:r>
        <w:rPr>
          <w:rFonts w:ascii="Times New Roman" w:hAnsi="Times New Roman" w:cs="Times New Roman"/>
        </w:rPr>
        <w:tab/>
      </w:r>
      <w:r w:rsidR="00420327">
        <w:rPr>
          <w:rFonts w:ascii="Times New Roman" w:hAnsi="Times New Roman" w:cs="Times New Roman"/>
        </w:rPr>
        <w:tab/>
      </w:r>
      <w:r>
        <w:rPr>
          <w:rFonts w:ascii="Times New Roman" w:hAnsi="Times New Roman" w:cs="Times New Roman"/>
        </w:rPr>
        <w:t>Επαναπροσδιορίζουν: αλλάζουν, αναθεωρούν</w:t>
      </w:r>
    </w:p>
    <w:p w14:paraId="0CAFC965" w14:textId="0D27A56B" w:rsidR="00407782" w:rsidRDefault="00407782" w:rsidP="00407782">
      <w:pPr>
        <w:pStyle w:val="a3"/>
        <w:spacing w:after="0"/>
        <w:jc w:val="both"/>
        <w:rPr>
          <w:rFonts w:ascii="Times New Roman" w:hAnsi="Times New Roman" w:cs="Times New Roman"/>
        </w:rPr>
      </w:pPr>
      <w:r>
        <w:rPr>
          <w:rFonts w:ascii="Times New Roman" w:hAnsi="Times New Roman" w:cs="Times New Roman"/>
        </w:rPr>
        <w:t>Συντελεί: συμβάλλει, βοηθάει</w:t>
      </w:r>
    </w:p>
    <w:p w14:paraId="6A3939F6" w14:textId="77777777" w:rsidR="00407782" w:rsidRPr="00BE3F69" w:rsidRDefault="00407782" w:rsidP="00407782">
      <w:pPr>
        <w:pStyle w:val="a3"/>
        <w:spacing w:after="0"/>
        <w:jc w:val="both"/>
        <w:rPr>
          <w:rFonts w:ascii="Times New Roman" w:hAnsi="Times New Roman" w:cs="Times New Roman"/>
        </w:rPr>
      </w:pPr>
    </w:p>
    <w:p w14:paraId="1FDCE5D0" w14:textId="77777777" w:rsidR="004547D6" w:rsidRPr="00BE3F69" w:rsidRDefault="004547D6" w:rsidP="004547D6">
      <w:pPr>
        <w:pStyle w:val="a3"/>
        <w:numPr>
          <w:ilvl w:val="0"/>
          <w:numId w:val="4"/>
        </w:numPr>
        <w:spacing w:after="0"/>
        <w:jc w:val="center"/>
        <w:rPr>
          <w:rFonts w:ascii="Times New Roman" w:hAnsi="Times New Roman" w:cs="Times New Roman"/>
          <w:b/>
          <w:bCs/>
        </w:rPr>
      </w:pPr>
      <w:r w:rsidRPr="00BE3F69">
        <w:rPr>
          <w:rFonts w:ascii="Times New Roman" w:hAnsi="Times New Roman" w:cs="Times New Roman"/>
          <w:b/>
          <w:bCs/>
        </w:rPr>
        <w:t>Ο τίτλος του άρθρου</w:t>
      </w:r>
    </w:p>
    <w:p w14:paraId="7869247E" w14:textId="77777777" w:rsidR="004547D6" w:rsidRPr="00BE3F69" w:rsidRDefault="004547D6" w:rsidP="004547D6">
      <w:pPr>
        <w:autoSpaceDE w:val="0"/>
        <w:autoSpaceDN w:val="0"/>
        <w:adjustRightInd w:val="0"/>
        <w:spacing w:after="0" w:line="240" w:lineRule="auto"/>
        <w:jc w:val="both"/>
        <w:rPr>
          <w:rFonts w:ascii="Times New Roman" w:hAnsi="Times New Roman" w:cs="Times New Roman"/>
          <w:b/>
          <w:bCs/>
          <w:color w:val="000000"/>
          <w:kern w:val="0"/>
        </w:rPr>
      </w:pPr>
      <w:r w:rsidRPr="00BE3F69">
        <w:rPr>
          <w:rFonts w:ascii="Times New Roman" w:hAnsi="Times New Roman" w:cs="Times New Roman"/>
          <w:b/>
          <w:bCs/>
          <w:color w:val="000000"/>
          <w:kern w:val="0"/>
        </w:rPr>
        <w:t>Στόχοι ενός τίτλου</w:t>
      </w:r>
    </w:p>
    <w:p w14:paraId="74A9DDFF" w14:textId="77777777" w:rsidR="004547D6" w:rsidRPr="00BE3F69" w:rsidRDefault="004547D6" w:rsidP="004547D6">
      <w:pPr>
        <w:pStyle w:val="a3"/>
        <w:numPr>
          <w:ilvl w:val="0"/>
          <w:numId w:val="5"/>
        </w:numPr>
        <w:autoSpaceDE w:val="0"/>
        <w:autoSpaceDN w:val="0"/>
        <w:adjustRightInd w:val="0"/>
        <w:spacing w:after="0" w:line="240" w:lineRule="auto"/>
        <w:jc w:val="both"/>
        <w:rPr>
          <w:rFonts w:ascii="Times New Roman" w:hAnsi="Times New Roman" w:cs="Times New Roman"/>
          <w:color w:val="000000"/>
          <w:kern w:val="0"/>
        </w:rPr>
      </w:pPr>
      <w:r w:rsidRPr="00BE3F69">
        <w:rPr>
          <w:rFonts w:ascii="Times New Roman" w:hAnsi="Times New Roman" w:cs="Times New Roman"/>
          <w:color w:val="000000"/>
          <w:kern w:val="0"/>
        </w:rPr>
        <w:t xml:space="preserve">Να </w:t>
      </w:r>
      <w:r w:rsidRPr="00BE3F69">
        <w:rPr>
          <w:rFonts w:ascii="Times New Roman" w:hAnsi="Times New Roman" w:cs="Times New Roman"/>
          <w:b/>
          <w:bCs/>
          <w:color w:val="000000"/>
          <w:kern w:val="0"/>
        </w:rPr>
        <w:t>ενημερώσει</w:t>
      </w:r>
      <w:r w:rsidRPr="00BE3F69">
        <w:rPr>
          <w:rFonts w:ascii="Times New Roman" w:hAnsi="Times New Roman" w:cs="Times New Roman"/>
          <w:color w:val="000000"/>
          <w:kern w:val="0"/>
        </w:rPr>
        <w:t xml:space="preserve"> για το θέμα του κειμένου και πιθανά για τη θέση του αρθρογράφου</w:t>
      </w:r>
    </w:p>
    <w:p w14:paraId="33B672F4" w14:textId="77777777" w:rsidR="004547D6" w:rsidRPr="00BE3F69" w:rsidRDefault="004547D6" w:rsidP="004547D6">
      <w:pPr>
        <w:pStyle w:val="a3"/>
        <w:numPr>
          <w:ilvl w:val="0"/>
          <w:numId w:val="5"/>
        </w:numPr>
        <w:autoSpaceDE w:val="0"/>
        <w:autoSpaceDN w:val="0"/>
        <w:adjustRightInd w:val="0"/>
        <w:spacing w:after="0" w:line="240" w:lineRule="auto"/>
        <w:jc w:val="both"/>
        <w:rPr>
          <w:rFonts w:ascii="Times New Roman" w:hAnsi="Times New Roman" w:cs="Times New Roman"/>
          <w:color w:val="000000"/>
          <w:kern w:val="0"/>
        </w:rPr>
      </w:pPr>
      <w:r w:rsidRPr="00BE3F69">
        <w:rPr>
          <w:rFonts w:ascii="Times New Roman" w:hAnsi="Times New Roman" w:cs="Times New Roman"/>
          <w:color w:val="000000"/>
          <w:kern w:val="0"/>
        </w:rPr>
        <w:t xml:space="preserve">Να προσελκύσει το </w:t>
      </w:r>
      <w:r w:rsidRPr="00BE3F69">
        <w:rPr>
          <w:rFonts w:ascii="Times New Roman" w:hAnsi="Times New Roman" w:cs="Times New Roman"/>
          <w:b/>
          <w:bCs/>
          <w:color w:val="000000"/>
          <w:kern w:val="0"/>
        </w:rPr>
        <w:t>ενδιαφέρον</w:t>
      </w:r>
      <w:r w:rsidRPr="00BE3F69">
        <w:rPr>
          <w:rFonts w:ascii="Times New Roman" w:hAnsi="Times New Roman" w:cs="Times New Roman"/>
          <w:color w:val="000000"/>
          <w:kern w:val="0"/>
        </w:rPr>
        <w:t xml:space="preserve"> του αναγνώστη. Άρα θα πρέπει να έχει κάποιο στοιχείο </w:t>
      </w:r>
      <w:r w:rsidRPr="00BE3F69">
        <w:rPr>
          <w:rFonts w:ascii="Times New Roman" w:hAnsi="Times New Roman" w:cs="Times New Roman"/>
          <w:b/>
          <w:bCs/>
          <w:color w:val="000000"/>
          <w:kern w:val="0"/>
        </w:rPr>
        <w:t>πρωτοτυπίας</w:t>
      </w:r>
      <w:r w:rsidRPr="00BE3F69">
        <w:rPr>
          <w:rFonts w:ascii="Times New Roman" w:hAnsi="Times New Roman" w:cs="Times New Roman"/>
          <w:color w:val="000000"/>
          <w:kern w:val="0"/>
        </w:rPr>
        <w:t>.</w:t>
      </w:r>
    </w:p>
    <w:p w14:paraId="72BBED3A" w14:textId="0CAFB5B9" w:rsidR="00407782" w:rsidRDefault="004547D6" w:rsidP="004547D6">
      <w:pPr>
        <w:autoSpaceDE w:val="0"/>
        <w:autoSpaceDN w:val="0"/>
        <w:adjustRightInd w:val="0"/>
        <w:spacing w:after="0" w:line="240" w:lineRule="auto"/>
        <w:jc w:val="both"/>
        <w:rPr>
          <w:rFonts w:ascii="Times New Roman" w:hAnsi="Times New Roman" w:cs="Times New Roman"/>
          <w:color w:val="000000"/>
          <w:kern w:val="0"/>
        </w:rPr>
      </w:pPr>
      <w:r w:rsidRPr="00BE3F69">
        <w:rPr>
          <w:rFonts w:ascii="Times New Roman" w:hAnsi="Times New Roman" w:cs="Times New Roman"/>
          <w:color w:val="000000"/>
          <w:kern w:val="0"/>
        </w:rPr>
        <w:t>Οι δύο αυτοί στόχοι συχνά λειτουργούν ανταγωνιστικά.</w:t>
      </w:r>
      <w:r w:rsidR="00420327">
        <w:rPr>
          <w:rFonts w:ascii="Times New Roman" w:hAnsi="Times New Roman" w:cs="Times New Roman"/>
          <w:color w:val="000000"/>
          <w:kern w:val="0"/>
        </w:rPr>
        <w:t xml:space="preserve"> </w:t>
      </w:r>
    </w:p>
    <w:p w14:paraId="4F324348" w14:textId="77777777" w:rsidR="00407782" w:rsidRPr="00BE3F69" w:rsidRDefault="00407782" w:rsidP="004547D6">
      <w:pPr>
        <w:autoSpaceDE w:val="0"/>
        <w:autoSpaceDN w:val="0"/>
        <w:adjustRightInd w:val="0"/>
        <w:spacing w:after="0" w:line="240" w:lineRule="auto"/>
        <w:jc w:val="both"/>
        <w:rPr>
          <w:rFonts w:ascii="Times New Roman" w:hAnsi="Times New Roman" w:cs="Times New Roman"/>
          <w:color w:val="000000"/>
          <w:kern w:val="0"/>
        </w:rPr>
      </w:pPr>
    </w:p>
    <w:tbl>
      <w:tblPr>
        <w:tblStyle w:val="a4"/>
        <w:tblW w:w="0" w:type="auto"/>
        <w:tblLook w:val="04A0" w:firstRow="1" w:lastRow="0" w:firstColumn="1" w:lastColumn="0" w:noHBand="0" w:noVBand="1"/>
      </w:tblPr>
      <w:tblGrid>
        <w:gridCol w:w="5524"/>
        <w:gridCol w:w="4104"/>
      </w:tblGrid>
      <w:tr w:rsidR="004547D6" w:rsidRPr="00BE3F69" w14:paraId="63638AB3" w14:textId="77777777" w:rsidTr="00557877">
        <w:tc>
          <w:tcPr>
            <w:tcW w:w="5524" w:type="dxa"/>
          </w:tcPr>
          <w:p w14:paraId="299D625C" w14:textId="77777777" w:rsidR="004547D6" w:rsidRPr="00353BD0" w:rsidRDefault="004547D6" w:rsidP="00557877">
            <w:pPr>
              <w:jc w:val="both"/>
              <w:rPr>
                <w:rFonts w:ascii="Times New Roman" w:hAnsi="Times New Roman" w:cs="Times New Roman"/>
                <w:b/>
                <w:bCs/>
              </w:rPr>
            </w:pPr>
            <w:r w:rsidRPr="00353BD0">
              <w:rPr>
                <w:rFonts w:ascii="Times New Roman" w:hAnsi="Times New Roman" w:cs="Times New Roman"/>
                <w:b/>
                <w:bCs/>
              </w:rPr>
              <w:t>Οι δικοί σας τίτλοι</w:t>
            </w:r>
          </w:p>
        </w:tc>
        <w:tc>
          <w:tcPr>
            <w:tcW w:w="4104" w:type="dxa"/>
          </w:tcPr>
          <w:p w14:paraId="15D339F8" w14:textId="77777777" w:rsidR="004547D6" w:rsidRPr="00353BD0" w:rsidRDefault="004547D6" w:rsidP="00557877">
            <w:pPr>
              <w:jc w:val="both"/>
              <w:rPr>
                <w:rFonts w:ascii="Times New Roman" w:hAnsi="Times New Roman" w:cs="Times New Roman"/>
                <w:b/>
                <w:bCs/>
              </w:rPr>
            </w:pPr>
            <w:r w:rsidRPr="00353BD0">
              <w:rPr>
                <w:rFonts w:ascii="Times New Roman" w:hAnsi="Times New Roman" w:cs="Times New Roman"/>
                <w:b/>
                <w:bCs/>
              </w:rPr>
              <w:t>Και κάποιοι λίγο πιο αποτελεσματικοί…</w:t>
            </w:r>
          </w:p>
        </w:tc>
      </w:tr>
      <w:tr w:rsidR="004547D6" w:rsidRPr="00BE3F69" w14:paraId="5F1CF634" w14:textId="77777777" w:rsidTr="00557877">
        <w:tc>
          <w:tcPr>
            <w:tcW w:w="5524" w:type="dxa"/>
          </w:tcPr>
          <w:p w14:paraId="65289596" w14:textId="396A1F1A" w:rsidR="00353BD0" w:rsidRDefault="00353BD0" w:rsidP="00353BD0">
            <w:r>
              <w:t>Ξένες γλώσσες</w:t>
            </w:r>
          </w:p>
          <w:p w14:paraId="60FF83CA" w14:textId="77777777" w:rsidR="00353BD0" w:rsidRDefault="00353BD0" w:rsidP="00353BD0">
            <w:r>
              <w:t>Είναι αναγκαία η γλωσσομάθεια;</w:t>
            </w:r>
          </w:p>
          <w:p w14:paraId="456FD697" w14:textId="77777777" w:rsidR="00353BD0" w:rsidRDefault="00353BD0" w:rsidP="00353BD0">
            <w:r>
              <w:t>Η γνώση και τα πλεονεκτήματα της γλώσσας</w:t>
            </w:r>
          </w:p>
          <w:p w14:paraId="6E884282" w14:textId="77777777" w:rsidR="00353BD0" w:rsidRDefault="00353BD0" w:rsidP="00353BD0">
            <w:r>
              <w:t>Ανάγκη στη γλώσσα</w:t>
            </w:r>
          </w:p>
          <w:p w14:paraId="7C6C6564" w14:textId="77777777" w:rsidR="00353BD0" w:rsidRDefault="00353BD0" w:rsidP="00353BD0">
            <w:r>
              <w:t>Γλωσσομάθεια</w:t>
            </w:r>
          </w:p>
          <w:p w14:paraId="657AAA62" w14:textId="77777777" w:rsidR="00353BD0" w:rsidRDefault="00353BD0" w:rsidP="00353BD0">
            <w:r>
              <w:t>Ανάγκη ξένης γλώσσας</w:t>
            </w:r>
          </w:p>
          <w:p w14:paraId="2DE75196" w14:textId="77777777" w:rsidR="00353BD0" w:rsidRDefault="00353BD0" w:rsidP="00353BD0">
            <w:r>
              <w:t>Η χρήση της γλωσσομάθειας</w:t>
            </w:r>
          </w:p>
          <w:p w14:paraId="1E31B51F" w14:textId="77777777" w:rsidR="00353BD0" w:rsidRDefault="00353BD0" w:rsidP="00353BD0">
            <w:r>
              <w:t>Η εξέλιξη της γλωσσομάθειας</w:t>
            </w:r>
          </w:p>
          <w:p w14:paraId="73FE20A1" w14:textId="77777777" w:rsidR="00353BD0" w:rsidRDefault="00353BD0" w:rsidP="00353BD0">
            <w:r>
              <w:t>Η έννοια της γλωσσομάθειας</w:t>
            </w:r>
          </w:p>
          <w:p w14:paraId="7736AD6E" w14:textId="77777777" w:rsidR="00353BD0" w:rsidRDefault="00353BD0" w:rsidP="00353BD0">
            <w:r>
              <w:t>Η γλωσσομάθεια και τα πλεονεκτήματά της</w:t>
            </w:r>
          </w:p>
          <w:p w14:paraId="07A8595D" w14:textId="77777777" w:rsidR="00353BD0" w:rsidRDefault="00353BD0" w:rsidP="00353BD0">
            <w:r>
              <w:t>Γλωσσομάθεια</w:t>
            </w:r>
          </w:p>
          <w:p w14:paraId="5DBF899B" w14:textId="77777777" w:rsidR="00353BD0" w:rsidRDefault="00353BD0" w:rsidP="00353BD0">
            <w:r>
              <w:t>Γιατί συμφέρει η γλωσσομάθεια</w:t>
            </w:r>
          </w:p>
          <w:p w14:paraId="684FF038" w14:textId="61021424" w:rsidR="00353BD0" w:rsidRDefault="00353BD0" w:rsidP="00353BD0">
            <w:r>
              <w:t>Λόγος για να μάθουμε διαφορετικές γλώσσες</w:t>
            </w:r>
          </w:p>
          <w:p w14:paraId="5181B76D" w14:textId="77777777" w:rsidR="004547D6" w:rsidRPr="00BE3F69" w:rsidRDefault="004547D6" w:rsidP="00557877">
            <w:pPr>
              <w:jc w:val="both"/>
              <w:rPr>
                <w:rFonts w:ascii="Times New Roman" w:hAnsi="Times New Roman" w:cs="Times New Roman"/>
              </w:rPr>
            </w:pPr>
          </w:p>
        </w:tc>
        <w:tc>
          <w:tcPr>
            <w:tcW w:w="4104" w:type="dxa"/>
          </w:tcPr>
          <w:p w14:paraId="7866A6D6" w14:textId="0FEC0E45" w:rsidR="004547D6" w:rsidRPr="00BE3F69" w:rsidRDefault="004547D6" w:rsidP="00353BD0">
            <w:pPr>
              <w:pStyle w:val="a3"/>
              <w:numPr>
                <w:ilvl w:val="0"/>
                <w:numId w:val="6"/>
              </w:numPr>
              <w:ind w:left="487" w:hanging="357"/>
              <w:rPr>
                <w:rFonts w:ascii="Times New Roman" w:hAnsi="Times New Roman" w:cs="Times New Roman"/>
              </w:rPr>
            </w:pPr>
            <w:r w:rsidRPr="00BE3F69">
              <w:rPr>
                <w:rFonts w:ascii="Times New Roman" w:hAnsi="Times New Roman" w:cs="Times New Roman"/>
              </w:rPr>
              <w:t xml:space="preserve">Ξένες Γλώσσες: Το Κλειδί </w:t>
            </w:r>
            <w:r w:rsidR="00353BD0">
              <w:rPr>
                <w:rFonts w:ascii="Times New Roman" w:hAnsi="Times New Roman" w:cs="Times New Roman"/>
              </w:rPr>
              <w:t>της επιτυχίας</w:t>
            </w:r>
            <w:r w:rsidRPr="00BE3F69">
              <w:rPr>
                <w:rFonts w:ascii="Times New Roman" w:hAnsi="Times New Roman" w:cs="Times New Roman"/>
              </w:rPr>
              <w:t xml:space="preserve"> </w:t>
            </w:r>
          </w:p>
          <w:p w14:paraId="151B6292" w14:textId="43089650" w:rsidR="004547D6" w:rsidRPr="00BE3F69" w:rsidRDefault="004547D6" w:rsidP="00353BD0">
            <w:pPr>
              <w:pStyle w:val="a3"/>
              <w:numPr>
                <w:ilvl w:val="0"/>
                <w:numId w:val="6"/>
              </w:numPr>
              <w:ind w:left="487" w:hanging="357"/>
              <w:rPr>
                <w:rFonts w:ascii="Times New Roman" w:hAnsi="Times New Roman" w:cs="Times New Roman"/>
              </w:rPr>
            </w:pPr>
            <w:r w:rsidRPr="00BE3F69">
              <w:rPr>
                <w:rFonts w:ascii="Times New Roman" w:hAnsi="Times New Roman" w:cs="Times New Roman"/>
              </w:rPr>
              <w:t xml:space="preserve">Γλωσσομάθεια: Η Αναγκαιότητα </w:t>
            </w:r>
            <w:r w:rsidR="00353BD0">
              <w:rPr>
                <w:rFonts w:ascii="Times New Roman" w:hAnsi="Times New Roman" w:cs="Times New Roman"/>
              </w:rPr>
              <w:t>της εποχής μας</w:t>
            </w:r>
            <w:r w:rsidRPr="00BE3F69">
              <w:rPr>
                <w:rFonts w:ascii="Times New Roman" w:hAnsi="Times New Roman" w:cs="Times New Roman"/>
              </w:rPr>
              <w:t xml:space="preserve"> </w:t>
            </w:r>
          </w:p>
          <w:p w14:paraId="56A13435" w14:textId="77777777" w:rsidR="004547D6" w:rsidRPr="00BE3F69" w:rsidRDefault="004547D6" w:rsidP="00353BD0">
            <w:pPr>
              <w:pStyle w:val="a3"/>
              <w:numPr>
                <w:ilvl w:val="0"/>
                <w:numId w:val="6"/>
              </w:numPr>
              <w:ind w:left="487" w:hanging="357"/>
              <w:rPr>
                <w:rFonts w:ascii="Times New Roman" w:hAnsi="Times New Roman" w:cs="Times New Roman"/>
              </w:rPr>
            </w:pPr>
            <w:r w:rsidRPr="00BE3F69">
              <w:rPr>
                <w:rFonts w:ascii="Times New Roman" w:hAnsi="Times New Roman" w:cs="Times New Roman"/>
              </w:rPr>
              <w:t>Η Σημασία των Ξένων Γλωσσών στην εποχή της παγκοσμιοποίησης</w:t>
            </w:r>
          </w:p>
          <w:p w14:paraId="015CC5CD" w14:textId="77777777" w:rsidR="004547D6" w:rsidRPr="00BE3F69" w:rsidRDefault="004547D6" w:rsidP="00557877">
            <w:pPr>
              <w:pStyle w:val="a3"/>
              <w:ind w:left="487"/>
              <w:jc w:val="both"/>
              <w:rPr>
                <w:rFonts w:ascii="Times New Roman" w:hAnsi="Times New Roman" w:cs="Times New Roman"/>
              </w:rPr>
            </w:pPr>
          </w:p>
        </w:tc>
      </w:tr>
    </w:tbl>
    <w:p w14:paraId="751E1396" w14:textId="77777777" w:rsidR="004547D6" w:rsidRDefault="004547D6" w:rsidP="004547D6">
      <w:pPr>
        <w:pStyle w:val="a3"/>
        <w:spacing w:after="0"/>
        <w:rPr>
          <w:rFonts w:ascii="Times New Roman" w:hAnsi="Times New Roman" w:cs="Times New Roman"/>
          <w:b/>
          <w:bCs/>
        </w:rPr>
      </w:pPr>
    </w:p>
    <w:p w14:paraId="59C6FF69" w14:textId="77777777" w:rsidR="004547D6" w:rsidRPr="00BE3F69" w:rsidRDefault="004547D6" w:rsidP="004547D6">
      <w:pPr>
        <w:pStyle w:val="a3"/>
        <w:numPr>
          <w:ilvl w:val="0"/>
          <w:numId w:val="4"/>
        </w:numPr>
        <w:spacing w:after="0"/>
        <w:jc w:val="center"/>
        <w:rPr>
          <w:rFonts w:ascii="Times New Roman" w:hAnsi="Times New Roman" w:cs="Times New Roman"/>
          <w:b/>
          <w:bCs/>
        </w:rPr>
      </w:pPr>
      <w:r w:rsidRPr="00BE3F69">
        <w:rPr>
          <w:rFonts w:ascii="Times New Roman" w:hAnsi="Times New Roman" w:cs="Times New Roman"/>
          <w:b/>
          <w:bCs/>
        </w:rPr>
        <w:t>Πρόλογος άρθρου</w:t>
      </w:r>
    </w:p>
    <w:p w14:paraId="42415588" w14:textId="77777777" w:rsidR="004547D6" w:rsidRPr="00BE3F69" w:rsidRDefault="004547D6" w:rsidP="004547D6">
      <w:pPr>
        <w:spacing w:after="0"/>
        <w:rPr>
          <w:rFonts w:ascii="Times New Roman" w:hAnsi="Times New Roman" w:cs="Times New Roman"/>
        </w:rPr>
      </w:pPr>
      <w:r w:rsidRPr="00BE3F69">
        <w:rPr>
          <w:rFonts w:ascii="Times New Roman" w:hAnsi="Times New Roman" w:cs="Times New Roman"/>
        </w:rPr>
        <w:t xml:space="preserve">Στον πρόλογο ενός άρθρου α. βρίσκω μια </w:t>
      </w:r>
      <w:proofErr w:type="spellStart"/>
      <w:r w:rsidRPr="00BE3F69">
        <w:rPr>
          <w:rFonts w:ascii="Times New Roman" w:hAnsi="Times New Roman" w:cs="Times New Roman"/>
        </w:rPr>
        <w:t>αφόρμηση</w:t>
      </w:r>
      <w:proofErr w:type="spellEnd"/>
      <w:r w:rsidRPr="00BE3F69">
        <w:rPr>
          <w:rFonts w:ascii="Times New Roman" w:hAnsi="Times New Roman" w:cs="Times New Roman"/>
        </w:rPr>
        <w:t xml:space="preserve"> από επικαιρότητα και β. δίνω το θέμα και πιθανά τη θέση, την άποψή μου.</w:t>
      </w:r>
    </w:p>
    <w:p w14:paraId="5F7B1BF2" w14:textId="77777777" w:rsidR="004547D6" w:rsidRPr="00BE3F69" w:rsidRDefault="004547D6" w:rsidP="004547D6">
      <w:pPr>
        <w:spacing w:after="0"/>
        <w:rPr>
          <w:rFonts w:ascii="Times New Roman" w:hAnsi="Times New Roman" w:cs="Times New Roman"/>
        </w:rPr>
      </w:pPr>
      <w:r w:rsidRPr="00BE3F69">
        <w:rPr>
          <w:rFonts w:ascii="Times New Roman" w:hAnsi="Times New Roman" w:cs="Times New Roman"/>
        </w:rPr>
        <w:t>Εδώ: Νέα δεδομένα στην εποχή μας: κυριαρχία του ίντερνετ, επικοινωνία με ανθρώπους από ξένες χώρες, παγκοσμιοποίηση.</w:t>
      </w:r>
    </w:p>
    <w:p w14:paraId="10EBEF14" w14:textId="77777777" w:rsidR="004547D6" w:rsidRPr="00FD0EAF" w:rsidRDefault="004547D6" w:rsidP="004547D6">
      <w:pPr>
        <w:spacing w:after="0"/>
        <w:rPr>
          <w:rFonts w:ascii="Times New Roman" w:hAnsi="Times New Roman" w:cs="Times New Roman"/>
          <w:u w:val="single"/>
        </w:rPr>
      </w:pPr>
      <w:r w:rsidRPr="00FD0EAF">
        <w:rPr>
          <w:rFonts w:ascii="Times New Roman" w:hAnsi="Times New Roman" w:cs="Times New Roman"/>
          <w:u w:val="single"/>
        </w:rPr>
        <w:lastRenderedPageBreak/>
        <w:t>Παράδειγμα 1</w:t>
      </w:r>
    </w:p>
    <w:p w14:paraId="463F95C7" w14:textId="08FE8567" w:rsidR="004547D6" w:rsidRPr="00BE3F69" w:rsidRDefault="004547D6" w:rsidP="004547D6">
      <w:pPr>
        <w:spacing w:after="0"/>
        <w:jc w:val="both"/>
        <w:rPr>
          <w:rFonts w:ascii="Times New Roman" w:hAnsi="Times New Roman" w:cs="Times New Roman"/>
        </w:rPr>
      </w:pPr>
      <w:r w:rsidRPr="00BE3F69">
        <w:rPr>
          <w:rFonts w:ascii="Times New Roman" w:hAnsi="Times New Roman" w:cs="Times New Roman"/>
        </w:rPr>
        <w:t>Στις μέρες μας υπάρχει αυξημένο ενδιαφέρον για την γλωσσομάθεια, περισσότερο στους μαθητές αλλά και σε ενήλικες. Πολύς κόσμος μπορεί να αναρωτιέται που οφείλεται όλο αυτό. Για ποιους λόγους δηλαδή θεωρείται τόσο σημαντική η γνώση ξένων γλωσσών στην εποχή μας. Υπάρχουν πολλές απαντήσεις σε αυτό το ερώτημα. (50 λέξεις)</w:t>
      </w:r>
    </w:p>
    <w:p w14:paraId="1061C006" w14:textId="77777777" w:rsidR="004547D6" w:rsidRPr="00FD0EAF" w:rsidRDefault="004547D6" w:rsidP="004547D6">
      <w:pPr>
        <w:spacing w:after="0"/>
        <w:jc w:val="both"/>
        <w:rPr>
          <w:rFonts w:ascii="Times New Roman" w:hAnsi="Times New Roman" w:cs="Times New Roman"/>
          <w:u w:val="single"/>
        </w:rPr>
      </w:pPr>
      <w:r w:rsidRPr="00FD0EAF">
        <w:rPr>
          <w:rFonts w:ascii="Times New Roman" w:hAnsi="Times New Roman" w:cs="Times New Roman"/>
          <w:u w:val="single"/>
        </w:rPr>
        <w:t>Παράδειγμα 2</w:t>
      </w:r>
    </w:p>
    <w:p w14:paraId="111059A9" w14:textId="49E8959F" w:rsidR="004547D6" w:rsidRPr="00BE3F69" w:rsidRDefault="004547D6" w:rsidP="004547D6">
      <w:pPr>
        <w:spacing w:after="0"/>
        <w:jc w:val="both"/>
        <w:rPr>
          <w:rFonts w:ascii="Times New Roman" w:hAnsi="Times New Roman" w:cs="Times New Roman"/>
        </w:rPr>
      </w:pPr>
      <w:r w:rsidRPr="00BE3F69">
        <w:rPr>
          <w:rFonts w:ascii="Times New Roman" w:hAnsi="Times New Roman" w:cs="Times New Roman"/>
        </w:rPr>
        <w:t xml:space="preserve">Στην εποχή της παγκοσμιοποίησης και των ραγδαίων τεχνολογικών εξελίξεων, η γνώση ξένων γλωσσών αποτελεί πολύτιμο εργαλείο για τη διασύνδεση με τον κόσμο και την προσωπική ανάπτυξη με αποτέλεσμα η εκμάθησή τους να θεωρείται απαραίτητη για κάθε νέο. Στο άρθρο που ακολουθεί, αναλύονται οι κυριότεροι λόγοι για τους οποίους η γλωσσομάθεια είναι απαραίτητη </w:t>
      </w:r>
      <w:r w:rsidR="00353BD0">
        <w:rPr>
          <w:rFonts w:ascii="Times New Roman" w:hAnsi="Times New Roman" w:cs="Times New Roman"/>
        </w:rPr>
        <w:t>με έμφαση στα νέα δεδομένα της σύγχρονης εποχής</w:t>
      </w:r>
      <w:r w:rsidRPr="00BE3F69">
        <w:rPr>
          <w:rFonts w:ascii="Times New Roman" w:hAnsi="Times New Roman" w:cs="Times New Roman"/>
        </w:rPr>
        <w:t>. (</w:t>
      </w:r>
      <w:r w:rsidR="00420327">
        <w:rPr>
          <w:rFonts w:ascii="Times New Roman" w:hAnsi="Times New Roman" w:cs="Times New Roman"/>
        </w:rPr>
        <w:t xml:space="preserve">60 </w:t>
      </w:r>
      <w:r w:rsidRPr="00BE3F69">
        <w:rPr>
          <w:rFonts w:ascii="Times New Roman" w:hAnsi="Times New Roman" w:cs="Times New Roman"/>
        </w:rPr>
        <w:t>λέξεις)</w:t>
      </w:r>
    </w:p>
    <w:p w14:paraId="3B4C53B4" w14:textId="148F6D7D" w:rsidR="004547D6" w:rsidRPr="00407782" w:rsidRDefault="00407782" w:rsidP="004547D6">
      <w:pPr>
        <w:spacing w:after="0"/>
        <w:jc w:val="both"/>
        <w:rPr>
          <w:rFonts w:ascii="Times New Roman" w:hAnsi="Times New Roman" w:cs="Times New Roman"/>
          <w:u w:val="single"/>
        </w:rPr>
      </w:pPr>
      <w:r w:rsidRPr="00407782">
        <w:rPr>
          <w:rFonts w:ascii="Times New Roman" w:hAnsi="Times New Roman" w:cs="Times New Roman"/>
          <w:u w:val="single"/>
        </w:rPr>
        <w:t>Παράδειγμα 3</w:t>
      </w:r>
    </w:p>
    <w:p w14:paraId="259D962F" w14:textId="39EC01ED" w:rsidR="00407782" w:rsidRDefault="00407782" w:rsidP="00420327">
      <w:pPr>
        <w:spacing w:after="0" w:line="240" w:lineRule="auto"/>
        <w:jc w:val="both"/>
        <w:rPr>
          <w:rFonts w:ascii="Times New Roman" w:eastAsia="Times New Roman" w:hAnsi="Times New Roman" w:cs="Times New Roman"/>
          <w:kern w:val="0"/>
          <w:lang w:eastAsia="el-GR"/>
          <w14:ligatures w14:val="none"/>
        </w:rPr>
      </w:pPr>
      <w:r>
        <w:rPr>
          <w:rFonts w:ascii="Times New Roman" w:eastAsia="Times New Roman" w:hAnsi="Times New Roman" w:cs="Times New Roman"/>
          <w:kern w:val="0"/>
          <w:lang w:eastAsia="el-GR"/>
          <w14:ligatures w14:val="none"/>
        </w:rPr>
        <w:t>Στις μέρες μας ένα σημαντικό προσόν που έχει θέσει η κοινωνία μας είναι η γνώση ξένων γλωσσών. Η γλωσσομάθεια είναι απαραίτητη για πολλούς λόγους: ψυχαγωγικούς, επαγγελματικούς, κοινωνικούς αλλά και πνευματικούς. Παρακάτω αναλύονται οι σημαντικότεροι από αυτούς τους λόγους και εξετάζεται η επίδραση των σύγχρονων δεδομένων στην αναγκαιότητα της γλωσσομάθειας.</w:t>
      </w:r>
      <w:r w:rsidR="00420327">
        <w:rPr>
          <w:rFonts w:ascii="Times New Roman" w:eastAsia="Times New Roman" w:hAnsi="Times New Roman" w:cs="Times New Roman"/>
          <w:kern w:val="0"/>
          <w:lang w:eastAsia="el-GR"/>
          <w14:ligatures w14:val="none"/>
        </w:rPr>
        <w:t xml:space="preserve"> (50 λέξεις)</w:t>
      </w:r>
    </w:p>
    <w:p w14:paraId="7F02B318" w14:textId="77777777" w:rsidR="00407782" w:rsidRPr="00BE3F69" w:rsidRDefault="00407782" w:rsidP="004547D6">
      <w:pPr>
        <w:spacing w:after="0"/>
        <w:jc w:val="both"/>
        <w:rPr>
          <w:rFonts w:ascii="Times New Roman" w:hAnsi="Times New Roman" w:cs="Times New Roman"/>
        </w:rPr>
      </w:pPr>
    </w:p>
    <w:p w14:paraId="7A33F9C7" w14:textId="77777777" w:rsidR="004547D6" w:rsidRPr="00BE3F69" w:rsidRDefault="004547D6" w:rsidP="004547D6">
      <w:pPr>
        <w:pStyle w:val="a3"/>
        <w:numPr>
          <w:ilvl w:val="0"/>
          <w:numId w:val="4"/>
        </w:numPr>
        <w:spacing w:after="0"/>
        <w:jc w:val="center"/>
        <w:rPr>
          <w:rFonts w:ascii="Times New Roman" w:hAnsi="Times New Roman" w:cs="Times New Roman"/>
          <w:b/>
          <w:bCs/>
        </w:rPr>
      </w:pPr>
      <w:r w:rsidRPr="00BE3F69">
        <w:rPr>
          <w:rFonts w:ascii="Times New Roman" w:hAnsi="Times New Roman" w:cs="Times New Roman"/>
          <w:b/>
          <w:bCs/>
        </w:rPr>
        <w:t>Επίλογος</w:t>
      </w:r>
    </w:p>
    <w:p w14:paraId="37023BE2" w14:textId="77777777" w:rsidR="004547D6" w:rsidRPr="00FD0EAF" w:rsidRDefault="004547D6" w:rsidP="004547D6">
      <w:pPr>
        <w:spacing w:after="0" w:line="240" w:lineRule="auto"/>
        <w:outlineLvl w:val="2"/>
        <w:rPr>
          <w:rFonts w:ascii="Times New Roman" w:eastAsia="Times New Roman" w:hAnsi="Times New Roman" w:cs="Times New Roman"/>
          <w:kern w:val="0"/>
          <w:u w:val="single"/>
          <w:lang w:eastAsia="el-GR"/>
          <w14:ligatures w14:val="none"/>
        </w:rPr>
      </w:pPr>
      <w:r w:rsidRPr="00FD0EAF">
        <w:rPr>
          <w:rFonts w:ascii="Times New Roman" w:eastAsia="Times New Roman" w:hAnsi="Times New Roman" w:cs="Times New Roman"/>
          <w:kern w:val="0"/>
          <w:u w:val="single"/>
          <w:lang w:eastAsia="el-GR"/>
          <w14:ligatures w14:val="none"/>
        </w:rPr>
        <w:t>Παράδειγμα 1</w:t>
      </w:r>
    </w:p>
    <w:p w14:paraId="30B63531" w14:textId="6521874F" w:rsidR="00407782" w:rsidRDefault="005159EF" w:rsidP="004547D6">
      <w:pPr>
        <w:spacing w:after="0" w:line="240" w:lineRule="auto"/>
        <w:rPr>
          <w:rFonts w:ascii="Times New Roman" w:eastAsia="Times New Roman" w:hAnsi="Times New Roman" w:cs="Times New Roman"/>
          <w:kern w:val="0"/>
          <w:lang w:eastAsia="el-GR"/>
          <w14:ligatures w14:val="none"/>
        </w:rPr>
      </w:pPr>
      <w:r>
        <w:rPr>
          <w:rFonts w:ascii="Times New Roman" w:eastAsia="Times New Roman" w:hAnsi="Times New Roman" w:cs="Times New Roman"/>
          <w:kern w:val="0"/>
          <w:lang w:eastAsia="el-GR"/>
          <w14:ligatures w14:val="none"/>
        </w:rPr>
        <w:t xml:space="preserve">Η </w:t>
      </w:r>
      <w:r w:rsidRPr="005159EF">
        <w:rPr>
          <w:rFonts w:ascii="Times New Roman" w:eastAsia="Times New Roman" w:hAnsi="Times New Roman" w:cs="Times New Roman"/>
          <w:kern w:val="0"/>
          <w:lang w:eastAsia="el-GR"/>
          <w14:ligatures w14:val="none"/>
        </w:rPr>
        <w:t>γλωσσομάθεια είναι ένα πολύτιμο εφόδιο για τους νέους, προσφέροντας δυνατότητες που δεν υπήρχαν στο παρελθόν. Επενδύοντας στη μάθηση ξένων γλωσσών, ανοίγουμε τον δρόμο για ένα μέλλον γεμάτο ευκαιρίες και προοπτικές.</w:t>
      </w:r>
    </w:p>
    <w:p w14:paraId="43865589" w14:textId="77777777" w:rsidR="004547D6" w:rsidRPr="00FD0EAF" w:rsidRDefault="004547D6" w:rsidP="004547D6">
      <w:pPr>
        <w:spacing w:after="0" w:line="240" w:lineRule="auto"/>
        <w:rPr>
          <w:rFonts w:ascii="Times New Roman" w:eastAsia="Times New Roman" w:hAnsi="Times New Roman" w:cs="Times New Roman"/>
          <w:kern w:val="0"/>
          <w:u w:val="single"/>
          <w:lang w:eastAsia="el-GR"/>
          <w14:ligatures w14:val="none"/>
        </w:rPr>
      </w:pPr>
      <w:r w:rsidRPr="00FD0EAF">
        <w:rPr>
          <w:rFonts w:ascii="Times New Roman" w:eastAsia="Times New Roman" w:hAnsi="Times New Roman" w:cs="Times New Roman"/>
          <w:kern w:val="0"/>
          <w:u w:val="single"/>
          <w:lang w:eastAsia="el-GR"/>
          <w14:ligatures w14:val="none"/>
        </w:rPr>
        <w:t>Παράδειγμα 2</w:t>
      </w:r>
    </w:p>
    <w:p w14:paraId="138C49CE" w14:textId="2FCC3B6F" w:rsidR="004547D6" w:rsidRDefault="004547D6" w:rsidP="004547D6">
      <w:pPr>
        <w:spacing w:after="0"/>
        <w:rPr>
          <w:rFonts w:ascii="Times New Roman" w:hAnsi="Times New Roman" w:cs="Times New Roman"/>
        </w:rPr>
      </w:pPr>
      <w:r w:rsidRPr="00BE3F69">
        <w:rPr>
          <w:rFonts w:ascii="Times New Roman" w:hAnsi="Times New Roman" w:cs="Times New Roman"/>
        </w:rPr>
        <w:t xml:space="preserve">Η εκμάθηση ξένων γλωσσών δεν είναι απλώς ένα εκπαιδευτικό καθήκον· είναι επένδυση για το μέλλον κάθε μαθητή </w:t>
      </w:r>
      <w:r w:rsidR="00353BD0">
        <w:rPr>
          <w:rFonts w:ascii="Times New Roman" w:hAnsi="Times New Roman" w:cs="Times New Roman"/>
        </w:rPr>
        <w:t xml:space="preserve"> </w:t>
      </w:r>
      <w:r w:rsidRPr="00BE3F69">
        <w:rPr>
          <w:rFonts w:ascii="Times New Roman" w:hAnsi="Times New Roman" w:cs="Times New Roman"/>
        </w:rPr>
        <w:t>ώστε να ανταποκριθ</w:t>
      </w:r>
      <w:r w:rsidR="00353BD0">
        <w:rPr>
          <w:rFonts w:ascii="Times New Roman" w:hAnsi="Times New Roman" w:cs="Times New Roman"/>
        </w:rPr>
        <w:t>εί</w:t>
      </w:r>
      <w:r w:rsidRPr="00BE3F69">
        <w:rPr>
          <w:rFonts w:ascii="Times New Roman" w:hAnsi="Times New Roman" w:cs="Times New Roman"/>
        </w:rPr>
        <w:t xml:space="preserve"> στις απαιτήσεις της σύγχρονης, παγκόσμιας κοινότητας. </w:t>
      </w:r>
    </w:p>
    <w:p w14:paraId="1E5D9275" w14:textId="0DC1B6E6" w:rsidR="00E574DB" w:rsidRDefault="00353BD0" w:rsidP="00E574DB">
      <w:pPr>
        <w:spacing w:after="0"/>
        <w:jc w:val="both"/>
        <w:rPr>
          <w:rFonts w:ascii="Times New Roman" w:hAnsi="Times New Roman" w:cs="Times New Roman"/>
        </w:rPr>
      </w:pPr>
      <w:r>
        <w:rPr>
          <w:rFonts w:ascii="Times New Roman" w:hAnsi="Times New Roman" w:cs="Times New Roman"/>
        </w:rPr>
        <w:t xml:space="preserve"> </w:t>
      </w:r>
    </w:p>
    <w:p w14:paraId="16FFBE75" w14:textId="12578EE9" w:rsidR="00E574DB" w:rsidRPr="00E574DB" w:rsidRDefault="00E574DB" w:rsidP="00E574DB">
      <w:pPr>
        <w:pStyle w:val="a3"/>
        <w:numPr>
          <w:ilvl w:val="0"/>
          <w:numId w:val="4"/>
        </w:numPr>
        <w:spacing w:after="0"/>
        <w:jc w:val="center"/>
        <w:rPr>
          <w:rFonts w:ascii="Times New Roman" w:hAnsi="Times New Roman" w:cs="Times New Roman"/>
          <w:b/>
          <w:bCs/>
        </w:rPr>
      </w:pPr>
      <w:r w:rsidRPr="00E574DB">
        <w:rPr>
          <w:rFonts w:ascii="Times New Roman" w:hAnsi="Times New Roman" w:cs="Times New Roman"/>
          <w:b/>
          <w:bCs/>
        </w:rPr>
        <w:t>Το ύφος του άρθρου</w:t>
      </w:r>
    </w:p>
    <w:p w14:paraId="5CD91924" w14:textId="5707E212" w:rsidR="004547D6" w:rsidRPr="00420327" w:rsidRDefault="00E574DB" w:rsidP="00420327">
      <w:pPr>
        <w:spacing w:after="40"/>
        <w:rPr>
          <w:rFonts w:ascii="Times New Roman" w:hAnsi="Times New Roman" w:cs="Times New Roman"/>
        </w:rPr>
      </w:pPr>
      <w:r w:rsidRPr="00420327">
        <w:rPr>
          <w:rFonts w:ascii="Times New Roman" w:hAnsi="Times New Roman" w:cs="Times New Roman"/>
        </w:rPr>
        <w:t xml:space="preserve">Το ύφος του άρθρου πρέπει να είναι </w:t>
      </w:r>
      <w:r w:rsidRPr="00420327">
        <w:rPr>
          <w:rFonts w:ascii="Times New Roman" w:hAnsi="Times New Roman" w:cs="Times New Roman"/>
          <w:b/>
          <w:bCs/>
        </w:rPr>
        <w:t>απρόσωπο</w:t>
      </w:r>
      <w:r w:rsidRPr="00420327">
        <w:rPr>
          <w:rFonts w:ascii="Times New Roman" w:hAnsi="Times New Roman" w:cs="Times New Roman"/>
        </w:rPr>
        <w:t xml:space="preserve">. Δηλαδή χρησιμοποιώ κυρίως το </w:t>
      </w:r>
      <w:r w:rsidRPr="00420327">
        <w:rPr>
          <w:rFonts w:ascii="Times New Roman" w:hAnsi="Times New Roman" w:cs="Times New Roman"/>
          <w:b/>
          <w:bCs/>
        </w:rPr>
        <w:t>γ’ πρόσωπο</w:t>
      </w:r>
      <w:r w:rsidRPr="00420327">
        <w:rPr>
          <w:rFonts w:ascii="Times New Roman" w:hAnsi="Times New Roman" w:cs="Times New Roman"/>
        </w:rPr>
        <w:t xml:space="preserve">. Όταν όμως γράφω σε σχολική εφημερίδα και το θέμα αφορά ειδικά τους νέους (όπως στο συγκεκριμένο παράδειγμα) ταιριάζει καλύτερα το </w:t>
      </w:r>
      <w:r w:rsidRPr="00420327">
        <w:rPr>
          <w:rFonts w:ascii="Times New Roman" w:hAnsi="Times New Roman" w:cs="Times New Roman"/>
          <w:b/>
          <w:bCs/>
        </w:rPr>
        <w:t>α’ πληθυντικό πρόσωπο: εμείς</w:t>
      </w:r>
      <w:r w:rsidRPr="00420327">
        <w:rPr>
          <w:rFonts w:ascii="Times New Roman" w:hAnsi="Times New Roman" w:cs="Times New Roman"/>
        </w:rPr>
        <w:t xml:space="preserve"> οι νέοι, εμείς οι μαθητές….</w:t>
      </w:r>
    </w:p>
    <w:p w14:paraId="055414BD" w14:textId="425DCB0F" w:rsidR="00E574DB" w:rsidRPr="00420327" w:rsidRDefault="00E574DB" w:rsidP="00420327">
      <w:pPr>
        <w:spacing w:after="40"/>
        <w:rPr>
          <w:rFonts w:ascii="Times New Roman" w:hAnsi="Times New Roman" w:cs="Times New Roman"/>
        </w:rPr>
      </w:pPr>
      <w:r w:rsidRPr="00420327">
        <w:rPr>
          <w:rFonts w:ascii="Times New Roman" w:hAnsi="Times New Roman" w:cs="Times New Roman"/>
        </w:rPr>
        <w:t xml:space="preserve">Αντίθετα </w:t>
      </w:r>
      <w:r w:rsidRPr="00420327">
        <w:rPr>
          <w:rFonts w:ascii="Times New Roman" w:hAnsi="Times New Roman" w:cs="Times New Roman"/>
          <w:b/>
          <w:bCs/>
        </w:rPr>
        <w:t>αποφεύγω το α ενικό πρόσωπο</w:t>
      </w:r>
      <w:r w:rsidRPr="00420327">
        <w:rPr>
          <w:rFonts w:ascii="Times New Roman" w:hAnsi="Times New Roman" w:cs="Times New Roman"/>
        </w:rPr>
        <w:t xml:space="preserve"> (Πιστεύω, νομίζω….) καθώς και το </w:t>
      </w:r>
      <w:r w:rsidRPr="00420327">
        <w:rPr>
          <w:rFonts w:ascii="Times New Roman" w:hAnsi="Times New Roman" w:cs="Times New Roman"/>
          <w:b/>
          <w:bCs/>
        </w:rPr>
        <w:t>β’ πρόσωπο</w:t>
      </w:r>
      <w:r w:rsidRPr="00420327">
        <w:rPr>
          <w:rFonts w:ascii="Times New Roman" w:hAnsi="Times New Roman" w:cs="Times New Roman"/>
        </w:rPr>
        <w:t xml:space="preserve"> (δηλαδή δεν απευθύνομαι στους αναγνώστες)</w:t>
      </w:r>
    </w:p>
    <w:p w14:paraId="0B19EE3A" w14:textId="7CBF9A3A" w:rsidR="00E31AB4" w:rsidRPr="00420327" w:rsidRDefault="00E574DB" w:rsidP="00420327">
      <w:pPr>
        <w:spacing w:after="40"/>
        <w:rPr>
          <w:rFonts w:ascii="Times New Roman" w:hAnsi="Times New Roman" w:cs="Times New Roman"/>
        </w:rPr>
      </w:pPr>
      <w:r w:rsidRPr="00420327">
        <w:rPr>
          <w:rFonts w:ascii="Times New Roman" w:hAnsi="Times New Roman" w:cs="Times New Roman"/>
        </w:rPr>
        <w:t xml:space="preserve"> Φράσεις όπως: </w:t>
      </w:r>
      <w:r w:rsidR="00E31AB4" w:rsidRPr="00420327">
        <w:rPr>
          <w:rFonts w:ascii="Times New Roman" w:hAnsi="Times New Roman" w:cs="Times New Roman"/>
          <w:i/>
          <w:iCs/>
        </w:rPr>
        <w:t>Απ’ ότι ξέρουμε</w:t>
      </w:r>
      <w:r w:rsidRPr="00420327">
        <w:rPr>
          <w:rFonts w:ascii="Times New Roman" w:hAnsi="Times New Roman" w:cs="Times New Roman"/>
          <w:i/>
          <w:iCs/>
        </w:rPr>
        <w:t xml:space="preserve">, </w:t>
      </w:r>
      <w:r w:rsidR="00E31AB4" w:rsidRPr="00420327">
        <w:rPr>
          <w:rFonts w:ascii="Times New Roman" w:hAnsi="Times New Roman" w:cs="Times New Roman"/>
          <w:i/>
          <w:iCs/>
        </w:rPr>
        <w:t>Όπως είπα και παραπάνω</w:t>
      </w:r>
      <w:r w:rsidRPr="00420327">
        <w:rPr>
          <w:rFonts w:ascii="Times New Roman" w:hAnsi="Times New Roman" w:cs="Times New Roman"/>
          <w:i/>
          <w:iCs/>
        </w:rPr>
        <w:t xml:space="preserve">, </w:t>
      </w:r>
      <w:r w:rsidR="00E31AB4" w:rsidRPr="00420327">
        <w:rPr>
          <w:rFonts w:ascii="Times New Roman" w:hAnsi="Times New Roman" w:cs="Times New Roman"/>
          <w:i/>
          <w:iCs/>
        </w:rPr>
        <w:t>Όπως έχετε καταλάβει</w:t>
      </w:r>
      <w:r w:rsidRPr="00420327">
        <w:rPr>
          <w:rFonts w:ascii="Times New Roman" w:hAnsi="Times New Roman" w:cs="Times New Roman"/>
        </w:rPr>
        <w:t xml:space="preserve"> ΔΕΝ είναι αποδεκτές σε ένα άρθρο.</w:t>
      </w:r>
    </w:p>
    <w:p w14:paraId="5D94A5AE" w14:textId="77777777" w:rsidR="00586A3E" w:rsidRDefault="00586A3E"/>
    <w:p w14:paraId="3C42ACEE" w14:textId="7D2B2868" w:rsidR="005159EF" w:rsidRPr="005159EF" w:rsidRDefault="005159EF" w:rsidP="005159EF">
      <w:pPr>
        <w:pStyle w:val="a3"/>
        <w:numPr>
          <w:ilvl w:val="0"/>
          <w:numId w:val="4"/>
        </w:numPr>
        <w:spacing w:after="0"/>
        <w:jc w:val="center"/>
        <w:rPr>
          <w:rFonts w:ascii="Times New Roman" w:hAnsi="Times New Roman" w:cs="Times New Roman"/>
          <w:b/>
          <w:bCs/>
        </w:rPr>
      </w:pPr>
      <w:r w:rsidRPr="005159EF">
        <w:rPr>
          <w:rFonts w:ascii="Times New Roman" w:hAnsi="Times New Roman" w:cs="Times New Roman"/>
          <w:b/>
          <w:bCs/>
        </w:rPr>
        <w:t>Η διαφορά σημασίας/αναγκαιότητας και δυνατότητας (2</w:t>
      </w:r>
      <w:r w:rsidRPr="005159EF">
        <w:rPr>
          <w:rFonts w:ascii="Times New Roman" w:hAnsi="Times New Roman" w:cs="Times New Roman"/>
          <w:b/>
          <w:bCs/>
          <w:vertAlign w:val="superscript"/>
        </w:rPr>
        <w:t>ο</w:t>
      </w:r>
      <w:r w:rsidRPr="005159EF">
        <w:rPr>
          <w:rFonts w:ascii="Times New Roman" w:hAnsi="Times New Roman" w:cs="Times New Roman"/>
          <w:b/>
          <w:bCs/>
        </w:rPr>
        <w:t xml:space="preserve"> ζητούμενο)</w:t>
      </w:r>
    </w:p>
    <w:p w14:paraId="5CAC297F" w14:textId="3A604BF1" w:rsidR="001F75D2" w:rsidRDefault="005159EF" w:rsidP="00197EBC">
      <w:pPr>
        <w:pStyle w:val="a3"/>
        <w:ind w:left="0"/>
        <w:jc w:val="both"/>
      </w:pPr>
      <w:r>
        <w:rPr>
          <w:b/>
          <w:bCs/>
        </w:rPr>
        <w:t xml:space="preserve">Η δυνατότητα </w:t>
      </w:r>
      <w:r>
        <w:t>αφορά το κατά πόσον είναι πιο εύκολο να μάθει κανείς ξένες γλώσσες σήμερα. Χωρίς αμφιβολία η δυνατότητα αυτή αυξάνεται σε σχέση με το παρελθόν λόγω των ευκαιριών που δίνει η τεχνολογία.</w:t>
      </w:r>
    </w:p>
    <w:p w14:paraId="21D45426" w14:textId="72FA7CDA" w:rsidR="005159EF" w:rsidRDefault="005159EF" w:rsidP="00197EBC">
      <w:pPr>
        <w:pStyle w:val="a3"/>
        <w:ind w:left="0"/>
        <w:jc w:val="both"/>
      </w:pPr>
      <w:r w:rsidRPr="005159EF">
        <w:rPr>
          <w:b/>
          <w:bCs/>
        </w:rPr>
        <w:t>ΟΜΩΣ</w:t>
      </w:r>
      <w:r>
        <w:t xml:space="preserve"> αυτό δεν έχει καμία σχέση με τη </w:t>
      </w:r>
      <w:r w:rsidRPr="005159EF">
        <w:rPr>
          <w:b/>
          <w:bCs/>
        </w:rPr>
        <w:t>χρησιμότητα/σημασία</w:t>
      </w:r>
      <w:r>
        <w:t xml:space="preserve"> της γλωσσομάθειας. Το ερώτημα εδώ είναι αν είναι το ίδιο, λιγότερο ή περισσότερο σημαντικό σήμερα σε σχέση με το παρελθόν να ξέρω ξένες γλώσσες.</w:t>
      </w:r>
    </w:p>
    <w:p w14:paraId="76308522" w14:textId="2ABAC8B1" w:rsidR="005159EF" w:rsidRDefault="005159EF" w:rsidP="00197EBC">
      <w:pPr>
        <w:pStyle w:val="a3"/>
        <w:ind w:left="0"/>
        <w:jc w:val="both"/>
      </w:pPr>
      <w:r>
        <w:t>Μπορώ να υποστηρίξω και τις δύο απόψεις:</w:t>
      </w:r>
    </w:p>
    <w:tbl>
      <w:tblPr>
        <w:tblStyle w:val="a4"/>
        <w:tblW w:w="0" w:type="auto"/>
        <w:tblLook w:val="04A0" w:firstRow="1" w:lastRow="0" w:firstColumn="1" w:lastColumn="0" w:noHBand="0" w:noVBand="1"/>
      </w:tblPr>
      <w:tblGrid>
        <w:gridCol w:w="4814"/>
        <w:gridCol w:w="4814"/>
      </w:tblGrid>
      <w:tr w:rsidR="005159EF" w14:paraId="4FBF4998" w14:textId="77777777" w:rsidTr="005159EF">
        <w:tc>
          <w:tcPr>
            <w:tcW w:w="4814" w:type="dxa"/>
          </w:tcPr>
          <w:p w14:paraId="3562DC2A" w14:textId="491B34FB" w:rsidR="005159EF" w:rsidRPr="005159EF" w:rsidRDefault="005159EF" w:rsidP="005159EF">
            <w:pPr>
              <w:pStyle w:val="a3"/>
              <w:ind w:left="0"/>
              <w:jc w:val="center"/>
              <w:rPr>
                <w:b/>
                <w:bCs/>
              </w:rPr>
            </w:pPr>
            <w:r w:rsidRPr="005159EF">
              <w:rPr>
                <w:b/>
                <w:bCs/>
              </w:rPr>
              <w:t>ΛΙΓΟΤΕΡΟ ΣΗΜΑΝΤΙΚΗ</w:t>
            </w:r>
          </w:p>
        </w:tc>
        <w:tc>
          <w:tcPr>
            <w:tcW w:w="4814" w:type="dxa"/>
          </w:tcPr>
          <w:p w14:paraId="2CA4F7B3" w14:textId="7E2CA519" w:rsidR="005159EF" w:rsidRPr="005159EF" w:rsidRDefault="005159EF" w:rsidP="005159EF">
            <w:pPr>
              <w:pStyle w:val="a3"/>
              <w:ind w:left="0"/>
              <w:jc w:val="center"/>
              <w:rPr>
                <w:b/>
                <w:bCs/>
              </w:rPr>
            </w:pPr>
            <w:r w:rsidRPr="005159EF">
              <w:rPr>
                <w:b/>
                <w:bCs/>
              </w:rPr>
              <w:t>ΠΕΡΙΣΣΟΤΕΡΟ ΣΗΜΑΝΤΙΚΗ</w:t>
            </w:r>
          </w:p>
        </w:tc>
      </w:tr>
      <w:tr w:rsidR="005159EF" w14:paraId="3D9B2118" w14:textId="77777777" w:rsidTr="005159EF">
        <w:tc>
          <w:tcPr>
            <w:tcW w:w="4814" w:type="dxa"/>
          </w:tcPr>
          <w:p w14:paraId="4337418F" w14:textId="77777777" w:rsidR="005159EF" w:rsidRDefault="005159EF" w:rsidP="005159EF">
            <w:pPr>
              <w:pStyle w:val="a3"/>
              <w:numPr>
                <w:ilvl w:val="0"/>
                <w:numId w:val="6"/>
              </w:numPr>
              <w:jc w:val="both"/>
            </w:pPr>
            <w:r>
              <w:t>Αυτόματοι μεταφραστές</w:t>
            </w:r>
          </w:p>
          <w:p w14:paraId="78773591" w14:textId="4B896E7A" w:rsidR="005159EF" w:rsidRDefault="005159EF" w:rsidP="005159EF">
            <w:pPr>
              <w:pStyle w:val="a3"/>
              <w:numPr>
                <w:ilvl w:val="0"/>
                <w:numId w:val="6"/>
              </w:numPr>
              <w:jc w:val="both"/>
            </w:pPr>
            <w:r>
              <w:t>Η αγγλική γλώσσα θεωρείται δεδομένη, οπότε, αφού όλοι μιλούν αγγλικά, δεν χρειάζεται να μάθουμε άλλες ξένες γλώσσες. Αυτό φαίνεται από το γεγονός ότι στις πολυεθνικές εταιρίες, ανεξάρτητα από το που βρίσκονται, η γλώσσα συνεργασίας είναι τα ΑΓΓΛΙΚΑ.</w:t>
            </w:r>
          </w:p>
        </w:tc>
        <w:tc>
          <w:tcPr>
            <w:tcW w:w="4814" w:type="dxa"/>
          </w:tcPr>
          <w:p w14:paraId="65F116C7" w14:textId="43CD478E" w:rsidR="005159EF" w:rsidRDefault="005159EF" w:rsidP="005159EF">
            <w:pPr>
              <w:pStyle w:val="a3"/>
              <w:numPr>
                <w:ilvl w:val="0"/>
                <w:numId w:val="6"/>
              </w:numPr>
              <w:jc w:val="both"/>
            </w:pPr>
            <w:r>
              <w:t>Παγκοσμιοποίηση</w:t>
            </w:r>
          </w:p>
          <w:p w14:paraId="42AC97FF" w14:textId="77777777" w:rsidR="005159EF" w:rsidRDefault="005159EF" w:rsidP="005159EF">
            <w:pPr>
              <w:pStyle w:val="a3"/>
              <w:numPr>
                <w:ilvl w:val="0"/>
                <w:numId w:val="6"/>
              </w:numPr>
              <w:jc w:val="both"/>
            </w:pPr>
            <w:r>
              <w:t>Πολυπολιτισμικές κοινωνίες</w:t>
            </w:r>
          </w:p>
          <w:p w14:paraId="0B724EE6" w14:textId="77777777" w:rsidR="005159EF" w:rsidRDefault="005159EF" w:rsidP="005159EF">
            <w:pPr>
              <w:pStyle w:val="a3"/>
              <w:numPr>
                <w:ilvl w:val="0"/>
                <w:numId w:val="6"/>
              </w:numPr>
              <w:jc w:val="both"/>
            </w:pPr>
            <w:r>
              <w:t>Μεγάλος ανταγωνισμός στην αγορά εργασίας</w:t>
            </w:r>
          </w:p>
          <w:p w14:paraId="6044E7A0" w14:textId="77777777" w:rsidR="005159EF" w:rsidRDefault="005159EF" w:rsidP="005159EF">
            <w:pPr>
              <w:pStyle w:val="a3"/>
              <w:numPr>
                <w:ilvl w:val="0"/>
                <w:numId w:val="6"/>
              </w:numPr>
              <w:jc w:val="both"/>
            </w:pPr>
            <w:r>
              <w:t>Μεγάλη κινητικότητα ανθρώπων</w:t>
            </w:r>
          </w:p>
          <w:p w14:paraId="104EE45B" w14:textId="7F852180" w:rsidR="005159EF" w:rsidRDefault="005159EF" w:rsidP="005159EF">
            <w:pPr>
              <w:pStyle w:val="a3"/>
              <w:numPr>
                <w:ilvl w:val="0"/>
                <w:numId w:val="6"/>
              </w:numPr>
              <w:jc w:val="both"/>
            </w:pPr>
            <w:r>
              <w:t>Συναλλαγές μέσω διαδικτύου</w:t>
            </w:r>
          </w:p>
        </w:tc>
      </w:tr>
    </w:tbl>
    <w:p w14:paraId="7B64F972" w14:textId="77777777" w:rsidR="005159EF" w:rsidRPr="005159EF" w:rsidRDefault="005159EF" w:rsidP="00197EBC">
      <w:pPr>
        <w:pStyle w:val="a3"/>
        <w:ind w:left="0"/>
        <w:jc w:val="both"/>
      </w:pPr>
    </w:p>
    <w:sectPr w:rsidR="005159EF" w:rsidRPr="005159EF" w:rsidSect="00586A3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81806"/>
    <w:multiLevelType w:val="hybridMultilevel"/>
    <w:tmpl w:val="A5A2C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031CB4"/>
    <w:multiLevelType w:val="multilevel"/>
    <w:tmpl w:val="963E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A61EC"/>
    <w:multiLevelType w:val="multilevel"/>
    <w:tmpl w:val="036C8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3110C1"/>
    <w:multiLevelType w:val="hybridMultilevel"/>
    <w:tmpl w:val="2E5E4A86"/>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435321"/>
    <w:multiLevelType w:val="hybridMultilevel"/>
    <w:tmpl w:val="2E5E4A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6B62F2"/>
    <w:multiLevelType w:val="hybridMultilevel"/>
    <w:tmpl w:val="4D66C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734F11"/>
    <w:multiLevelType w:val="hybridMultilevel"/>
    <w:tmpl w:val="201088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583C1B"/>
    <w:multiLevelType w:val="hybridMultilevel"/>
    <w:tmpl w:val="2E5E4A86"/>
    <w:lvl w:ilvl="0" w:tplc="FFFFFFFF">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779C6D5F"/>
    <w:multiLevelType w:val="hybridMultilevel"/>
    <w:tmpl w:val="6C30FE72"/>
    <w:lvl w:ilvl="0" w:tplc="F9E21E78">
      <w:start w:val="1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38398731">
    <w:abstractNumId w:val="2"/>
  </w:num>
  <w:num w:numId="2" w16cid:durableId="1681354598">
    <w:abstractNumId w:val="1"/>
  </w:num>
  <w:num w:numId="3" w16cid:durableId="1667978981">
    <w:abstractNumId w:val="3"/>
  </w:num>
  <w:num w:numId="4" w16cid:durableId="186524098">
    <w:abstractNumId w:val="6"/>
  </w:num>
  <w:num w:numId="5" w16cid:durableId="1040738456">
    <w:abstractNumId w:val="0"/>
  </w:num>
  <w:num w:numId="6" w16cid:durableId="313263560">
    <w:abstractNumId w:val="8"/>
  </w:num>
  <w:num w:numId="7" w16cid:durableId="791823169">
    <w:abstractNumId w:val="5"/>
  </w:num>
  <w:num w:numId="8" w16cid:durableId="1391880088">
    <w:abstractNumId w:val="4"/>
  </w:num>
  <w:num w:numId="9" w16cid:durableId="396167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ED"/>
    <w:rsid w:val="00110CE2"/>
    <w:rsid w:val="0015097D"/>
    <w:rsid w:val="00197EBC"/>
    <w:rsid w:val="001F75D2"/>
    <w:rsid w:val="00353BD0"/>
    <w:rsid w:val="003C1270"/>
    <w:rsid w:val="003D5E1F"/>
    <w:rsid w:val="00407782"/>
    <w:rsid w:val="00420327"/>
    <w:rsid w:val="004547D6"/>
    <w:rsid w:val="00480DED"/>
    <w:rsid w:val="004C4916"/>
    <w:rsid w:val="005159EF"/>
    <w:rsid w:val="00586A3E"/>
    <w:rsid w:val="00776B3B"/>
    <w:rsid w:val="009D214C"/>
    <w:rsid w:val="00B32C93"/>
    <w:rsid w:val="00C032EF"/>
    <w:rsid w:val="00C07275"/>
    <w:rsid w:val="00C41F02"/>
    <w:rsid w:val="00C52B24"/>
    <w:rsid w:val="00CC5183"/>
    <w:rsid w:val="00CC56EA"/>
    <w:rsid w:val="00D54031"/>
    <w:rsid w:val="00DE3198"/>
    <w:rsid w:val="00E31AB4"/>
    <w:rsid w:val="00E53072"/>
    <w:rsid w:val="00E574DB"/>
    <w:rsid w:val="00ED54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C461"/>
  <w15:chartTrackingRefBased/>
  <w15:docId w15:val="{2F5A23E5-24EC-4B13-A243-4F6B2B62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7D6"/>
    <w:pPr>
      <w:ind w:left="720"/>
      <w:contextualSpacing/>
    </w:pPr>
  </w:style>
  <w:style w:type="table" w:styleId="a4">
    <w:name w:val="Table Grid"/>
    <w:basedOn w:val="a1"/>
    <w:uiPriority w:val="39"/>
    <w:rsid w:val="0045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2</Pages>
  <Words>803</Words>
  <Characters>4342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 ΚΟΣΙΑΒΕΛΟΥ</dc:creator>
  <cp:keywords/>
  <dc:description/>
  <cp:lastModifiedBy>ΓΙΩΤΑ ΚΟΣΙΑΒΕΛΟΥ</cp:lastModifiedBy>
  <cp:revision>19</cp:revision>
  <dcterms:created xsi:type="dcterms:W3CDTF">2024-11-12T16:51:00Z</dcterms:created>
  <dcterms:modified xsi:type="dcterms:W3CDTF">2024-11-15T14:50:00Z</dcterms:modified>
</cp:coreProperties>
</file>