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9606" w14:textId="77777777" w:rsidR="00953BEE" w:rsidRPr="00CF3087" w:rsidRDefault="00953BEE" w:rsidP="00CF3087">
      <w:pPr>
        <w:spacing w:after="0" w:line="312" w:lineRule="auto"/>
        <w:jc w:val="center"/>
        <w:rPr>
          <w:rFonts w:ascii="Times New Roman" w:hAnsi="Times New Roman" w:cs="Times New Roman"/>
          <w:b/>
        </w:rPr>
      </w:pPr>
      <w:r w:rsidRPr="00CF3087">
        <w:rPr>
          <w:rFonts w:ascii="Times New Roman" w:hAnsi="Times New Roman" w:cs="Times New Roman"/>
          <w:b/>
        </w:rPr>
        <w:t>Τα δύο πρόσωπα του ηλικιακού ρατσισμού</w:t>
      </w:r>
    </w:p>
    <w:p w14:paraId="7FFF58EA" w14:textId="77777777" w:rsidR="00953BEE" w:rsidRPr="00CF3087" w:rsidRDefault="00953BEE" w:rsidP="00CF3087">
      <w:pPr>
        <w:pStyle w:val="Normal1"/>
        <w:spacing w:line="312" w:lineRule="auto"/>
        <w:ind w:right="529"/>
        <w:jc w:val="both"/>
        <w:rPr>
          <w:rFonts w:ascii="Times New Roman" w:hAnsi="Times New Roman" w:cs="Times New Roman"/>
          <w:i/>
        </w:rPr>
      </w:pPr>
      <w:r w:rsidRPr="00CF3087">
        <w:rPr>
          <w:rFonts w:ascii="Times New Roman" w:hAnsi="Times New Roman" w:cs="Times New Roman"/>
          <w:i/>
        </w:rPr>
        <w:t xml:space="preserve">Το παρακάτω κείμενο είναι άρθρο της Ελένης Στάμου, πεζογράφου και ψυχολόγου. Δημοσιεύτηκε στις 17.12.2019 στον </w:t>
      </w:r>
      <w:proofErr w:type="spellStart"/>
      <w:r w:rsidRPr="00CF3087">
        <w:rPr>
          <w:rFonts w:ascii="Times New Roman" w:hAnsi="Times New Roman" w:cs="Times New Roman"/>
          <w:i/>
        </w:rPr>
        <w:t>ιστότοπο</w:t>
      </w:r>
      <w:proofErr w:type="spellEnd"/>
      <w:r w:rsidRPr="00CF3087">
        <w:rPr>
          <w:rFonts w:ascii="Times New Roman" w:hAnsi="Times New Roman" w:cs="Times New Roman"/>
          <w:i/>
        </w:rPr>
        <w:t xml:space="preserve"> https://</w:t>
      </w:r>
      <w:hyperlink r:id="rId7">
        <w:r w:rsidRPr="00CF3087">
          <w:rPr>
            <w:rFonts w:ascii="Times New Roman" w:hAnsi="Times New Roman" w:cs="Times New Roman"/>
            <w:i/>
          </w:rPr>
          <w:t>www.athensvoice.gr.</w:t>
        </w:r>
      </w:hyperlink>
    </w:p>
    <w:p w14:paraId="02030910" w14:textId="77777777" w:rsidR="00953BEE" w:rsidRPr="00CF3087" w:rsidRDefault="00953BEE" w:rsidP="00CF3087">
      <w:pPr>
        <w:pStyle w:val="Normal1"/>
        <w:pBdr>
          <w:top w:val="nil"/>
          <w:left w:val="nil"/>
          <w:bottom w:val="nil"/>
          <w:right w:val="nil"/>
          <w:between w:val="nil"/>
        </w:pBdr>
        <w:spacing w:line="312" w:lineRule="auto"/>
        <w:rPr>
          <w:rFonts w:ascii="Times New Roman" w:hAnsi="Times New Roman" w:cs="Times New Roman"/>
          <w:i/>
        </w:rPr>
      </w:pPr>
    </w:p>
    <w:p w14:paraId="497F6E9F" w14:textId="77777777" w:rsidR="00953BEE" w:rsidRPr="00CF3087" w:rsidRDefault="00953BEE" w:rsidP="00CF3087">
      <w:pPr>
        <w:pStyle w:val="Normal1"/>
        <w:spacing w:line="312" w:lineRule="auto"/>
        <w:ind w:right="477" w:firstLine="720"/>
        <w:jc w:val="both"/>
        <w:rPr>
          <w:rFonts w:ascii="Times New Roman" w:hAnsi="Times New Roman" w:cs="Times New Roman"/>
        </w:rPr>
      </w:pPr>
      <w:r w:rsidRPr="00CF3087">
        <w:rPr>
          <w:rFonts w:ascii="Times New Roman" w:hAnsi="Times New Roman" w:cs="Times New Roman"/>
        </w:rPr>
        <w:t>Ο ηλικιακός ρατσισμός είναι η συστηματική δημιουργία στερεοτύπων και η εδραίωση προκαταλήψεων που οδηγούν σε διαχωρισμό κάποιων ατόμων από τα υπόλοιπα μέλη της κοινωνίας και τον αποκλεισμό τους από σημαντικές δραστηριότητες, με μοναδικό κριτήριο την ηλικία τους.</w:t>
      </w:r>
    </w:p>
    <w:p w14:paraId="38C3B25D" w14:textId="15AEF8D8" w:rsidR="00953BEE" w:rsidRPr="00CF3087" w:rsidRDefault="00953BEE" w:rsidP="00CF3087">
      <w:pPr>
        <w:pStyle w:val="Normal1"/>
        <w:spacing w:line="312" w:lineRule="auto"/>
        <w:ind w:right="472" w:firstLine="720"/>
        <w:jc w:val="both"/>
        <w:rPr>
          <w:rFonts w:ascii="Times New Roman" w:hAnsi="Times New Roman" w:cs="Times New Roman"/>
        </w:rPr>
      </w:pPr>
      <w:r w:rsidRPr="00CF3087">
        <w:rPr>
          <w:rFonts w:ascii="Times New Roman" w:hAnsi="Times New Roman" w:cs="Times New Roman"/>
        </w:rPr>
        <w:t xml:space="preserve">Πρόκειται συχνά για ένα σύνολο </w:t>
      </w:r>
      <w:proofErr w:type="spellStart"/>
      <w:r w:rsidRPr="00CF3087">
        <w:rPr>
          <w:rFonts w:ascii="Times New Roman" w:hAnsi="Times New Roman" w:cs="Times New Roman"/>
        </w:rPr>
        <w:t>υπόρρητων</w:t>
      </w:r>
      <w:proofErr w:type="spellEnd"/>
      <w:r w:rsidRPr="00CF3087">
        <w:rPr>
          <w:rStyle w:val="a4"/>
          <w:rFonts w:ascii="Times New Roman" w:hAnsi="Times New Roman" w:cs="Times New Roman"/>
        </w:rPr>
        <w:footnoteReference w:id="1"/>
      </w:r>
      <w:r w:rsidRPr="00CF3087">
        <w:rPr>
          <w:rFonts w:ascii="Times New Roman" w:hAnsi="Times New Roman" w:cs="Times New Roman"/>
        </w:rPr>
        <w:t xml:space="preserve"> ιδεοληψιών</w:t>
      </w:r>
      <w:r w:rsidRPr="00CF3087">
        <w:rPr>
          <w:rStyle w:val="a4"/>
          <w:rFonts w:ascii="Times New Roman" w:hAnsi="Times New Roman" w:cs="Times New Roman"/>
        </w:rPr>
        <w:footnoteReference w:id="2"/>
      </w:r>
      <w:r w:rsidRPr="00CF3087">
        <w:rPr>
          <w:rFonts w:ascii="Times New Roman" w:hAnsi="Times New Roman" w:cs="Times New Roman"/>
        </w:rPr>
        <w:t xml:space="preserve">, που εισχωρούν ποικιλοτρόπως στον καθημερινό μας τρόπο σκέψης και έκφρασης, χρωματίζοντας την επικοινωνία μας με τους άλλους. </w:t>
      </w:r>
      <w:proofErr w:type="spellStart"/>
      <w:r w:rsidRPr="00CF3087">
        <w:rPr>
          <w:rFonts w:ascii="Times New Roman" w:hAnsi="Times New Roman" w:cs="Times New Roman"/>
        </w:rPr>
        <w:t>Ευπώλητα</w:t>
      </w:r>
      <w:proofErr w:type="spellEnd"/>
      <w:r w:rsidRPr="00CF3087">
        <w:rPr>
          <w:rFonts w:ascii="Times New Roman" w:hAnsi="Times New Roman" w:cs="Times New Roman"/>
        </w:rPr>
        <w:t xml:space="preserve"> βιβλία, δημοφιλείς ταινίες, η τηλεοπτική διαφήμιση, το καθημερινό λεξιλόγιο, πολλές θεσμικές αποφάσεις βρίθο</w:t>
      </w:r>
      <w:r w:rsidR="00651629" w:rsidRPr="00CF3087">
        <w:rPr>
          <w:rFonts w:ascii="Times New Roman" w:hAnsi="Times New Roman" w:cs="Times New Roman"/>
        </w:rPr>
        <w:t>υν</w:t>
      </w:r>
      <w:r w:rsidR="00651629" w:rsidRPr="00CF3087">
        <w:rPr>
          <w:rStyle w:val="a4"/>
          <w:rFonts w:ascii="Times New Roman" w:hAnsi="Times New Roman" w:cs="Times New Roman"/>
        </w:rPr>
        <w:footnoteReference w:id="3"/>
      </w:r>
      <w:r w:rsidR="00CF3087" w:rsidRPr="00CF3087">
        <w:rPr>
          <w:rFonts w:ascii="Times New Roman" w:hAnsi="Times New Roman" w:cs="Times New Roman"/>
        </w:rPr>
        <w:t xml:space="preserve"> </w:t>
      </w:r>
      <w:r w:rsidRPr="00CF3087">
        <w:rPr>
          <w:rFonts w:ascii="Times New Roman" w:hAnsi="Times New Roman" w:cs="Times New Roman"/>
        </w:rPr>
        <w:t>παραδειγμάτων του ηλικιακού ρατσισμού που συχνά δεν</w:t>
      </w:r>
      <w:r w:rsidR="00651629" w:rsidRPr="00CF3087">
        <w:rPr>
          <w:rFonts w:ascii="Times New Roman" w:hAnsi="Times New Roman" w:cs="Times New Roman"/>
        </w:rPr>
        <w:t xml:space="preserve"> τον αντιλαμβανόμαστε ως τέτοιο</w:t>
      </w:r>
      <w:r w:rsidRPr="00CF3087">
        <w:rPr>
          <w:rFonts w:ascii="Times New Roman" w:hAnsi="Times New Roman" w:cs="Times New Roman"/>
        </w:rPr>
        <w:t>. Δυστυχώς, πολύ συχνά θεωρούμε τις συναφείς αντιλήψεις και πρακτικές ως κάτι απόλυτα φυσιολογικό. […]</w:t>
      </w:r>
    </w:p>
    <w:p w14:paraId="469E7A25" w14:textId="77777777" w:rsidR="00953BEE" w:rsidRPr="00CF3087" w:rsidRDefault="00953BEE" w:rsidP="00CF3087">
      <w:pPr>
        <w:pStyle w:val="Normal1"/>
        <w:spacing w:line="312" w:lineRule="auto"/>
        <w:ind w:right="473" w:firstLine="720"/>
        <w:jc w:val="both"/>
        <w:rPr>
          <w:rFonts w:ascii="Times New Roman" w:hAnsi="Times New Roman" w:cs="Times New Roman"/>
        </w:rPr>
      </w:pPr>
      <w:r w:rsidRPr="00CF3087">
        <w:rPr>
          <w:rFonts w:ascii="Times New Roman" w:hAnsi="Times New Roman" w:cs="Times New Roman"/>
        </w:rPr>
        <w:t>Φυσικός είναι και ο φόβος μας για τα γηρατειά που δεν μας επιτρέπει πάντα να συνειδητοποιήσουμε ότι μπορεί η βιολογική ωρίμανση, μετά από κάποιο ηλιακό όριο, να είναι εκφυλιστική, η ψυχική ωρίμανση, όμως, έχει πλήθος θετικών γνωρισμάτων, όπως την πρακτική σοφία, τη βελτίωση της κριτικής</w:t>
      </w:r>
      <w:r w:rsidR="00086BA4" w:rsidRPr="00CF3087">
        <w:rPr>
          <w:rFonts w:ascii="Times New Roman" w:hAnsi="Times New Roman" w:cs="Times New Roman"/>
        </w:rPr>
        <w:t xml:space="preserve"> μας ικανότητας, τη δυνατότητα </w:t>
      </w:r>
      <w:r w:rsidRPr="00CF3087">
        <w:rPr>
          <w:rFonts w:ascii="Times New Roman" w:hAnsi="Times New Roman" w:cs="Times New Roman"/>
        </w:rPr>
        <w:t>να προσεγγίζουμε ένα ζήτημα από διαφορετικές σκοπιές και να λαμβάνουμε εύστοχες</w:t>
      </w:r>
      <w:r w:rsidR="00053DB3" w:rsidRPr="00CF3087">
        <w:rPr>
          <w:rFonts w:ascii="Times New Roman" w:hAnsi="Times New Roman" w:cs="Times New Roman"/>
        </w:rPr>
        <w:t xml:space="preserve"> </w:t>
      </w:r>
      <w:r w:rsidRPr="00CF3087">
        <w:rPr>
          <w:rFonts w:ascii="Times New Roman" w:hAnsi="Times New Roman" w:cs="Times New Roman"/>
        </w:rPr>
        <w:t>αποφάσεις. Για αυτούς τους λόγους και μόνο ίσως θα πρέπει να αναγνωρίσουμε ότι η τρίτη ηλικία μπορεί, ως προς ορισμένες απόψεις, να είναι σίγουρα λειτουργική, αν όχι και αναπτυξιακή.</w:t>
      </w:r>
    </w:p>
    <w:p w14:paraId="48C0A78C" w14:textId="77777777" w:rsidR="00953BEE" w:rsidRPr="00CF3087" w:rsidRDefault="00953BEE" w:rsidP="00CF3087">
      <w:pPr>
        <w:pStyle w:val="Normal1"/>
        <w:spacing w:line="312" w:lineRule="auto"/>
        <w:ind w:right="473" w:firstLine="720"/>
        <w:jc w:val="both"/>
        <w:rPr>
          <w:rFonts w:ascii="Times New Roman" w:hAnsi="Times New Roman" w:cs="Times New Roman"/>
        </w:rPr>
      </w:pPr>
      <w:r w:rsidRPr="00CF3087">
        <w:rPr>
          <w:rFonts w:ascii="Times New Roman" w:hAnsi="Times New Roman" w:cs="Times New Roman"/>
        </w:rPr>
        <w:t>Σε αντίθεση με ό, τι ίσως νομίζουμε, ο ηλικιακός ρατσισμός έχει οξυνθεί</w:t>
      </w:r>
      <w:r w:rsidR="00053DB3" w:rsidRPr="00CF3087">
        <w:rPr>
          <w:rFonts w:ascii="Times New Roman" w:hAnsi="Times New Roman" w:cs="Times New Roman"/>
        </w:rPr>
        <w:t xml:space="preserve"> </w:t>
      </w:r>
      <w:r w:rsidRPr="00CF3087">
        <w:rPr>
          <w:rFonts w:ascii="Times New Roman" w:hAnsi="Times New Roman" w:cs="Times New Roman"/>
        </w:rPr>
        <w:t xml:space="preserve">στις μέρες μας λόγω της εντυπωσιακής αύξησης μεθόδων τεχνικής παράτασης </w:t>
      </w:r>
      <w:r w:rsidRPr="00CF3087">
        <w:rPr>
          <w:rFonts w:ascii="Times New Roman" w:hAnsi="Times New Roman" w:cs="Times New Roman"/>
          <w:b/>
        </w:rPr>
        <w:t>τ</w:t>
      </w:r>
      <w:r w:rsidR="00086BA4" w:rsidRPr="00CF3087">
        <w:rPr>
          <w:rFonts w:ascii="Times New Roman" w:hAnsi="Times New Roman" w:cs="Times New Roman"/>
        </w:rPr>
        <w:t>ης νεότητας. Αυτή η αρνητική εξέλιξη αποτυπώνεται στο ότι η</w:t>
      </w:r>
      <w:r w:rsidRPr="00CF3087">
        <w:rPr>
          <w:rFonts w:ascii="Times New Roman" w:hAnsi="Times New Roman" w:cs="Times New Roman"/>
        </w:rPr>
        <w:t xml:space="preserve"> διαφήμιση, η πλαστική χειρουργική, η φαρμακολογία κι η βιομηχανία του θεάματος, εκμεταλλευόμενες την αγωνία του σύγχρονου ανθρώπου, δίνουν συχνά την εντύπωση ότι μπορούμε να αναβάλουμε τη γήρανση επ’ </w:t>
      </w:r>
      <w:proofErr w:type="spellStart"/>
      <w:r w:rsidRPr="00CF3087">
        <w:rPr>
          <w:rFonts w:ascii="Times New Roman" w:hAnsi="Times New Roman" w:cs="Times New Roman"/>
        </w:rPr>
        <w:t>αόριστον</w:t>
      </w:r>
      <w:proofErr w:type="spellEnd"/>
      <w:r w:rsidRPr="00CF3087">
        <w:rPr>
          <w:rFonts w:ascii="Times New Roman" w:hAnsi="Times New Roman" w:cs="Times New Roman"/>
        </w:rPr>
        <w:t>. Η τεχνική επεξεργασία των φωτογραφιών, το μακιγιάζ, οι πλαστικές επεμβάσεις προβάλλουν το ιδεώδες της αιώνιας νεότητας και την ψευδαίσθηση</w:t>
      </w:r>
      <w:r w:rsidR="00F11155" w:rsidRPr="00CF3087">
        <w:rPr>
          <w:rFonts w:ascii="Times New Roman" w:hAnsi="Times New Roman" w:cs="Times New Roman"/>
        </w:rPr>
        <w:t xml:space="preserve"> </w:t>
      </w:r>
      <w:r w:rsidRPr="00CF3087">
        <w:rPr>
          <w:rFonts w:ascii="Times New Roman" w:hAnsi="Times New Roman" w:cs="Times New Roman"/>
        </w:rPr>
        <w:t>ότι το ίδιο το άτ</w:t>
      </w:r>
      <w:r w:rsidR="00086BA4" w:rsidRPr="00CF3087">
        <w:rPr>
          <w:rFonts w:ascii="Times New Roman" w:hAnsi="Times New Roman" w:cs="Times New Roman"/>
        </w:rPr>
        <w:t xml:space="preserve">ομο ελέγχει σε μεγάλο βαθμό τη </w:t>
      </w:r>
      <w:r w:rsidRPr="00CF3087">
        <w:rPr>
          <w:rFonts w:ascii="Times New Roman" w:hAnsi="Times New Roman" w:cs="Times New Roman"/>
        </w:rPr>
        <w:t>διαδικασία της γήρανσης. Αυτή η ψευδής αίσθηση έχει ως συνέπεια όποιος δεν δείχνει αιώνια έφηβος, να θεωρείται ότι έχει κάποιο πρόβλημα, για το οποίο του αξίζει κάθε δυνατή μομφή</w:t>
      </w:r>
      <w:r w:rsidR="00651629" w:rsidRPr="00CF3087">
        <w:rPr>
          <w:rStyle w:val="a4"/>
          <w:rFonts w:ascii="Times New Roman" w:hAnsi="Times New Roman" w:cs="Times New Roman"/>
        </w:rPr>
        <w:footnoteReference w:id="4"/>
      </w:r>
      <w:r w:rsidRPr="00CF3087">
        <w:rPr>
          <w:rFonts w:ascii="Times New Roman" w:hAnsi="Times New Roman" w:cs="Times New Roman"/>
        </w:rPr>
        <w:t>.</w:t>
      </w:r>
    </w:p>
    <w:p w14:paraId="21E871FD" w14:textId="77777777" w:rsidR="00953BEE" w:rsidRPr="00CF3087" w:rsidRDefault="00953BEE" w:rsidP="00CF3087">
      <w:pPr>
        <w:pStyle w:val="Normal1"/>
        <w:spacing w:line="312" w:lineRule="auto"/>
        <w:ind w:right="473" w:firstLine="460"/>
        <w:jc w:val="both"/>
        <w:rPr>
          <w:rFonts w:ascii="Times New Roman" w:hAnsi="Times New Roman" w:cs="Times New Roman"/>
        </w:rPr>
      </w:pPr>
      <w:r w:rsidRPr="00CF3087">
        <w:rPr>
          <w:rFonts w:ascii="Times New Roman" w:hAnsi="Times New Roman" w:cs="Times New Roman"/>
        </w:rPr>
        <w:t>Τέλος, είναι σημαντικό να συνειδητοποιήσουμε ότι, λόγω του άγχους μας για τα γηρατειά και εξαιτίας της δυσκολίας μας να αποδεχθούμε την ηλικιακή διαφορετικότητα, τις τελευταίες δεκαετίες τα όρια ανάμεσα στα στάδια του βίου συγχέονται</w:t>
      </w:r>
      <w:r w:rsidR="00F11155" w:rsidRPr="00CF3087">
        <w:rPr>
          <w:rFonts w:ascii="Times New Roman" w:hAnsi="Times New Roman" w:cs="Times New Roman"/>
        </w:rPr>
        <w:t xml:space="preserve"> </w:t>
      </w:r>
      <w:r w:rsidRPr="00CF3087">
        <w:rPr>
          <w:rFonts w:ascii="Times New Roman" w:hAnsi="Times New Roman" w:cs="Times New Roman"/>
        </w:rPr>
        <w:t>και όλα τείνουν προς την εξομοίωση των γενεών. Το αποτέλεσμα είναι πως, αντί να έχουμε μια θετική σχέση με το όποιο ηλικιακό στάδιο βρίσκεται ο καθένας μας, προσπαθούμε διαρκώς να προβάλουμε μια διαφορετική πραγματικότητα. Δεν είναι σαφές αν πρόκειται για «απάτη» ή αυταπάτη, καθώς το μεγαλύτερο θύμα του ηλικιακού ρατσισμού ίσως να είναι τελικά ο ίδιος μας ο εαυτός.</w:t>
      </w:r>
    </w:p>
    <w:p w14:paraId="6D69BF5D" w14:textId="77777777" w:rsidR="00953BEE" w:rsidRPr="00CF3087" w:rsidRDefault="00953BEE" w:rsidP="00CF3087">
      <w:pPr>
        <w:spacing w:after="0" w:line="312" w:lineRule="auto"/>
        <w:rPr>
          <w:rFonts w:ascii="Times New Roman" w:hAnsi="Times New Roman" w:cs="Times New Roman"/>
          <w:b/>
        </w:rPr>
      </w:pPr>
    </w:p>
    <w:p w14:paraId="4F292A9A" w14:textId="77777777" w:rsidR="00CF3087" w:rsidRDefault="00CF3087">
      <w:pPr>
        <w:rPr>
          <w:rFonts w:ascii="Times New Roman" w:hAnsi="Times New Roman" w:cs="Times New Roman"/>
          <w:b/>
        </w:rPr>
      </w:pPr>
      <w:r>
        <w:rPr>
          <w:rFonts w:ascii="Times New Roman" w:hAnsi="Times New Roman" w:cs="Times New Roman"/>
          <w:b/>
        </w:rPr>
        <w:br w:type="page"/>
      </w:r>
    </w:p>
    <w:p w14:paraId="6F657F27" w14:textId="24078294" w:rsidR="00651629" w:rsidRPr="00CF3087" w:rsidRDefault="00651629" w:rsidP="00CF3087">
      <w:pPr>
        <w:spacing w:after="0" w:line="312" w:lineRule="auto"/>
        <w:jc w:val="both"/>
        <w:rPr>
          <w:rFonts w:ascii="Times New Roman" w:hAnsi="Times New Roman" w:cs="Times New Roman"/>
          <w:b/>
        </w:rPr>
      </w:pPr>
      <w:r w:rsidRPr="00CF3087">
        <w:rPr>
          <w:rFonts w:ascii="Times New Roman" w:hAnsi="Times New Roman" w:cs="Times New Roman"/>
          <w:b/>
        </w:rPr>
        <w:lastRenderedPageBreak/>
        <w:t>ΘΕΜΑ 1 (μονάδες 35)</w:t>
      </w:r>
    </w:p>
    <w:p w14:paraId="23CBEDBC" w14:textId="77777777" w:rsidR="00582C2F" w:rsidRPr="00CF3087" w:rsidRDefault="00582C2F" w:rsidP="00CF3087">
      <w:pPr>
        <w:spacing w:after="0" w:line="312" w:lineRule="auto"/>
        <w:jc w:val="both"/>
        <w:rPr>
          <w:rFonts w:ascii="Times New Roman" w:hAnsi="Times New Roman" w:cs="Times New Roman"/>
          <w:b/>
        </w:rPr>
      </w:pPr>
    </w:p>
    <w:p w14:paraId="616C14CB" w14:textId="77777777" w:rsidR="00651629" w:rsidRPr="00CF3087" w:rsidRDefault="00915AA1" w:rsidP="00CF3087">
      <w:pPr>
        <w:spacing w:after="0" w:line="312" w:lineRule="auto"/>
        <w:jc w:val="both"/>
        <w:rPr>
          <w:rFonts w:ascii="Times New Roman" w:hAnsi="Times New Roman" w:cs="Times New Roman"/>
          <w:b/>
        </w:rPr>
      </w:pPr>
      <w:r w:rsidRPr="00CF3087">
        <w:rPr>
          <w:rFonts w:ascii="Times New Roman" w:hAnsi="Times New Roman" w:cs="Times New Roman"/>
          <w:b/>
        </w:rPr>
        <w:t>1</w:t>
      </w:r>
      <w:r w:rsidRPr="00CF3087">
        <w:rPr>
          <w:rFonts w:ascii="Times New Roman" w:hAnsi="Times New Roman" w:cs="Times New Roman"/>
          <w:b/>
          <w:vertAlign w:val="superscript"/>
        </w:rPr>
        <w:t>ο</w:t>
      </w:r>
      <w:r w:rsidRPr="00CF3087">
        <w:rPr>
          <w:rFonts w:ascii="Times New Roman" w:hAnsi="Times New Roman" w:cs="Times New Roman"/>
          <w:b/>
        </w:rPr>
        <w:t xml:space="preserve"> </w:t>
      </w:r>
      <w:proofErr w:type="spellStart"/>
      <w:r w:rsidRPr="00CF3087">
        <w:rPr>
          <w:rFonts w:ascii="Times New Roman" w:hAnsi="Times New Roman" w:cs="Times New Roman"/>
          <w:b/>
        </w:rPr>
        <w:t>υποερώτημα</w:t>
      </w:r>
      <w:proofErr w:type="spellEnd"/>
      <w:r w:rsidRPr="00CF3087">
        <w:rPr>
          <w:rFonts w:ascii="Times New Roman" w:hAnsi="Times New Roman" w:cs="Times New Roman"/>
          <w:b/>
        </w:rPr>
        <w:t xml:space="preserve"> </w:t>
      </w:r>
      <w:r w:rsidR="00651629" w:rsidRPr="00CF3087">
        <w:rPr>
          <w:rFonts w:ascii="Times New Roman" w:hAnsi="Times New Roman" w:cs="Times New Roman"/>
          <w:b/>
        </w:rPr>
        <w:t>(μονάδες 10)</w:t>
      </w:r>
    </w:p>
    <w:p w14:paraId="0A66A53D" w14:textId="77777777" w:rsidR="00086BA4" w:rsidRPr="00CF3087" w:rsidRDefault="00086BA4" w:rsidP="00CF3087">
      <w:pPr>
        <w:spacing w:after="0" w:line="312" w:lineRule="auto"/>
        <w:jc w:val="both"/>
        <w:rPr>
          <w:rFonts w:ascii="Times New Roman" w:hAnsi="Times New Roman" w:cs="Times New Roman"/>
        </w:rPr>
      </w:pPr>
      <w:r w:rsidRPr="00CF3087">
        <w:rPr>
          <w:rFonts w:ascii="Times New Roman" w:hAnsi="Times New Roman" w:cs="Times New Roman"/>
        </w:rPr>
        <w:t>Σε 50-60 λέξεις να περιγράψεις το φαινόμενο για το οποίο γίνεται λόγος στο Κείμενο 1 και την έκταση που έχει στην εποχή μας.</w:t>
      </w:r>
    </w:p>
    <w:p w14:paraId="1EDDC172" w14:textId="77777777" w:rsidR="00651629" w:rsidRPr="00CF3087" w:rsidRDefault="00651629" w:rsidP="00CF3087">
      <w:pPr>
        <w:spacing w:after="0" w:line="312" w:lineRule="auto"/>
        <w:jc w:val="right"/>
        <w:rPr>
          <w:rFonts w:ascii="Times New Roman" w:hAnsi="Times New Roman" w:cs="Times New Roman"/>
          <w:b/>
        </w:rPr>
      </w:pPr>
      <w:r w:rsidRPr="00CF3087">
        <w:rPr>
          <w:rFonts w:ascii="Times New Roman" w:hAnsi="Times New Roman" w:cs="Times New Roman"/>
          <w:b/>
        </w:rPr>
        <w:t>Μονάδες 10</w:t>
      </w:r>
    </w:p>
    <w:p w14:paraId="3C52F34D" w14:textId="77777777" w:rsidR="00651629" w:rsidRPr="00CF3087" w:rsidRDefault="00915AA1" w:rsidP="00CF3087">
      <w:pPr>
        <w:spacing w:after="0" w:line="312" w:lineRule="auto"/>
        <w:jc w:val="both"/>
        <w:rPr>
          <w:rFonts w:ascii="Times New Roman" w:hAnsi="Times New Roman" w:cs="Times New Roman"/>
          <w:b/>
        </w:rPr>
      </w:pPr>
      <w:r w:rsidRPr="00CF3087">
        <w:rPr>
          <w:rFonts w:ascii="Times New Roman" w:hAnsi="Times New Roman" w:cs="Times New Roman"/>
          <w:b/>
        </w:rPr>
        <w:t>2</w:t>
      </w:r>
      <w:r w:rsidRPr="00CF3087">
        <w:rPr>
          <w:rFonts w:ascii="Times New Roman" w:hAnsi="Times New Roman" w:cs="Times New Roman"/>
          <w:b/>
          <w:vertAlign w:val="superscript"/>
        </w:rPr>
        <w:t>ο</w:t>
      </w:r>
      <w:r w:rsidRPr="00CF3087">
        <w:rPr>
          <w:rFonts w:ascii="Times New Roman" w:hAnsi="Times New Roman" w:cs="Times New Roman"/>
          <w:b/>
        </w:rPr>
        <w:t xml:space="preserve"> </w:t>
      </w:r>
      <w:proofErr w:type="spellStart"/>
      <w:r w:rsidRPr="00CF3087">
        <w:rPr>
          <w:rFonts w:ascii="Times New Roman" w:hAnsi="Times New Roman" w:cs="Times New Roman"/>
          <w:b/>
        </w:rPr>
        <w:t>υποερώτημα</w:t>
      </w:r>
      <w:proofErr w:type="spellEnd"/>
      <w:r w:rsidR="00651629" w:rsidRPr="00CF3087">
        <w:rPr>
          <w:rFonts w:ascii="Times New Roman" w:hAnsi="Times New Roman" w:cs="Times New Roman"/>
          <w:b/>
        </w:rPr>
        <w:t xml:space="preserve"> (μονάδες 10)</w:t>
      </w:r>
    </w:p>
    <w:p w14:paraId="554CB65A" w14:textId="77777777" w:rsidR="00086BA4" w:rsidRPr="00CF3087" w:rsidRDefault="009973F7" w:rsidP="00CF3087">
      <w:pPr>
        <w:spacing w:after="0" w:line="312" w:lineRule="auto"/>
        <w:jc w:val="both"/>
        <w:rPr>
          <w:rFonts w:ascii="Times New Roman" w:hAnsi="Times New Roman" w:cs="Times New Roman"/>
        </w:rPr>
      </w:pPr>
      <w:r w:rsidRPr="00CF3087">
        <w:rPr>
          <w:rFonts w:ascii="Times New Roman" w:hAnsi="Times New Roman" w:cs="Times New Roman"/>
        </w:rPr>
        <w:t>Να εξηγήσ</w:t>
      </w:r>
      <w:r w:rsidR="00A244F2" w:rsidRPr="00CF3087">
        <w:rPr>
          <w:rFonts w:ascii="Times New Roman" w:hAnsi="Times New Roman" w:cs="Times New Roman"/>
        </w:rPr>
        <w:t>εις με συντομία πώς η επανάληψη</w:t>
      </w:r>
      <w:r w:rsidRPr="00CF3087">
        <w:rPr>
          <w:rFonts w:ascii="Times New Roman" w:hAnsi="Times New Roman" w:cs="Times New Roman"/>
        </w:rPr>
        <w:t xml:space="preserve"> </w:t>
      </w:r>
      <w:r w:rsidR="00A244F2" w:rsidRPr="00CF3087">
        <w:rPr>
          <w:rFonts w:ascii="Times New Roman" w:hAnsi="Times New Roman" w:cs="Times New Roman"/>
        </w:rPr>
        <w:t>της λέξης</w:t>
      </w:r>
      <w:r w:rsidRPr="00CF3087">
        <w:rPr>
          <w:rFonts w:ascii="Times New Roman" w:hAnsi="Times New Roman" w:cs="Times New Roman"/>
        </w:rPr>
        <w:t xml:space="preserve"> </w:t>
      </w:r>
      <w:r w:rsidR="00A244F2" w:rsidRPr="00CF3087">
        <w:rPr>
          <w:rFonts w:ascii="Times New Roman" w:hAnsi="Times New Roman" w:cs="Times New Roman"/>
        </w:rPr>
        <w:t xml:space="preserve">«ψευδαίσθηση» και της φράσης «Αυτή η ψευδής αίσθηση» </w:t>
      </w:r>
      <w:r w:rsidRPr="00CF3087">
        <w:rPr>
          <w:rFonts w:ascii="Times New Roman" w:hAnsi="Times New Roman" w:cs="Times New Roman"/>
        </w:rPr>
        <w:t>στην τέταρτη παρά</w:t>
      </w:r>
      <w:r w:rsidR="00A244F2" w:rsidRPr="00CF3087">
        <w:rPr>
          <w:rFonts w:ascii="Times New Roman" w:hAnsi="Times New Roman" w:cs="Times New Roman"/>
        </w:rPr>
        <w:t>γραφο του Κειμένου 1 ενισχύει</w:t>
      </w:r>
      <w:r w:rsidRPr="00CF3087">
        <w:rPr>
          <w:rFonts w:ascii="Times New Roman" w:hAnsi="Times New Roman" w:cs="Times New Roman"/>
        </w:rPr>
        <w:t xml:space="preserve"> τη συνοχή του λόγου.</w:t>
      </w:r>
    </w:p>
    <w:p w14:paraId="7AFC6B51" w14:textId="77777777" w:rsidR="00651629" w:rsidRPr="00CF3087" w:rsidRDefault="00651629" w:rsidP="00CF3087">
      <w:pPr>
        <w:spacing w:after="0" w:line="312" w:lineRule="auto"/>
        <w:jc w:val="right"/>
        <w:rPr>
          <w:rFonts w:ascii="Times New Roman" w:hAnsi="Times New Roman" w:cs="Times New Roman"/>
          <w:b/>
        </w:rPr>
      </w:pPr>
      <w:r w:rsidRPr="00CF3087">
        <w:rPr>
          <w:rFonts w:ascii="Times New Roman" w:hAnsi="Times New Roman" w:cs="Times New Roman"/>
          <w:b/>
        </w:rPr>
        <w:t>Μονάδες 10</w:t>
      </w:r>
    </w:p>
    <w:p w14:paraId="40ADED59" w14:textId="77777777" w:rsidR="00651629" w:rsidRPr="00CF3087" w:rsidRDefault="00915AA1" w:rsidP="00CF3087">
      <w:pPr>
        <w:spacing w:after="0" w:line="312" w:lineRule="auto"/>
        <w:jc w:val="both"/>
        <w:rPr>
          <w:rFonts w:ascii="Times New Roman" w:hAnsi="Times New Roman" w:cs="Times New Roman"/>
          <w:b/>
        </w:rPr>
      </w:pPr>
      <w:r w:rsidRPr="00CF3087">
        <w:rPr>
          <w:rFonts w:ascii="Times New Roman" w:hAnsi="Times New Roman" w:cs="Times New Roman"/>
          <w:b/>
        </w:rPr>
        <w:t>3</w:t>
      </w:r>
      <w:r w:rsidRPr="00CF3087">
        <w:rPr>
          <w:rFonts w:ascii="Times New Roman" w:hAnsi="Times New Roman" w:cs="Times New Roman"/>
          <w:b/>
          <w:vertAlign w:val="superscript"/>
        </w:rPr>
        <w:t>ο</w:t>
      </w:r>
      <w:r w:rsidRPr="00CF3087">
        <w:rPr>
          <w:rFonts w:ascii="Times New Roman" w:hAnsi="Times New Roman" w:cs="Times New Roman"/>
          <w:b/>
        </w:rPr>
        <w:t xml:space="preserve"> </w:t>
      </w:r>
      <w:proofErr w:type="spellStart"/>
      <w:r w:rsidRPr="00CF3087">
        <w:rPr>
          <w:rFonts w:ascii="Times New Roman" w:hAnsi="Times New Roman" w:cs="Times New Roman"/>
          <w:b/>
        </w:rPr>
        <w:t>υποερώτημα</w:t>
      </w:r>
      <w:proofErr w:type="spellEnd"/>
      <w:r w:rsidRPr="00CF3087">
        <w:rPr>
          <w:rFonts w:ascii="Times New Roman" w:hAnsi="Times New Roman" w:cs="Times New Roman"/>
          <w:b/>
        </w:rPr>
        <w:t xml:space="preserve"> </w:t>
      </w:r>
      <w:r w:rsidR="00651629" w:rsidRPr="00CF3087">
        <w:rPr>
          <w:rFonts w:ascii="Times New Roman" w:hAnsi="Times New Roman" w:cs="Times New Roman"/>
          <w:b/>
        </w:rPr>
        <w:t>(μονάδες 15)</w:t>
      </w:r>
    </w:p>
    <w:p w14:paraId="6B7750F6" w14:textId="179A95AC" w:rsidR="00CF3087" w:rsidRPr="00CF3087" w:rsidRDefault="009973F7" w:rsidP="00CF3087">
      <w:pPr>
        <w:spacing w:after="0" w:line="312" w:lineRule="auto"/>
        <w:jc w:val="both"/>
        <w:rPr>
          <w:rFonts w:ascii="Times New Roman" w:hAnsi="Times New Roman" w:cs="Times New Roman"/>
          <w:b/>
        </w:rPr>
      </w:pPr>
      <w:r w:rsidRPr="00CF3087">
        <w:rPr>
          <w:rFonts w:ascii="Times New Roman" w:hAnsi="Times New Roman" w:cs="Times New Roman"/>
        </w:rPr>
        <w:t xml:space="preserve">Στην τρίτη παράγραφο του Κειμένου 1 η συγγραφέας επιλέγει να χρησιμοποιήσει το πρώτο πληθυντικό ρηματικό πρόσωπο. Ποιο αποτέλεσμα έχει αυτό στον δέκτη (μονάδες 10) και ποια αλλαγή ύφους λόγου θα σημειωθεί αν στη θέση του πρώτου πληθυντικού ρηματικού προσώπου θέσουμε το δεύτερο ενικό ρηματικό πρόσωπο; (μονάδες 5) </w:t>
      </w:r>
    </w:p>
    <w:p w14:paraId="448C11C7" w14:textId="655EF748" w:rsidR="0068494D" w:rsidRDefault="0068494D">
      <w:pPr>
        <w:rPr>
          <w:rFonts w:ascii="Times New Roman" w:hAnsi="Times New Roman" w:cs="Times New Roman"/>
          <w:b/>
        </w:rPr>
      </w:pPr>
      <w:r>
        <w:rPr>
          <w:rFonts w:ascii="Times New Roman" w:hAnsi="Times New Roman" w:cs="Times New Roman"/>
          <w:b/>
        </w:rPr>
        <w:br w:type="page"/>
      </w:r>
    </w:p>
    <w:p w14:paraId="17A1EC3A" w14:textId="77777777" w:rsidR="0068494D" w:rsidRDefault="0068494D" w:rsidP="0068494D">
      <w:pPr>
        <w:spacing w:after="0" w:line="312" w:lineRule="auto"/>
        <w:jc w:val="both"/>
        <w:rPr>
          <w:rFonts w:ascii="Times New Roman" w:hAnsi="Times New Roman" w:cs="Times New Roman"/>
          <w:b/>
          <w:bCs/>
        </w:rPr>
      </w:pPr>
      <w:r w:rsidRPr="0068494D">
        <w:rPr>
          <w:rFonts w:ascii="Times New Roman" w:hAnsi="Times New Roman" w:cs="Times New Roman"/>
          <w:b/>
          <w:bCs/>
        </w:rPr>
        <w:lastRenderedPageBreak/>
        <w:t>ΘΕΜΑ 1 (μονάδες 35)</w:t>
      </w:r>
    </w:p>
    <w:p w14:paraId="4FB82304" w14:textId="77777777" w:rsidR="0068494D" w:rsidRDefault="0068494D" w:rsidP="0068494D">
      <w:pPr>
        <w:spacing w:after="0" w:line="312" w:lineRule="auto"/>
        <w:jc w:val="both"/>
        <w:rPr>
          <w:rFonts w:ascii="Times New Roman" w:hAnsi="Times New Roman" w:cs="Times New Roman"/>
          <w:b/>
          <w:bCs/>
        </w:rPr>
      </w:pPr>
      <w:r w:rsidRPr="0068494D">
        <w:rPr>
          <w:rFonts w:ascii="Times New Roman" w:hAnsi="Times New Roman" w:cs="Times New Roman"/>
          <w:b/>
        </w:rPr>
        <w:br/>
      </w:r>
      <w:r w:rsidRPr="0068494D">
        <w:rPr>
          <w:rFonts w:ascii="Times New Roman" w:hAnsi="Times New Roman" w:cs="Times New Roman"/>
          <w:b/>
          <w:bCs/>
        </w:rPr>
        <w:t xml:space="preserve">1ο </w:t>
      </w:r>
      <w:proofErr w:type="spellStart"/>
      <w:r w:rsidRPr="0068494D">
        <w:rPr>
          <w:rFonts w:ascii="Times New Roman" w:hAnsi="Times New Roman" w:cs="Times New Roman"/>
          <w:b/>
          <w:bCs/>
        </w:rPr>
        <w:t>υποερώτημα</w:t>
      </w:r>
      <w:proofErr w:type="spellEnd"/>
      <w:r w:rsidRPr="0068494D">
        <w:rPr>
          <w:rFonts w:ascii="Times New Roman" w:hAnsi="Times New Roman" w:cs="Times New Roman"/>
          <w:b/>
          <w:bCs/>
        </w:rPr>
        <w:t xml:space="preserve"> (μονάδες 10)</w:t>
      </w:r>
    </w:p>
    <w:p w14:paraId="0B68E632" w14:textId="39F03899" w:rsidR="0068494D" w:rsidRPr="0068494D" w:rsidRDefault="0068494D" w:rsidP="0068494D">
      <w:pPr>
        <w:spacing w:after="0" w:line="312" w:lineRule="auto"/>
        <w:jc w:val="both"/>
        <w:rPr>
          <w:rFonts w:ascii="Times New Roman" w:hAnsi="Times New Roman" w:cs="Times New Roman"/>
          <w:bCs/>
        </w:rPr>
      </w:pPr>
      <w:r w:rsidRPr="0068494D">
        <w:rPr>
          <w:rFonts w:ascii="Times New Roman" w:hAnsi="Times New Roman" w:cs="Times New Roman"/>
          <w:b/>
        </w:rPr>
        <w:br/>
      </w:r>
      <w:r w:rsidRPr="0068494D">
        <w:rPr>
          <w:rFonts w:ascii="Times New Roman" w:hAnsi="Times New Roman" w:cs="Times New Roman"/>
          <w:bCs/>
        </w:rPr>
        <w:t xml:space="preserve">Το φαινόμενο που περιγράφεται στο Κείμενο 1 είναι ο ηλικιακός ρατσισμός, ο διαχωρισμός των ατόμων με κριτήριο την ηλικία. Πρόκειται για ιδεοληψία που διαχέεται μέσα από ποικίλα μέσα της καθημερινής ζωής. Λόγω αυτού, </w:t>
      </w:r>
      <w:proofErr w:type="spellStart"/>
      <w:r w:rsidRPr="0068494D">
        <w:rPr>
          <w:rFonts w:ascii="Times New Roman" w:hAnsi="Times New Roman" w:cs="Times New Roman"/>
          <w:bCs/>
        </w:rPr>
        <w:t>παραβλέπονται</w:t>
      </w:r>
      <w:proofErr w:type="spellEnd"/>
      <w:r w:rsidRPr="0068494D">
        <w:rPr>
          <w:rFonts w:ascii="Times New Roman" w:hAnsi="Times New Roman" w:cs="Times New Roman"/>
          <w:bCs/>
        </w:rPr>
        <w:t xml:space="preserve"> τα θετικά αποτελέσματα της φυσικής γήρανσης και δημιουργούνται νέες τεχνικές παράτασης της νεότητας. Το αποτέλεσμα είναι η εξομοίωση των γενεών, η άρνηση της ηλικίας μας και η «εξαπάτηση» του ίδιου μας του εαυτού.</w:t>
      </w:r>
    </w:p>
    <w:p w14:paraId="57DF548A" w14:textId="77777777" w:rsidR="00973992" w:rsidRDefault="00973992" w:rsidP="0068494D">
      <w:pPr>
        <w:spacing w:after="0" w:line="312" w:lineRule="auto"/>
        <w:jc w:val="both"/>
        <w:rPr>
          <w:rFonts w:ascii="Times New Roman" w:hAnsi="Times New Roman" w:cs="Times New Roman"/>
          <w:b/>
          <w:bCs/>
        </w:rPr>
      </w:pPr>
    </w:p>
    <w:p w14:paraId="175FCF6D" w14:textId="2627972D" w:rsidR="0068494D" w:rsidRDefault="0068494D" w:rsidP="0068494D">
      <w:pPr>
        <w:spacing w:after="0" w:line="312" w:lineRule="auto"/>
        <w:jc w:val="both"/>
        <w:rPr>
          <w:rFonts w:ascii="Times New Roman" w:hAnsi="Times New Roman" w:cs="Times New Roman"/>
          <w:b/>
          <w:bCs/>
        </w:rPr>
      </w:pPr>
      <w:r w:rsidRPr="0068494D">
        <w:rPr>
          <w:rFonts w:ascii="Times New Roman" w:hAnsi="Times New Roman" w:cs="Times New Roman"/>
          <w:b/>
          <w:bCs/>
        </w:rPr>
        <w:t xml:space="preserve">2ο </w:t>
      </w:r>
      <w:proofErr w:type="spellStart"/>
      <w:r w:rsidRPr="0068494D">
        <w:rPr>
          <w:rFonts w:ascii="Times New Roman" w:hAnsi="Times New Roman" w:cs="Times New Roman"/>
          <w:b/>
          <w:bCs/>
        </w:rPr>
        <w:t>υποερώτημα</w:t>
      </w:r>
      <w:proofErr w:type="spellEnd"/>
      <w:r w:rsidRPr="0068494D">
        <w:rPr>
          <w:rFonts w:ascii="Times New Roman" w:hAnsi="Times New Roman" w:cs="Times New Roman"/>
          <w:b/>
          <w:bCs/>
        </w:rPr>
        <w:t xml:space="preserve"> (μονάδες 10)</w:t>
      </w:r>
    </w:p>
    <w:p w14:paraId="5253D332" w14:textId="66243DB2" w:rsidR="0068494D" w:rsidRPr="0068494D" w:rsidRDefault="0068494D" w:rsidP="0068494D">
      <w:pPr>
        <w:spacing w:after="0" w:line="312" w:lineRule="auto"/>
        <w:jc w:val="both"/>
        <w:rPr>
          <w:rFonts w:ascii="Times New Roman" w:hAnsi="Times New Roman" w:cs="Times New Roman"/>
          <w:bCs/>
        </w:rPr>
      </w:pPr>
      <w:r w:rsidRPr="0068494D">
        <w:rPr>
          <w:rFonts w:ascii="Times New Roman" w:hAnsi="Times New Roman" w:cs="Times New Roman"/>
          <w:b/>
        </w:rPr>
        <w:br/>
      </w:r>
      <w:r w:rsidRPr="0068494D">
        <w:rPr>
          <w:rFonts w:ascii="Times New Roman" w:hAnsi="Times New Roman" w:cs="Times New Roman"/>
          <w:bCs/>
        </w:rPr>
        <w:t>Η φράση που επαναλαμβάνεται στην τέταρτη παράγραφο είναι η «ψευδαίσθηση» που αναφέρεται και ως «ψευδής αίσθηση». Η επανάληψη ενισχύει τη νοηματική συνοχή στην παράγραφο. Την πρώτη φορά που χρησιμοποιείται η λέξη φαίνεται να είναι το αποτέλεσμα των τεχνικών παράτασης της νεότητας. Τη δεύτερη φορά που χρησιμοποιείται λειτουργεί ως αίτιο που έχει ως συνέπεια η γήρανση να μοιάζει με μομφή.</w:t>
      </w:r>
    </w:p>
    <w:p w14:paraId="7EA14047" w14:textId="77777777" w:rsidR="00973992" w:rsidRDefault="00973992" w:rsidP="0068494D">
      <w:pPr>
        <w:spacing w:after="0" w:line="312" w:lineRule="auto"/>
        <w:jc w:val="both"/>
        <w:rPr>
          <w:rFonts w:ascii="Times New Roman" w:hAnsi="Times New Roman" w:cs="Times New Roman"/>
          <w:b/>
          <w:bCs/>
        </w:rPr>
      </w:pPr>
    </w:p>
    <w:p w14:paraId="4BF2CB95" w14:textId="2DBB1F01" w:rsidR="0068494D" w:rsidRDefault="0068494D" w:rsidP="0068494D">
      <w:pPr>
        <w:spacing w:after="0" w:line="312" w:lineRule="auto"/>
        <w:jc w:val="both"/>
        <w:rPr>
          <w:rFonts w:ascii="Times New Roman" w:hAnsi="Times New Roman" w:cs="Times New Roman"/>
          <w:b/>
          <w:bCs/>
        </w:rPr>
      </w:pPr>
      <w:r w:rsidRPr="0068494D">
        <w:rPr>
          <w:rFonts w:ascii="Times New Roman" w:hAnsi="Times New Roman" w:cs="Times New Roman"/>
          <w:b/>
          <w:bCs/>
        </w:rPr>
        <w:t xml:space="preserve">3ο </w:t>
      </w:r>
      <w:proofErr w:type="spellStart"/>
      <w:r w:rsidRPr="0068494D">
        <w:rPr>
          <w:rFonts w:ascii="Times New Roman" w:hAnsi="Times New Roman" w:cs="Times New Roman"/>
          <w:b/>
          <w:bCs/>
        </w:rPr>
        <w:t>υποερώτημα</w:t>
      </w:r>
      <w:proofErr w:type="spellEnd"/>
      <w:r w:rsidRPr="0068494D">
        <w:rPr>
          <w:rFonts w:ascii="Times New Roman" w:hAnsi="Times New Roman" w:cs="Times New Roman"/>
          <w:b/>
          <w:bCs/>
        </w:rPr>
        <w:t xml:space="preserve"> (μονάδες 15)</w:t>
      </w:r>
    </w:p>
    <w:p w14:paraId="74DA067E" w14:textId="51A54271" w:rsidR="0068494D" w:rsidRPr="0068494D" w:rsidRDefault="0068494D" w:rsidP="0068494D">
      <w:pPr>
        <w:spacing w:after="0" w:line="312" w:lineRule="auto"/>
        <w:jc w:val="both"/>
        <w:rPr>
          <w:rFonts w:ascii="Times New Roman" w:hAnsi="Times New Roman" w:cs="Times New Roman"/>
          <w:b/>
        </w:rPr>
      </w:pPr>
      <w:r w:rsidRPr="0068494D">
        <w:rPr>
          <w:rFonts w:ascii="Times New Roman" w:hAnsi="Times New Roman" w:cs="Times New Roman"/>
          <w:b/>
        </w:rPr>
        <w:br/>
      </w:r>
      <w:r w:rsidRPr="0068494D">
        <w:rPr>
          <w:rFonts w:ascii="Times New Roman" w:hAnsi="Times New Roman" w:cs="Times New Roman"/>
          <w:bCs/>
        </w:rPr>
        <w:t xml:space="preserve">Η χρήση του πρώτου πληθυντικού προσώπου δείχνει πως το ζήτημα είναι κοινό και απασχολεί όλους μας. Ακόμη, ο συντάκτης εντάσσει και τον εαυτό του στην ίδια χορεία με τους αναγνώστες και δημιουργεί στο δέκτη την αίσθηση της αμεσότητας. Η χρήση του δεύτερου ενικού προσώπου διατηρεί την αμεσότητα και τη ζωντάνια στο ύφος του λόγου και φαίνεται πως ο συντάκτης απευθύνεται ευθέως στον αναγνώστη, δημιουργώντας την αίσθηση του </w:t>
      </w:r>
      <w:r w:rsidRPr="0068494D">
        <w:rPr>
          <w:rFonts w:ascii="Times New Roman" w:hAnsi="Times New Roman" w:cs="Times New Roman"/>
          <w:b/>
        </w:rPr>
        <w:t>διαλόγου</w:t>
      </w:r>
      <w:r w:rsidRPr="0068494D">
        <w:rPr>
          <w:rFonts w:ascii="Times New Roman" w:hAnsi="Times New Roman" w:cs="Times New Roman"/>
          <w:bCs/>
        </w:rPr>
        <w:t>. Κατά τη μετατροπή του προσώπου, το απόσπασμα γίνεται:</w:t>
      </w:r>
      <w:r w:rsidRPr="0068494D">
        <w:rPr>
          <w:rFonts w:ascii="Times New Roman" w:hAnsi="Times New Roman" w:cs="Times New Roman"/>
          <w:b/>
        </w:rPr>
        <w:br/>
      </w:r>
      <w:r w:rsidRPr="0068494D">
        <w:rPr>
          <w:rFonts w:ascii="Times New Roman" w:hAnsi="Times New Roman" w:cs="Times New Roman"/>
          <w:bCs/>
        </w:rPr>
        <w:t>«Φυσικός είναι και ο φόβος σου για τα γηρατειά που δεν σου επιτρέπει πάντα να συνειδητοποιήσεις ότι μπορεί η βιολογική ωρίμανση, μετά από κάποιο ηλιακό όριο, να είναι εκφυλιστική, η ψυχική ωρίμανση, όμως, έχει πλήθος θετικών γνωρισμάτων, όπως την πρακτική σοφία, τη βελτίωση της κριτικής σου ικανότητας, τη δυνατότητα να προσεγγίζεις ένα ζήτημα από διαφορετικές σκοπιές και να λαμβάνεις εύστοχες αποφάσεις. Για αυτούς τους λόγους και μόνο ίσως θα πρέπει να αναγνωρίσεις ότι η τρίτη ηλικία μπορεί, ως προς ορισμένες απόψεις, να είναι σίγουρα λειτουργική, αν όχι και αναπτυξιακή».</w:t>
      </w:r>
    </w:p>
    <w:p w14:paraId="07415FF9" w14:textId="77777777" w:rsidR="00651629" w:rsidRPr="00CF3087" w:rsidRDefault="00651629" w:rsidP="00CF3087">
      <w:pPr>
        <w:spacing w:after="0" w:line="312" w:lineRule="auto"/>
        <w:jc w:val="right"/>
        <w:rPr>
          <w:rFonts w:ascii="Times New Roman" w:hAnsi="Times New Roman" w:cs="Times New Roman"/>
          <w:b/>
        </w:rPr>
      </w:pPr>
    </w:p>
    <w:sectPr w:rsidR="00651629" w:rsidRPr="00CF3087" w:rsidSect="00CF3087">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CF0C" w14:textId="77777777" w:rsidR="001030A8" w:rsidRDefault="001030A8" w:rsidP="00953BEE">
      <w:pPr>
        <w:spacing w:after="0" w:line="240" w:lineRule="auto"/>
      </w:pPr>
      <w:r>
        <w:separator/>
      </w:r>
    </w:p>
  </w:endnote>
  <w:endnote w:type="continuationSeparator" w:id="0">
    <w:p w14:paraId="294B29ED" w14:textId="77777777" w:rsidR="001030A8" w:rsidRDefault="001030A8" w:rsidP="0095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A794" w14:textId="77777777" w:rsidR="001030A8" w:rsidRDefault="001030A8" w:rsidP="00953BEE">
      <w:pPr>
        <w:spacing w:after="0" w:line="240" w:lineRule="auto"/>
      </w:pPr>
      <w:r>
        <w:separator/>
      </w:r>
    </w:p>
  </w:footnote>
  <w:footnote w:type="continuationSeparator" w:id="0">
    <w:p w14:paraId="75928B72" w14:textId="77777777" w:rsidR="001030A8" w:rsidRDefault="001030A8" w:rsidP="00953BEE">
      <w:pPr>
        <w:spacing w:after="0" w:line="240" w:lineRule="auto"/>
      </w:pPr>
      <w:r>
        <w:continuationSeparator/>
      </w:r>
    </w:p>
  </w:footnote>
  <w:footnote w:id="1">
    <w:p w14:paraId="2421A785" w14:textId="77777777" w:rsidR="00953BEE" w:rsidRPr="00CF3087" w:rsidRDefault="00953BEE" w:rsidP="00CF3087">
      <w:pPr>
        <w:pStyle w:val="Normal1"/>
        <w:spacing w:line="360" w:lineRule="auto"/>
        <w:jc w:val="both"/>
        <w:rPr>
          <w:sz w:val="18"/>
          <w:szCs w:val="18"/>
        </w:rPr>
      </w:pPr>
      <w:r w:rsidRPr="00CF3087">
        <w:rPr>
          <w:rStyle w:val="a4"/>
          <w:sz w:val="18"/>
          <w:szCs w:val="18"/>
        </w:rPr>
        <w:footnoteRef/>
      </w:r>
      <w:proofErr w:type="spellStart"/>
      <w:r w:rsidR="00651629" w:rsidRPr="00CF3087">
        <w:rPr>
          <w:b/>
          <w:bCs/>
          <w:sz w:val="18"/>
          <w:szCs w:val="18"/>
        </w:rPr>
        <w:t>υπόρρητος</w:t>
      </w:r>
      <w:proofErr w:type="spellEnd"/>
      <w:r w:rsidR="00651629" w:rsidRPr="00CF3087">
        <w:rPr>
          <w:sz w:val="18"/>
          <w:szCs w:val="18"/>
        </w:rPr>
        <w:t xml:space="preserve">: αυτός που δε λέγεται ευθέως, αλλά αφήνεται να εννοηθεί, ο δύσκολα </w:t>
      </w:r>
      <w:proofErr w:type="spellStart"/>
      <w:r w:rsidR="00651629" w:rsidRPr="00CF3087">
        <w:rPr>
          <w:sz w:val="18"/>
          <w:szCs w:val="18"/>
        </w:rPr>
        <w:t>εντοπίσιμος</w:t>
      </w:r>
      <w:proofErr w:type="spellEnd"/>
    </w:p>
  </w:footnote>
  <w:footnote w:id="2">
    <w:p w14:paraId="3A24667E" w14:textId="77777777" w:rsidR="00953BEE" w:rsidRPr="00CF3087" w:rsidRDefault="00953BEE" w:rsidP="00CF3087">
      <w:pPr>
        <w:pStyle w:val="a3"/>
        <w:spacing w:line="360" w:lineRule="auto"/>
        <w:jc w:val="both"/>
        <w:rPr>
          <w:sz w:val="18"/>
          <w:szCs w:val="18"/>
        </w:rPr>
      </w:pPr>
      <w:r w:rsidRPr="00CF3087">
        <w:rPr>
          <w:rStyle w:val="a4"/>
          <w:sz w:val="18"/>
          <w:szCs w:val="18"/>
        </w:rPr>
        <w:footnoteRef/>
      </w:r>
      <w:r w:rsidR="00651629" w:rsidRPr="00CF3087">
        <w:rPr>
          <w:b/>
          <w:bCs/>
          <w:sz w:val="18"/>
          <w:szCs w:val="18"/>
        </w:rPr>
        <w:t>Ιδεοληψίες</w:t>
      </w:r>
      <w:r w:rsidR="00651629" w:rsidRPr="00CF3087">
        <w:rPr>
          <w:sz w:val="18"/>
          <w:szCs w:val="18"/>
        </w:rPr>
        <w:t xml:space="preserve">: εμμονές, </w:t>
      </w:r>
      <w:proofErr w:type="spellStart"/>
      <w:r w:rsidR="00651629" w:rsidRPr="00CF3087">
        <w:rPr>
          <w:sz w:val="18"/>
          <w:szCs w:val="18"/>
        </w:rPr>
        <w:t>ψυχαναγκασμοί</w:t>
      </w:r>
      <w:proofErr w:type="spellEnd"/>
      <w:r w:rsidR="00651629" w:rsidRPr="00CF3087">
        <w:rPr>
          <w:sz w:val="18"/>
          <w:szCs w:val="18"/>
        </w:rPr>
        <w:t>, εμφάνιση επίμονων ιδεών και συναισθημάτων</w:t>
      </w:r>
    </w:p>
  </w:footnote>
  <w:footnote w:id="3">
    <w:p w14:paraId="217CCD10" w14:textId="77777777" w:rsidR="00651629" w:rsidRPr="00CF3087" w:rsidRDefault="00651629" w:rsidP="00CF3087">
      <w:pPr>
        <w:pStyle w:val="Normal1"/>
        <w:pBdr>
          <w:top w:val="nil"/>
          <w:left w:val="nil"/>
          <w:bottom w:val="nil"/>
          <w:right w:val="nil"/>
          <w:between w:val="nil"/>
        </w:pBdr>
        <w:spacing w:line="360" w:lineRule="auto"/>
        <w:jc w:val="both"/>
        <w:rPr>
          <w:sz w:val="18"/>
          <w:szCs w:val="18"/>
        </w:rPr>
      </w:pPr>
      <w:r w:rsidRPr="00CF3087">
        <w:rPr>
          <w:rStyle w:val="a4"/>
          <w:sz w:val="18"/>
          <w:szCs w:val="18"/>
        </w:rPr>
        <w:footnoteRef/>
      </w:r>
      <w:r w:rsidRPr="00CF3087">
        <w:rPr>
          <w:b/>
          <w:bCs/>
          <w:sz w:val="18"/>
          <w:szCs w:val="18"/>
        </w:rPr>
        <w:t>βρίθουν</w:t>
      </w:r>
      <w:r w:rsidRPr="00CF3087">
        <w:rPr>
          <w:sz w:val="18"/>
          <w:szCs w:val="18"/>
        </w:rPr>
        <w:t>: είναι γεμάτες</w:t>
      </w:r>
    </w:p>
  </w:footnote>
  <w:footnote w:id="4">
    <w:p w14:paraId="4BD397C2" w14:textId="77777777" w:rsidR="00651629" w:rsidRPr="00053DB3" w:rsidRDefault="00651629" w:rsidP="00CF3087">
      <w:pPr>
        <w:pStyle w:val="Normal1"/>
        <w:rPr>
          <w:sz w:val="20"/>
          <w:szCs w:val="20"/>
        </w:rPr>
      </w:pPr>
      <w:r w:rsidRPr="00CF3087">
        <w:rPr>
          <w:rStyle w:val="a4"/>
          <w:sz w:val="18"/>
          <w:szCs w:val="18"/>
        </w:rPr>
        <w:footnoteRef/>
      </w:r>
      <w:r w:rsidRPr="00CF3087">
        <w:rPr>
          <w:b/>
          <w:bCs/>
          <w:sz w:val="18"/>
          <w:szCs w:val="18"/>
        </w:rPr>
        <w:t>μομφή</w:t>
      </w:r>
      <w:r w:rsidRPr="00CF3087">
        <w:rPr>
          <w:sz w:val="18"/>
          <w:szCs w:val="18"/>
        </w:rPr>
        <w:t>: η κατηγορία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EE"/>
    <w:rsid w:val="00023320"/>
    <w:rsid w:val="00053DB3"/>
    <w:rsid w:val="00086BA4"/>
    <w:rsid w:val="000F4352"/>
    <w:rsid w:val="001030A8"/>
    <w:rsid w:val="0010480E"/>
    <w:rsid w:val="001173B8"/>
    <w:rsid w:val="001A7C29"/>
    <w:rsid w:val="002775AB"/>
    <w:rsid w:val="002B19C9"/>
    <w:rsid w:val="0030587B"/>
    <w:rsid w:val="00330299"/>
    <w:rsid w:val="00331B46"/>
    <w:rsid w:val="00361430"/>
    <w:rsid w:val="00411C01"/>
    <w:rsid w:val="0041563E"/>
    <w:rsid w:val="004267CB"/>
    <w:rsid w:val="0044617B"/>
    <w:rsid w:val="00516A47"/>
    <w:rsid w:val="00582C2F"/>
    <w:rsid w:val="00651629"/>
    <w:rsid w:val="006557BF"/>
    <w:rsid w:val="00664B62"/>
    <w:rsid w:val="0068494D"/>
    <w:rsid w:val="00785B4D"/>
    <w:rsid w:val="007C27BC"/>
    <w:rsid w:val="00806BE5"/>
    <w:rsid w:val="00870ABC"/>
    <w:rsid w:val="00915AA1"/>
    <w:rsid w:val="00931768"/>
    <w:rsid w:val="009507E3"/>
    <w:rsid w:val="00953BEE"/>
    <w:rsid w:val="00973992"/>
    <w:rsid w:val="009973F7"/>
    <w:rsid w:val="009D4013"/>
    <w:rsid w:val="00A244F2"/>
    <w:rsid w:val="00A2646F"/>
    <w:rsid w:val="00A62347"/>
    <w:rsid w:val="00A678D6"/>
    <w:rsid w:val="00AA7A08"/>
    <w:rsid w:val="00AB49A4"/>
    <w:rsid w:val="00AB757C"/>
    <w:rsid w:val="00AE3B20"/>
    <w:rsid w:val="00B30E67"/>
    <w:rsid w:val="00B83654"/>
    <w:rsid w:val="00BB6938"/>
    <w:rsid w:val="00BE6282"/>
    <w:rsid w:val="00C16A1F"/>
    <w:rsid w:val="00C34D52"/>
    <w:rsid w:val="00C41534"/>
    <w:rsid w:val="00C732EC"/>
    <w:rsid w:val="00C86775"/>
    <w:rsid w:val="00CF3087"/>
    <w:rsid w:val="00D07BB5"/>
    <w:rsid w:val="00D76D7F"/>
    <w:rsid w:val="00DC5BA1"/>
    <w:rsid w:val="00E41D10"/>
    <w:rsid w:val="00E54C5D"/>
    <w:rsid w:val="00F11155"/>
    <w:rsid w:val="00F940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C5DA"/>
  <w15:docId w15:val="{671D3AC4-5E4B-4EA4-9A1A-64D5E7E4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953BEE"/>
    <w:pPr>
      <w:widowControl w:val="0"/>
      <w:spacing w:after="0" w:line="240" w:lineRule="auto"/>
    </w:pPr>
    <w:rPr>
      <w:rFonts w:ascii="Calibri" w:eastAsia="Calibri" w:hAnsi="Calibri" w:cs="Calibri"/>
    </w:rPr>
  </w:style>
  <w:style w:type="paragraph" w:styleId="a3">
    <w:name w:val="footnote text"/>
    <w:basedOn w:val="a"/>
    <w:link w:val="Char"/>
    <w:uiPriority w:val="99"/>
    <w:semiHidden/>
    <w:unhideWhenUsed/>
    <w:rsid w:val="00953BEE"/>
    <w:pPr>
      <w:spacing w:after="0" w:line="240" w:lineRule="auto"/>
    </w:pPr>
    <w:rPr>
      <w:sz w:val="20"/>
      <w:szCs w:val="20"/>
    </w:rPr>
  </w:style>
  <w:style w:type="character" w:customStyle="1" w:styleId="Char">
    <w:name w:val="Κείμενο υποσημείωσης Char"/>
    <w:basedOn w:val="a0"/>
    <w:link w:val="a3"/>
    <w:uiPriority w:val="99"/>
    <w:semiHidden/>
    <w:rsid w:val="00953BEE"/>
    <w:rPr>
      <w:sz w:val="20"/>
      <w:szCs w:val="20"/>
    </w:rPr>
  </w:style>
  <w:style w:type="character" w:styleId="a4">
    <w:name w:val="footnote reference"/>
    <w:basedOn w:val="a0"/>
    <w:uiPriority w:val="99"/>
    <w:semiHidden/>
    <w:unhideWhenUsed/>
    <w:rsid w:val="00953BEE"/>
    <w:rPr>
      <w:vertAlign w:val="superscript"/>
    </w:rPr>
  </w:style>
  <w:style w:type="paragraph" w:styleId="a5">
    <w:name w:val="Balloon Text"/>
    <w:basedOn w:val="a"/>
    <w:link w:val="Char0"/>
    <w:uiPriority w:val="99"/>
    <w:semiHidden/>
    <w:unhideWhenUsed/>
    <w:rsid w:val="0065162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651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452">
      <w:bodyDiv w:val="1"/>
      <w:marLeft w:val="0"/>
      <w:marRight w:val="0"/>
      <w:marTop w:val="0"/>
      <w:marBottom w:val="0"/>
      <w:divBdr>
        <w:top w:val="none" w:sz="0" w:space="0" w:color="auto"/>
        <w:left w:val="none" w:sz="0" w:space="0" w:color="auto"/>
        <w:bottom w:val="none" w:sz="0" w:space="0" w:color="auto"/>
        <w:right w:val="none" w:sz="0" w:space="0" w:color="auto"/>
      </w:divBdr>
    </w:div>
    <w:div w:id="20085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hensvoice.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E59A-2B89-41FB-AACA-95B751DC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4806</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nikosalefantos@gmail.com</dc:creator>
  <cp:lastModifiedBy>ΓΙΩΤΑ ΚΟΣΙΑΒΕΛΟΥ</cp:lastModifiedBy>
  <cp:revision>5</cp:revision>
  <dcterms:created xsi:type="dcterms:W3CDTF">2025-03-16T11:25:00Z</dcterms:created>
  <dcterms:modified xsi:type="dcterms:W3CDTF">2025-05-03T16:27:00Z</dcterms:modified>
</cp:coreProperties>
</file>