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5486"/>
      </w:tblGrid>
      <w:tr w:rsidR="00C24AB5" w:rsidRPr="00C24AB5" w14:paraId="1723DCA7" w14:textId="77777777" w:rsidTr="00C24AB5">
        <w:trPr>
          <w:trHeight w:val="399"/>
        </w:trPr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43299" w14:textId="77777777" w:rsidR="00141D3B" w:rsidRPr="00C24AB5" w:rsidRDefault="00141D3B" w:rsidP="00C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ascii="Cambria" w:eastAsia="Times New Roman" w:hAnsi="Cambria" w:cs="Times New Roman"/>
                <w:b/>
                <w:color w:val="000000" w:themeColor="text1"/>
                <w:lang w:eastAsia="el-GR" w:bidi="he-IL"/>
              </w:rPr>
              <w:t> ΠΑΡΑΔΟΣΙΑΚΗ ΠΟΙΗΣΗ</w:t>
            </w:r>
          </w:p>
        </w:tc>
        <w:tc>
          <w:tcPr>
            <w:tcW w:w="5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5E8E2" w14:textId="77777777" w:rsidR="00141D3B" w:rsidRPr="00C24AB5" w:rsidRDefault="00141D3B" w:rsidP="00C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ascii="Cambria" w:eastAsia="Times New Roman" w:hAnsi="Cambria" w:cs="Times New Roman"/>
                <w:b/>
                <w:color w:val="000000" w:themeColor="text1"/>
                <w:lang w:eastAsia="el-GR" w:bidi="he-IL"/>
              </w:rPr>
              <w:t xml:space="preserve">ΜΟΝΤΕΡΝΑ </w:t>
            </w:r>
            <w:r w:rsidR="008E3DA6" w:rsidRPr="00C24AB5">
              <w:rPr>
                <w:rFonts w:ascii="Cambria" w:eastAsia="Times New Roman" w:hAnsi="Cambria" w:cs="Times New Roman"/>
                <w:b/>
                <w:color w:val="000000" w:themeColor="text1"/>
                <w:lang w:eastAsia="el-GR" w:bidi="he-IL"/>
              </w:rPr>
              <w:t xml:space="preserve">(ΝΕΩΤΕΡΙΚΗ) </w:t>
            </w:r>
            <w:r w:rsidRPr="00C24AB5">
              <w:rPr>
                <w:rFonts w:ascii="Cambria" w:eastAsia="Times New Roman" w:hAnsi="Cambria" w:cs="Times New Roman"/>
                <w:b/>
                <w:color w:val="000000" w:themeColor="text1"/>
                <w:lang w:eastAsia="el-GR" w:bidi="he-IL"/>
              </w:rPr>
              <w:t>ΠΟΙΗΣΗ</w:t>
            </w:r>
          </w:p>
        </w:tc>
      </w:tr>
      <w:tr w:rsidR="00C24AB5" w:rsidRPr="00C24AB5" w14:paraId="5B4F9B98" w14:textId="77777777" w:rsidTr="008E3DA6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D4AF22" w14:textId="77777777" w:rsidR="00141D3B" w:rsidRPr="00C24AB5" w:rsidRDefault="00141D3B" w:rsidP="00C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ascii="Cambria" w:eastAsia="Times New Roman" w:hAnsi="Cambria" w:cs="Times New Roman"/>
                <w:color w:val="000000" w:themeColor="text1"/>
                <w:lang w:eastAsia="el-GR" w:bidi="he-IL"/>
              </w:rPr>
              <w:t>ΟΡΙΟ ΑΝΑΜΕΣΑ ΣΤΙΣ ΔΥΟ ΤΕΛΟΣ 19</w:t>
            </w:r>
            <w:r w:rsidRPr="00C24AB5">
              <w:rPr>
                <w:rFonts w:ascii="Cambria" w:eastAsia="Times New Roman" w:hAnsi="Cambria" w:cs="Times New Roman"/>
                <w:color w:val="000000" w:themeColor="text1"/>
                <w:vertAlign w:val="superscript"/>
                <w:lang w:eastAsia="el-GR" w:bidi="he-IL"/>
              </w:rPr>
              <w:t>ου</w:t>
            </w:r>
            <w:r w:rsidRPr="00C24AB5">
              <w:rPr>
                <w:rFonts w:ascii="Cambria" w:eastAsia="Times New Roman" w:hAnsi="Cambria" w:cs="Times New Roman"/>
                <w:color w:val="000000" w:themeColor="text1"/>
                <w:lang w:eastAsia="el-GR" w:bidi="he-IL"/>
              </w:rPr>
              <w:t xml:space="preserve"> ΑΙΩΝΑ ΚΑΙ ΑΡΧΕΣ 20</w:t>
            </w:r>
            <w:r w:rsidRPr="00C24AB5">
              <w:rPr>
                <w:rFonts w:ascii="Cambria" w:eastAsia="Times New Roman" w:hAnsi="Cambria" w:cs="Times New Roman"/>
                <w:color w:val="000000" w:themeColor="text1"/>
                <w:vertAlign w:val="superscript"/>
                <w:lang w:eastAsia="el-GR" w:bidi="he-IL"/>
              </w:rPr>
              <w:t>ου</w:t>
            </w:r>
            <w:r w:rsidRPr="00C24AB5">
              <w:rPr>
                <w:rFonts w:ascii="Cambria" w:eastAsia="Times New Roman" w:hAnsi="Cambria" w:cs="Times New Roman"/>
                <w:color w:val="000000" w:themeColor="text1"/>
                <w:lang w:eastAsia="el-GR" w:bidi="he-IL"/>
              </w:rPr>
              <w:t xml:space="preserve"> ΑΙΩΝΑ</w:t>
            </w:r>
          </w:p>
        </w:tc>
      </w:tr>
    </w:tbl>
    <w:p w14:paraId="1810F3CF" w14:textId="77777777" w:rsidR="00141D3B" w:rsidRPr="00C24AB5" w:rsidRDefault="00141D3B" w:rsidP="00C24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l-GR" w:bidi="he-IL"/>
        </w:rPr>
      </w:pPr>
    </w:p>
    <w:p w14:paraId="5D65FAA7" w14:textId="77777777" w:rsidR="00141D3B" w:rsidRPr="00C24AB5" w:rsidRDefault="00141D3B" w:rsidP="00C24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l-GR" w:bidi="he-IL"/>
        </w:rPr>
      </w:pPr>
      <w:r w:rsidRPr="00C24AB5">
        <w:rPr>
          <w:rFonts w:ascii="Times New Roman" w:eastAsia="Times New Roman" w:hAnsi="Times New Roman" w:cs="Times New Roman"/>
          <w:color w:val="000000" w:themeColor="text1"/>
          <w:lang w:eastAsia="el-GR" w:bidi="he-IL"/>
        </w:rPr>
        <w:t xml:space="preserve">Ειδικά στην Ελλάδα η νεωτερική ποίηση καθιερώθηκε μέσα στη δεκαετία του 1930. Για πολλούς αφετηρία ήταν η πρώτη ποιητική συλλογή του Γ. ΣΕΦΕΡΗ </w:t>
      </w:r>
      <w:r w:rsidRPr="00C24AB5">
        <w:rPr>
          <w:rFonts w:ascii="Times New Roman" w:eastAsia="Times New Roman" w:hAnsi="Times New Roman" w:cs="Times New Roman"/>
          <w:b/>
          <w:color w:val="000000" w:themeColor="text1"/>
          <w:lang w:eastAsia="el-GR" w:bidi="he-IL"/>
        </w:rPr>
        <w:t>«Στροφή»</w:t>
      </w:r>
      <w:r w:rsidRPr="00C24AB5">
        <w:rPr>
          <w:rFonts w:ascii="Times New Roman" w:eastAsia="Times New Roman" w:hAnsi="Times New Roman" w:cs="Times New Roman"/>
          <w:color w:val="000000" w:themeColor="text1"/>
          <w:lang w:eastAsia="el-GR" w:bidi="he-IL"/>
        </w:rPr>
        <w:t xml:space="preserve"> το 1931.</w:t>
      </w:r>
    </w:p>
    <w:p w14:paraId="2C4DCA30" w14:textId="77777777" w:rsidR="00141D3B" w:rsidRPr="00C24AB5" w:rsidRDefault="00141D3B" w:rsidP="00C24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l-GR" w:bidi="he-IL"/>
        </w:rPr>
      </w:pPr>
      <w:r w:rsidRPr="00C24AB5">
        <w:rPr>
          <w:rFonts w:ascii="Times New Roman" w:eastAsia="Times New Roman" w:hAnsi="Times New Roman" w:cs="Times New Roman"/>
          <w:color w:val="000000" w:themeColor="text1"/>
          <w:lang w:eastAsia="el-GR" w:bidi="he-IL"/>
        </w:rPr>
        <w:t>Το πέρασμα από τη μια μορφή ποίησης στην άλλη δεν συντελέστηκε απότομα· είχε προετοιμαστεί σταδιακά με ποιητές που χωρίς να είναι νεωτερικοί υπονόμευσαν όλα σχεδόν τα παραδοσιακά στοιχεία (Καβάφης, Καρυωτάκης).</w:t>
      </w:r>
    </w:p>
    <w:p w14:paraId="3F524E08" w14:textId="77777777" w:rsidR="00141D3B" w:rsidRPr="00C24AB5" w:rsidRDefault="00141D3B" w:rsidP="00141D3B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el-GR" w:bidi="he-IL"/>
        </w:rPr>
      </w:pPr>
    </w:p>
    <w:tbl>
      <w:tblPr>
        <w:tblStyle w:val="a4"/>
        <w:tblW w:w="10476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5123"/>
      </w:tblGrid>
      <w:tr w:rsidR="00C24AB5" w:rsidRPr="00C24AB5" w14:paraId="24F845CB" w14:textId="77777777" w:rsidTr="00C04AA2">
        <w:trPr>
          <w:trHeight w:val="302"/>
        </w:trPr>
        <w:tc>
          <w:tcPr>
            <w:tcW w:w="1526" w:type="dxa"/>
          </w:tcPr>
          <w:p w14:paraId="53886465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 w:bidi="he-IL"/>
              </w:rPr>
            </w:pPr>
          </w:p>
        </w:tc>
        <w:tc>
          <w:tcPr>
            <w:tcW w:w="3827" w:type="dxa"/>
          </w:tcPr>
          <w:p w14:paraId="32804837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b/>
                <w:bCs/>
                <w:color w:val="000000" w:themeColor="text1"/>
                <w:lang w:eastAsia="el-GR" w:bidi="he-IL"/>
              </w:rPr>
              <w:t>Η ΠΑΡΑΔΟΣΙΑΚΗ ΠΟΙΗΣΗ</w:t>
            </w:r>
          </w:p>
        </w:tc>
        <w:tc>
          <w:tcPr>
            <w:tcW w:w="5123" w:type="dxa"/>
          </w:tcPr>
          <w:p w14:paraId="7E5F316E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b/>
                <w:bCs/>
                <w:color w:val="000000" w:themeColor="text1"/>
                <w:lang w:eastAsia="el-GR" w:bidi="he-IL"/>
              </w:rPr>
              <w:t>Η ΜΟΝΤΕΡΝΑ ΠΟΙΗΣΗ</w:t>
            </w:r>
          </w:p>
        </w:tc>
      </w:tr>
      <w:tr w:rsidR="00C24AB5" w:rsidRPr="00C24AB5" w14:paraId="3B0AB4CA" w14:textId="77777777" w:rsidTr="00C24AB5">
        <w:trPr>
          <w:trHeight w:val="332"/>
        </w:trPr>
        <w:tc>
          <w:tcPr>
            <w:tcW w:w="1526" w:type="dxa"/>
          </w:tcPr>
          <w:p w14:paraId="639A47E6" w14:textId="77777777" w:rsidR="008E3DA6" w:rsidRPr="00C24AB5" w:rsidRDefault="00FA557B" w:rsidP="00C04AA2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>ΓΕΝΙΚΑ</w:t>
            </w:r>
          </w:p>
        </w:tc>
        <w:tc>
          <w:tcPr>
            <w:tcW w:w="3827" w:type="dxa"/>
          </w:tcPr>
          <w:p w14:paraId="30C52383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Υπακούει σε αυστηρούς κανόνες</w:t>
            </w:r>
          </w:p>
        </w:tc>
        <w:tc>
          <w:tcPr>
            <w:tcW w:w="5123" w:type="dxa"/>
          </w:tcPr>
          <w:p w14:paraId="15F03415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Αμφισβητεί κάθε κανόνα</w:t>
            </w:r>
          </w:p>
        </w:tc>
      </w:tr>
      <w:tr w:rsidR="00C24AB5" w:rsidRPr="00C24AB5" w14:paraId="6832B841" w14:textId="77777777" w:rsidTr="008E3DA6">
        <w:trPr>
          <w:trHeight w:val="597"/>
        </w:trPr>
        <w:tc>
          <w:tcPr>
            <w:tcW w:w="1526" w:type="dxa"/>
          </w:tcPr>
          <w:p w14:paraId="24C674D6" w14:textId="77777777" w:rsidR="00FA557B" w:rsidRPr="00C24AB5" w:rsidRDefault="00FA557B" w:rsidP="00C04AA2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>ΤΙΤΛΟΣ</w:t>
            </w:r>
          </w:p>
        </w:tc>
        <w:tc>
          <w:tcPr>
            <w:tcW w:w="3827" w:type="dxa"/>
          </w:tcPr>
          <w:p w14:paraId="6C7D0C35" w14:textId="77777777" w:rsidR="00FA557B" w:rsidRPr="00C24AB5" w:rsidRDefault="00FA557B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 xml:space="preserve">Δηλωτικός του </w:t>
            </w:r>
            <w:r w:rsidR="00C04AA2"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 xml:space="preserve">περιεχομένου </w:t>
            </w:r>
            <w:r w:rsidR="00C04AA2"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br/>
              <w:t>του ποιήματος</w:t>
            </w:r>
          </w:p>
        </w:tc>
        <w:tc>
          <w:tcPr>
            <w:tcW w:w="5123" w:type="dxa"/>
          </w:tcPr>
          <w:p w14:paraId="144A3EA0" w14:textId="77777777" w:rsidR="00FA557B" w:rsidRPr="00C24AB5" w:rsidRDefault="00FA557B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 xml:space="preserve">Απών ή νοηματικά ανενεργός </w:t>
            </w:r>
          </w:p>
          <w:p w14:paraId="7F512CDB" w14:textId="77777777" w:rsidR="00FA557B" w:rsidRPr="00C24AB5" w:rsidRDefault="00FA557B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(δεν δίνει δηλαδή το νοηματικό κέντρο του ποιήματος)</w:t>
            </w:r>
          </w:p>
        </w:tc>
      </w:tr>
      <w:tr w:rsidR="00C24AB5" w:rsidRPr="00C24AB5" w14:paraId="16C90D36" w14:textId="77777777" w:rsidTr="008E3DA6">
        <w:trPr>
          <w:trHeight w:val="575"/>
        </w:trPr>
        <w:tc>
          <w:tcPr>
            <w:tcW w:w="1526" w:type="dxa"/>
          </w:tcPr>
          <w:p w14:paraId="7CD388A0" w14:textId="77777777" w:rsidR="008E3DA6" w:rsidRPr="00C24AB5" w:rsidRDefault="00FA557B" w:rsidP="00C04AA2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>ΜΟΡΦΗ</w:t>
            </w:r>
            <w:r w:rsidR="008E3DA6"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 xml:space="preserve"> </w:t>
            </w:r>
          </w:p>
        </w:tc>
        <w:tc>
          <w:tcPr>
            <w:tcW w:w="3827" w:type="dxa"/>
          </w:tcPr>
          <w:p w14:paraId="5A2D5B5C" w14:textId="77777777" w:rsidR="00C04AA2" w:rsidRPr="00C24AB5" w:rsidRDefault="00C04AA2" w:rsidP="00C04AA2">
            <w:pPr>
              <w:pStyle w:val="a5"/>
              <w:ind w:left="0"/>
              <w:contextualSpacing w:val="0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 xml:space="preserve">- </w:t>
            </w:r>
            <w:r w:rsidR="008E3DA6"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>Μέτρο και ομοιοκαταληξία</w:t>
            </w:r>
            <w:r w:rsidR="008E3DA6"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 xml:space="preserve"> </w:t>
            </w:r>
          </w:p>
          <w:p w14:paraId="1916AE5E" w14:textId="77777777" w:rsidR="008E3DA6" w:rsidRPr="00C24AB5" w:rsidRDefault="00C04AA2" w:rsidP="00C04AA2">
            <w:pPr>
              <w:pStyle w:val="a5"/>
              <w:ind w:left="0"/>
              <w:contextualSpacing w:val="0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 xml:space="preserve">- </w:t>
            </w:r>
            <w:r w:rsidR="008E3DA6"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ίσος αριθμός συλλαβών σε κάθε στίχο</w:t>
            </w:r>
          </w:p>
          <w:p w14:paraId="162C0CBD" w14:textId="77777777" w:rsidR="008E3DA6" w:rsidRPr="00C24AB5" w:rsidRDefault="00C04AA2" w:rsidP="00C04AA2">
            <w:pPr>
              <w:pStyle w:val="a5"/>
              <w:ind w:left="0"/>
              <w:contextualSpacing w:val="0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 xml:space="preserve">- </w:t>
            </w:r>
            <w:r w:rsidR="008E3DA6"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αποφυγή διασκελισμών</w:t>
            </w:r>
          </w:p>
        </w:tc>
        <w:tc>
          <w:tcPr>
            <w:tcW w:w="5123" w:type="dxa"/>
          </w:tcPr>
          <w:p w14:paraId="32F1782A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 xml:space="preserve">Έλλειψη μέτρου, ομοιοκαταληξίας </w:t>
            </w: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br/>
            </w:r>
            <w:r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>στίχος ελεύθερος</w:t>
            </w:r>
          </w:p>
          <w:p w14:paraId="749BC45D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</w:p>
        </w:tc>
      </w:tr>
      <w:tr w:rsidR="00C24AB5" w:rsidRPr="00C24AB5" w14:paraId="02720B48" w14:textId="77777777" w:rsidTr="00C04AA2">
        <w:trPr>
          <w:trHeight w:val="1011"/>
        </w:trPr>
        <w:tc>
          <w:tcPr>
            <w:tcW w:w="1526" w:type="dxa"/>
          </w:tcPr>
          <w:p w14:paraId="3A0C99F9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 xml:space="preserve"> </w:t>
            </w:r>
          </w:p>
        </w:tc>
        <w:tc>
          <w:tcPr>
            <w:tcW w:w="3827" w:type="dxa"/>
          </w:tcPr>
          <w:p w14:paraId="107BB8A1" w14:textId="77777777" w:rsidR="008E3DA6" w:rsidRPr="00C24AB5" w:rsidRDefault="00C04AA2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 xml:space="preserve"> </w:t>
            </w:r>
            <w:r w:rsidR="008E3DA6"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 xml:space="preserve">χωρισμός του ποιήματος σε </w:t>
            </w:r>
            <w:r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>ομοιόμορφες</w:t>
            </w: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 xml:space="preserve"> </w:t>
            </w:r>
            <w:r w:rsidR="008E3DA6"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>στροφές</w:t>
            </w:r>
            <w:r w:rsidR="008E3DA6"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 xml:space="preserve"> με ίσο (ή καθορισμένο) αριθμό στίχων</w:t>
            </w:r>
          </w:p>
        </w:tc>
        <w:tc>
          <w:tcPr>
            <w:tcW w:w="5123" w:type="dxa"/>
          </w:tcPr>
          <w:p w14:paraId="7566C3CA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 xml:space="preserve">Το ποίημα οργανώνεται σε ακανόνιστες </w:t>
            </w: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br/>
            </w:r>
            <w:r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>ποιητικές ενότητες</w:t>
            </w:r>
          </w:p>
        </w:tc>
      </w:tr>
      <w:tr w:rsidR="00C24AB5" w:rsidRPr="00C24AB5" w14:paraId="6A36CDBD" w14:textId="77777777" w:rsidTr="008E3DA6">
        <w:trPr>
          <w:trHeight w:val="1193"/>
        </w:trPr>
        <w:tc>
          <w:tcPr>
            <w:tcW w:w="1526" w:type="dxa"/>
          </w:tcPr>
          <w:p w14:paraId="6C277609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>ΛΕΞΙΛΟΓΙΟ</w:t>
            </w:r>
          </w:p>
        </w:tc>
        <w:tc>
          <w:tcPr>
            <w:tcW w:w="3827" w:type="dxa"/>
          </w:tcPr>
          <w:p w14:paraId="40E82FE8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>Ποιητικό λεξιλόγιο</w:t>
            </w: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br/>
              <w:t xml:space="preserve">προσεκτική επιλογή λέξεων  </w:t>
            </w:r>
          </w:p>
          <w:p w14:paraId="2682B2C5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</w:p>
        </w:tc>
        <w:tc>
          <w:tcPr>
            <w:tcW w:w="5123" w:type="dxa"/>
          </w:tcPr>
          <w:p w14:paraId="7F110116" w14:textId="77777777" w:rsidR="00FA557B" w:rsidRPr="00C24AB5" w:rsidRDefault="008E3DA6" w:rsidP="00C04AA2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>Καθημερινό λεξιλόγιο</w:t>
            </w:r>
            <w:r w:rsidR="00FA557B"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 xml:space="preserve"> – Απροσδόκητοι συνδυασμοί λέξεων - εκφραστική τόλμη:</w:t>
            </w:r>
          </w:p>
          <w:p w14:paraId="4A639ACF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br/>
              <w:t xml:space="preserve">  Μπορεί να γράψει κάποιος ποίηση με οποιαδήποτε λέξη, ακόμη και κακόηχη ή «</w:t>
            </w:r>
            <w:r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>αντιποιητική</w:t>
            </w: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»</w:t>
            </w:r>
          </w:p>
        </w:tc>
      </w:tr>
      <w:tr w:rsidR="00C24AB5" w:rsidRPr="00C24AB5" w14:paraId="20D75375" w14:textId="77777777" w:rsidTr="00C04AA2">
        <w:trPr>
          <w:trHeight w:val="903"/>
        </w:trPr>
        <w:tc>
          <w:tcPr>
            <w:tcW w:w="1526" w:type="dxa"/>
          </w:tcPr>
          <w:p w14:paraId="537FC3FE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>ΣΥΝΤΑΞΗ - ΔΟΜΗ</w:t>
            </w:r>
          </w:p>
        </w:tc>
        <w:tc>
          <w:tcPr>
            <w:tcW w:w="3827" w:type="dxa"/>
          </w:tcPr>
          <w:p w14:paraId="678EDC89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προσπάθεια ώστε το ποίημα να απέχει πολύ από τον καθημερινό λόγο και φυσικά τον πεζό λόγο</w:t>
            </w:r>
            <w:r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 xml:space="preserve">  </w:t>
            </w:r>
          </w:p>
        </w:tc>
        <w:tc>
          <w:tcPr>
            <w:tcW w:w="5123" w:type="dxa"/>
          </w:tcPr>
          <w:p w14:paraId="6EAF57DF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συχνά το ποίημα προσεγγίζει τον πεζό λόγο</w:t>
            </w:r>
          </w:p>
          <w:p w14:paraId="57CAF9A0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</w:pPr>
          </w:p>
        </w:tc>
      </w:tr>
      <w:tr w:rsidR="00C24AB5" w:rsidRPr="00C24AB5" w14:paraId="3354E677" w14:textId="77777777" w:rsidTr="00C04AA2">
        <w:trPr>
          <w:trHeight w:val="693"/>
        </w:trPr>
        <w:tc>
          <w:tcPr>
            <w:tcW w:w="1526" w:type="dxa"/>
          </w:tcPr>
          <w:p w14:paraId="7FA96B4B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>ΣΤΙΞΗ</w:t>
            </w:r>
          </w:p>
        </w:tc>
        <w:tc>
          <w:tcPr>
            <w:tcW w:w="3827" w:type="dxa"/>
          </w:tcPr>
          <w:p w14:paraId="21861A81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Κανονική στίξη που υπηρετεί τη δομή του ποιήματος</w:t>
            </w:r>
          </w:p>
        </w:tc>
        <w:tc>
          <w:tcPr>
            <w:tcW w:w="5123" w:type="dxa"/>
          </w:tcPr>
          <w:p w14:paraId="30B37CE3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Ακανόνιστη ή απούσα στίξη</w:t>
            </w:r>
          </w:p>
          <w:p w14:paraId="70CAE8E1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Ελλειπτικές φράσεις</w:t>
            </w:r>
          </w:p>
        </w:tc>
      </w:tr>
      <w:tr w:rsidR="00C24AB5" w:rsidRPr="00C24AB5" w14:paraId="00018033" w14:textId="77777777" w:rsidTr="00C24AB5">
        <w:trPr>
          <w:trHeight w:val="620"/>
        </w:trPr>
        <w:tc>
          <w:tcPr>
            <w:tcW w:w="1526" w:type="dxa"/>
          </w:tcPr>
          <w:p w14:paraId="5B1A3E44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>ΣΧΗΜΑΤΑ ΛΟΓΟΥ</w:t>
            </w:r>
          </w:p>
        </w:tc>
        <w:tc>
          <w:tcPr>
            <w:tcW w:w="3827" w:type="dxa"/>
          </w:tcPr>
          <w:p w14:paraId="18D3AB25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επιμονή στα σχήματα λόγου και στα εκφραστικά μέσα</w:t>
            </w:r>
          </w:p>
        </w:tc>
        <w:tc>
          <w:tcPr>
            <w:tcW w:w="5123" w:type="dxa"/>
          </w:tcPr>
          <w:p w14:paraId="0B596843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κυριαρχία της εικόνας</w:t>
            </w:r>
          </w:p>
        </w:tc>
      </w:tr>
      <w:tr w:rsidR="00C24AB5" w:rsidRPr="00C24AB5" w14:paraId="09FE54BB" w14:textId="77777777" w:rsidTr="00C04AA2">
        <w:trPr>
          <w:trHeight w:val="895"/>
        </w:trPr>
        <w:tc>
          <w:tcPr>
            <w:tcW w:w="1526" w:type="dxa"/>
          </w:tcPr>
          <w:p w14:paraId="549FDE4C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</w:p>
        </w:tc>
        <w:tc>
          <w:tcPr>
            <w:tcW w:w="3827" w:type="dxa"/>
          </w:tcPr>
          <w:p w14:paraId="141FE52D" w14:textId="77777777" w:rsidR="008E3DA6" w:rsidRPr="00C24AB5" w:rsidRDefault="00FA557B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Έλλογη (σαφής) μεταφορά</w:t>
            </w:r>
          </w:p>
        </w:tc>
        <w:tc>
          <w:tcPr>
            <w:tcW w:w="5123" w:type="dxa"/>
          </w:tcPr>
          <w:p w14:paraId="26A7AF57" w14:textId="77777777" w:rsidR="008E3DA6" w:rsidRPr="00C24AB5" w:rsidRDefault="00FA557B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proofErr w:type="spellStart"/>
            <w:r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>Άλλογη</w:t>
            </w:r>
            <w:proofErr w:type="spellEnd"/>
            <w:r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 xml:space="preserve"> μεταφορά</w:t>
            </w: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 xml:space="preserve"> - σχήματα λόγου που </w:t>
            </w:r>
            <w:r w:rsidRPr="00C24AB5">
              <w:rPr>
                <w:rFonts w:eastAsia="Times New Roman" w:cs="Times New Roman"/>
                <w:b/>
                <w:bCs/>
                <w:color w:val="000000" w:themeColor="text1"/>
                <w:lang w:eastAsia="el-GR" w:bidi="he-IL"/>
              </w:rPr>
              <w:t>αμφισβητούν την κοινή λογική</w:t>
            </w: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 xml:space="preserve">. </w:t>
            </w:r>
            <w:r w:rsidR="00C04AA2"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br/>
            </w:r>
            <w:r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>π.χ.</w:t>
            </w: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 xml:space="preserve"> η </w:t>
            </w:r>
            <w:proofErr w:type="spellStart"/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ποίησις</w:t>
            </w:r>
            <w:proofErr w:type="spellEnd"/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 xml:space="preserve"> είναι </w:t>
            </w:r>
            <w:proofErr w:type="spellStart"/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ανάπτυξις</w:t>
            </w:r>
            <w:proofErr w:type="spellEnd"/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 xml:space="preserve"> </w:t>
            </w:r>
            <w:proofErr w:type="spellStart"/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στίλβοντος</w:t>
            </w:r>
            <w:proofErr w:type="spellEnd"/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 xml:space="preserve"> ποδηλάτου</w:t>
            </w:r>
          </w:p>
        </w:tc>
      </w:tr>
      <w:tr w:rsidR="00C24AB5" w:rsidRPr="00C24AB5" w14:paraId="53EAB98A" w14:textId="77777777" w:rsidTr="00862C49">
        <w:trPr>
          <w:trHeight w:val="2255"/>
        </w:trPr>
        <w:tc>
          <w:tcPr>
            <w:tcW w:w="1526" w:type="dxa"/>
          </w:tcPr>
          <w:p w14:paraId="7D053F47" w14:textId="77777777" w:rsidR="00C04AA2" w:rsidRPr="00C24AB5" w:rsidRDefault="00C04AA2" w:rsidP="00C04AA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el-GR" w:bidi="he-IL"/>
              </w:rPr>
            </w:pPr>
          </w:p>
          <w:p w14:paraId="4D599395" w14:textId="77777777" w:rsidR="008E3DA6" w:rsidRPr="00C24AB5" w:rsidRDefault="00FA557B" w:rsidP="00C04AA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el-GR" w:bidi="he-IL"/>
              </w:rPr>
            </w:pPr>
            <w:r w:rsidRPr="00C24AB5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el-GR" w:bidi="he-IL"/>
              </w:rPr>
              <w:t>ΠΕΡΙΕΧΟΜΕΝΟ</w:t>
            </w:r>
          </w:p>
        </w:tc>
        <w:tc>
          <w:tcPr>
            <w:tcW w:w="3827" w:type="dxa"/>
          </w:tcPr>
          <w:p w14:paraId="007FA0A9" w14:textId="77777777" w:rsidR="00FA557B" w:rsidRPr="00C24AB5" w:rsidRDefault="00FA557B" w:rsidP="00C04AA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u w:val="single"/>
                <w:lang w:eastAsia="el-GR" w:bidi="he-IL"/>
              </w:rPr>
            </w:pPr>
            <w:r w:rsidRPr="00C24AB5">
              <w:rPr>
                <w:rFonts w:eastAsia="Times New Roman" w:cs="Times New Roman"/>
                <w:b/>
                <w:bCs/>
                <w:color w:val="000000" w:themeColor="text1"/>
                <w:u w:val="single"/>
                <w:lang w:eastAsia="el-GR" w:bidi="he-IL"/>
              </w:rPr>
              <w:t>Σαφές περιεχόμενο -</w:t>
            </w:r>
          </w:p>
          <w:p w14:paraId="3B432B97" w14:textId="77777777" w:rsidR="00C04AA2" w:rsidRPr="00C24AB5" w:rsidRDefault="008E3DA6" w:rsidP="00C04AA2">
            <w:pPr>
              <w:pStyle w:val="a5"/>
              <w:ind w:left="0"/>
              <w:jc w:val="center"/>
              <w:rPr>
                <w:rFonts w:eastAsia="Times New Roman" w:cs="Times New Roman"/>
                <w:color w:val="000000" w:themeColor="text1"/>
                <w:u w:val="single"/>
                <w:lang w:eastAsia="el-GR" w:bidi="he-IL"/>
              </w:rPr>
            </w:pPr>
            <w:r w:rsidRPr="00C24AB5">
              <w:rPr>
                <w:rFonts w:eastAsia="Times New Roman" w:cs="Times New Roman"/>
                <w:b/>
                <w:bCs/>
                <w:color w:val="000000" w:themeColor="text1"/>
                <w:u w:val="single"/>
                <w:lang w:eastAsia="el-GR" w:bidi="he-IL"/>
              </w:rPr>
              <w:t>αλληλουχία νοημάτων</w:t>
            </w:r>
            <w:r w:rsidRPr="00C24AB5">
              <w:rPr>
                <w:rFonts w:eastAsia="Times New Roman" w:cs="Times New Roman"/>
                <w:color w:val="000000" w:themeColor="text1"/>
                <w:u w:val="single"/>
                <w:lang w:eastAsia="el-GR" w:bidi="he-IL"/>
              </w:rPr>
              <w:t>:</w:t>
            </w:r>
          </w:p>
          <w:p w14:paraId="1AEC228A" w14:textId="77777777" w:rsidR="00FA557B" w:rsidRPr="00C24AB5" w:rsidRDefault="00C04AA2" w:rsidP="00C04AA2">
            <w:pPr>
              <w:pStyle w:val="a5"/>
              <w:ind w:left="0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-</w:t>
            </w:r>
            <w:r w:rsidR="00FA557B"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>το θέμα</w:t>
            </w:r>
            <w:r w:rsidR="00FA557B"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 xml:space="preserve"> καλύπτει όλο το ποίημα και καταλήγει σε δίδαγμα, συμπέρασμα</w:t>
            </w:r>
          </w:p>
          <w:p w14:paraId="6FF5CF89" w14:textId="77777777" w:rsidR="008E3DA6" w:rsidRPr="00C24AB5" w:rsidRDefault="00C04AA2" w:rsidP="00862C49">
            <w:pPr>
              <w:pStyle w:val="a5"/>
              <w:widowControl w:val="0"/>
              <w:ind w:left="0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 xml:space="preserve">- </w:t>
            </w:r>
            <w:r w:rsidR="008E3DA6"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ο τρόπος που παρουσιάζ</w:t>
            </w:r>
            <w:r w:rsidR="00FA557B"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ονται</w:t>
            </w:r>
            <w:r w:rsidR="008E3DA6"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 xml:space="preserve"> τα νοήματα δεν αμφισβητεί τη λογική μας ή τον κόσμο γύρω μας και όσα γνωρίζουμε γι’ αυτόν</w:t>
            </w:r>
          </w:p>
        </w:tc>
        <w:tc>
          <w:tcPr>
            <w:tcW w:w="5123" w:type="dxa"/>
          </w:tcPr>
          <w:p w14:paraId="4427BEF1" w14:textId="77777777" w:rsidR="00C04AA2" w:rsidRPr="00C24AB5" w:rsidRDefault="00FA557B" w:rsidP="00C04AA2">
            <w:pPr>
              <w:jc w:val="center"/>
              <w:rPr>
                <w:rFonts w:eastAsia="Times New Roman" w:cs="Times New Roman"/>
                <w:b/>
                <w:color w:val="000000" w:themeColor="text1"/>
                <w:u w:val="single"/>
                <w:lang w:eastAsia="el-GR" w:bidi="he-IL"/>
              </w:rPr>
            </w:pPr>
            <w:r w:rsidRPr="00C24AB5">
              <w:rPr>
                <w:rFonts w:eastAsia="Times New Roman" w:cs="Times New Roman"/>
                <w:b/>
                <w:color w:val="000000" w:themeColor="text1"/>
                <w:u w:val="single"/>
                <w:lang w:eastAsia="el-GR" w:bidi="he-IL"/>
              </w:rPr>
              <w:t>Υπαινικτικό περιεχόμενο</w:t>
            </w:r>
          </w:p>
          <w:p w14:paraId="43D50D46" w14:textId="77777777" w:rsidR="00FA557B" w:rsidRPr="00C24AB5" w:rsidRDefault="00C04AA2" w:rsidP="00C04AA2">
            <w:pPr>
              <w:rPr>
                <w:rFonts w:eastAsia="Times New Roman" w:cs="Times New Roman"/>
                <w:b/>
                <w:color w:val="000000" w:themeColor="text1"/>
                <w:u w:val="single"/>
                <w:lang w:eastAsia="el-GR" w:bidi="he-IL"/>
              </w:rPr>
            </w:pPr>
            <w:r w:rsidRPr="00C24AB5">
              <w:rPr>
                <w:rFonts w:eastAsia="Times New Roman" w:cs="Times New Roman"/>
                <w:b/>
                <w:color w:val="000000" w:themeColor="text1"/>
                <w:u w:val="single"/>
                <w:lang w:eastAsia="el-GR" w:bidi="he-IL"/>
              </w:rPr>
              <w:t>-</w:t>
            </w:r>
            <w:r w:rsidR="00FA557B"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>Το θέμα διασκορπίζεται</w:t>
            </w:r>
            <w:r w:rsidR="00FA557B"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 xml:space="preserve"> στο ποίημα και το θεματικό κέντρο αποκρύπτεται</w:t>
            </w:r>
          </w:p>
          <w:p w14:paraId="5F6B1B95" w14:textId="77777777" w:rsidR="008E3DA6" w:rsidRPr="00C24AB5" w:rsidRDefault="00C04AA2" w:rsidP="00C04AA2">
            <w:pPr>
              <w:pStyle w:val="a5"/>
              <w:ind w:left="0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-</w:t>
            </w:r>
            <w:r w:rsidR="008E3DA6"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 xml:space="preserve">κατάργηση κάθε λογικής αλληλουχίας σε ό,τι αφορά </w:t>
            </w:r>
            <w:r w:rsidR="008E3DA6"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>το νόημα, που παραμένει κρυμμένο</w:t>
            </w:r>
            <w:r w:rsidR="008E3DA6"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.</w:t>
            </w:r>
          </w:p>
          <w:p w14:paraId="2B0E0536" w14:textId="77777777" w:rsidR="008E3DA6" w:rsidRPr="00C24AB5" w:rsidRDefault="00862C49" w:rsidP="00862C49">
            <w:pPr>
              <w:pStyle w:val="a5"/>
              <w:ind w:left="0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 xml:space="preserve">- </w:t>
            </w:r>
            <w:r w:rsidR="008E3DA6"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Ο αναγνώστης το ανακαλύπτει μόνος του προσπερνώντας τις δυσκολίες</w:t>
            </w:r>
          </w:p>
        </w:tc>
      </w:tr>
      <w:tr w:rsidR="00C24AB5" w:rsidRPr="00C24AB5" w14:paraId="2E7B63B3" w14:textId="77777777" w:rsidTr="00C24AB5">
        <w:trPr>
          <w:trHeight w:val="700"/>
        </w:trPr>
        <w:tc>
          <w:tcPr>
            <w:tcW w:w="1526" w:type="dxa"/>
          </w:tcPr>
          <w:p w14:paraId="6EDCC390" w14:textId="77777777" w:rsidR="00DD7E0F" w:rsidRPr="00C24AB5" w:rsidRDefault="00DD7E0F" w:rsidP="00C04AA2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</w:pPr>
          </w:p>
        </w:tc>
        <w:tc>
          <w:tcPr>
            <w:tcW w:w="3827" w:type="dxa"/>
          </w:tcPr>
          <w:p w14:paraId="264762C0" w14:textId="77777777" w:rsidR="00DD7E0F" w:rsidRPr="00C24AB5" w:rsidRDefault="00DD7E0F" w:rsidP="00C04AA2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>Λυρισμός</w:t>
            </w:r>
          </w:p>
          <w:p w14:paraId="1BA427E9" w14:textId="77777777" w:rsidR="00DD7E0F" w:rsidRPr="00C24AB5" w:rsidRDefault="00DD7E0F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(έκφραση συναισθημάτων)</w:t>
            </w:r>
          </w:p>
        </w:tc>
        <w:tc>
          <w:tcPr>
            <w:tcW w:w="5123" w:type="dxa"/>
          </w:tcPr>
          <w:p w14:paraId="039BC60D" w14:textId="77777777" w:rsidR="00DD7E0F" w:rsidRPr="00C24AB5" w:rsidRDefault="00DD7E0F" w:rsidP="00C04AA2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>Δραματικότητα</w:t>
            </w:r>
          </w:p>
          <w:p w14:paraId="0A09A13D" w14:textId="77777777" w:rsidR="00DD7E0F" w:rsidRPr="00C24AB5" w:rsidRDefault="00DD7E0F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(σύγκρουση, ενέργεια)</w:t>
            </w:r>
          </w:p>
        </w:tc>
      </w:tr>
      <w:tr w:rsidR="00C24AB5" w:rsidRPr="00C24AB5" w14:paraId="6A9C9B35" w14:textId="77777777" w:rsidTr="00C24AB5">
        <w:trPr>
          <w:trHeight w:val="921"/>
        </w:trPr>
        <w:tc>
          <w:tcPr>
            <w:tcW w:w="1526" w:type="dxa"/>
          </w:tcPr>
          <w:p w14:paraId="4EAC88E4" w14:textId="77777777" w:rsidR="008E3DA6" w:rsidRPr="00C24AB5" w:rsidRDefault="00FA557B" w:rsidP="00C04AA2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>ΣΤΟΧΟΣ</w:t>
            </w:r>
          </w:p>
          <w:p w14:paraId="4C0C7BE1" w14:textId="77777777" w:rsidR="00C24AB5" w:rsidRPr="00C24AB5" w:rsidRDefault="00C24AB5" w:rsidP="00C04AA2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b/>
                <w:color w:val="000000" w:themeColor="text1"/>
                <w:lang w:eastAsia="el-GR" w:bidi="he-IL"/>
              </w:rPr>
              <w:t>ΤΟΥ ΠΟΙΗΜΑΤΟΣ</w:t>
            </w:r>
          </w:p>
        </w:tc>
        <w:tc>
          <w:tcPr>
            <w:tcW w:w="3827" w:type="dxa"/>
          </w:tcPr>
          <w:p w14:paraId="15F9338B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η αισθητική απόλαυση μέσα από την τήρηση συμβάσεων</w:t>
            </w:r>
          </w:p>
        </w:tc>
        <w:tc>
          <w:tcPr>
            <w:tcW w:w="5123" w:type="dxa"/>
          </w:tcPr>
          <w:p w14:paraId="143B15F1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πολυσημία των λέξεων / ασάφεια συμπύκνωση, αφαίρεση, ελλειπτικότητα, ερμητικότητα</w:t>
            </w:r>
          </w:p>
          <w:p w14:paraId="39C58C1A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color w:val="000000" w:themeColor="text1"/>
                <w:lang w:val="en-US"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>ασύμβατες και άλογες συζεύξεις</w:t>
            </w:r>
          </w:p>
        </w:tc>
      </w:tr>
      <w:tr w:rsidR="00C24AB5" w:rsidRPr="00C24AB5" w14:paraId="0BA89CEE" w14:textId="77777777" w:rsidTr="008E3DA6">
        <w:trPr>
          <w:trHeight w:val="873"/>
        </w:trPr>
        <w:tc>
          <w:tcPr>
            <w:tcW w:w="1526" w:type="dxa"/>
          </w:tcPr>
          <w:p w14:paraId="14FB3153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</w:p>
        </w:tc>
        <w:tc>
          <w:tcPr>
            <w:tcW w:w="3827" w:type="dxa"/>
          </w:tcPr>
          <w:p w14:paraId="039FF44E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 xml:space="preserve">το ποίημα ξεκινά από μια «ιδέα» που γίνεται «μύθος ή ιστορία», κατοχυρώνεται από ένα «λεξιλόγιο» και χρωματίζεται από ένα «μουσικό τόνο». </w:t>
            </w:r>
          </w:p>
        </w:tc>
        <w:tc>
          <w:tcPr>
            <w:tcW w:w="5123" w:type="dxa"/>
          </w:tcPr>
          <w:p w14:paraId="2A6BFBD3" w14:textId="77777777" w:rsidR="008E3DA6" w:rsidRPr="00C24AB5" w:rsidRDefault="008E3DA6" w:rsidP="00C04AA2">
            <w:pPr>
              <w:jc w:val="center"/>
              <w:rPr>
                <w:rFonts w:eastAsia="Times New Roman" w:cs="Times New Roman"/>
                <w:color w:val="000000" w:themeColor="text1"/>
                <w:lang w:eastAsia="el-GR" w:bidi="he-IL"/>
              </w:rPr>
            </w:pP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t xml:space="preserve">υπάρχει μια τάση προς την «απορρύθμιση» του ποιήματος, απομάκρυνση από τον «μύθο» και σταδιακή αποσύνδεση των λέξεων </w:t>
            </w:r>
            <w:r w:rsidRPr="00C24AB5">
              <w:rPr>
                <w:rFonts w:eastAsia="Times New Roman" w:cs="Times New Roman"/>
                <w:color w:val="000000" w:themeColor="text1"/>
                <w:lang w:eastAsia="el-GR" w:bidi="he-IL"/>
              </w:rPr>
              <w:br/>
              <w:t>από το «νόημά» τους</w:t>
            </w:r>
          </w:p>
        </w:tc>
      </w:tr>
    </w:tbl>
    <w:p w14:paraId="5E9910AE" w14:textId="77777777" w:rsidR="00141D3B" w:rsidRDefault="00141D3B" w:rsidP="00141D3B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el-GR" w:bidi="he-IL"/>
        </w:rPr>
      </w:pPr>
    </w:p>
    <w:p w14:paraId="3121C239" w14:textId="77777777" w:rsidR="00836F2F" w:rsidRPr="00836F2F" w:rsidRDefault="00836F2F" w:rsidP="00836F2F">
      <w:pPr>
        <w:spacing w:after="100" w:line="240" w:lineRule="auto"/>
        <w:rPr>
          <w:rFonts w:asciiTheme="majorHAnsi" w:eastAsia="Times New Roman" w:hAnsiTheme="majorHAnsi" w:cs="Times New Roman"/>
          <w:b/>
          <w:color w:val="000000" w:themeColor="text1"/>
          <w:u w:val="single"/>
          <w:lang w:eastAsia="el-GR" w:bidi="he-IL"/>
        </w:rPr>
      </w:pPr>
      <w:r w:rsidRPr="00836F2F">
        <w:rPr>
          <w:rFonts w:asciiTheme="majorHAnsi" w:eastAsia="Times New Roman" w:hAnsiTheme="majorHAnsi" w:cs="Times New Roman"/>
          <w:b/>
          <w:color w:val="000000" w:themeColor="text1"/>
          <w:u w:val="single"/>
          <w:lang w:eastAsia="el-GR" w:bidi="he-IL"/>
        </w:rPr>
        <w:lastRenderedPageBreak/>
        <w:t>Λορέντζος Μαβίλης, Λήθη</w:t>
      </w:r>
    </w:p>
    <w:p w14:paraId="7724C478" w14:textId="77777777" w:rsidR="00836F2F" w:rsidRPr="00836F2F" w:rsidRDefault="00836F2F" w:rsidP="00836F2F">
      <w:pPr>
        <w:spacing w:after="100" w:line="240" w:lineRule="auto"/>
        <w:rPr>
          <w:rFonts w:asciiTheme="majorHAnsi" w:eastAsia="Times New Roman" w:hAnsiTheme="majorHAnsi" w:cs="Times New Roman"/>
          <w:color w:val="000000" w:themeColor="text1"/>
          <w:lang w:eastAsia="el-GR" w:bidi="he-IL"/>
        </w:rPr>
      </w:pPr>
      <w:proofErr w:type="spellStart"/>
      <w:r w:rsidRPr="00356B03">
        <w:rPr>
          <w:rFonts w:asciiTheme="majorHAnsi" w:eastAsia="Times New Roman" w:hAnsiTheme="majorHAnsi" w:cs="Times New Roman"/>
          <w:lang w:eastAsia="el-GR"/>
        </w:rPr>
        <w:t>Kαλότυχοι</w:t>
      </w:r>
      <w:proofErr w:type="spellEnd"/>
      <w:r w:rsidRPr="00356B03">
        <w:rPr>
          <w:rFonts w:asciiTheme="majorHAnsi" w:eastAsia="Times New Roman" w:hAnsiTheme="majorHAnsi" w:cs="Times New Roman"/>
          <w:lang w:eastAsia="el-GR"/>
        </w:rPr>
        <w:t xml:space="preserve"> οι νεκροί, που λησμονάνε</w:t>
      </w:r>
      <w:r w:rsidRPr="00356B03">
        <w:rPr>
          <w:rFonts w:asciiTheme="majorHAnsi" w:eastAsia="Times New Roman" w:hAnsiTheme="majorHAnsi" w:cs="Times New Roman"/>
          <w:lang w:eastAsia="el-GR"/>
        </w:rPr>
        <w:br/>
      </w:r>
      <w:proofErr w:type="spellStart"/>
      <w:r w:rsidRPr="00356B03">
        <w:rPr>
          <w:rFonts w:asciiTheme="majorHAnsi" w:eastAsia="Times New Roman" w:hAnsiTheme="majorHAnsi" w:cs="Times New Roman"/>
          <w:lang w:eastAsia="el-GR"/>
        </w:rPr>
        <w:t>Tην</w:t>
      </w:r>
      <w:proofErr w:type="spellEnd"/>
      <w:r w:rsidRPr="00356B03">
        <w:rPr>
          <w:rFonts w:asciiTheme="majorHAnsi" w:eastAsia="Times New Roman" w:hAnsiTheme="majorHAnsi" w:cs="Times New Roman"/>
          <w:lang w:eastAsia="el-GR"/>
        </w:rPr>
        <w:t xml:space="preserve"> </w:t>
      </w:r>
      <w:proofErr w:type="spellStart"/>
      <w:r w:rsidRPr="00356B03">
        <w:rPr>
          <w:rFonts w:asciiTheme="majorHAnsi" w:eastAsia="Times New Roman" w:hAnsiTheme="majorHAnsi" w:cs="Times New Roman"/>
          <w:lang w:eastAsia="el-GR"/>
        </w:rPr>
        <w:t>πίκρια</w:t>
      </w:r>
      <w:proofErr w:type="spellEnd"/>
      <w:r w:rsidRPr="00356B03">
        <w:rPr>
          <w:rFonts w:asciiTheme="majorHAnsi" w:eastAsia="Times New Roman" w:hAnsiTheme="majorHAnsi" w:cs="Times New Roman"/>
          <w:lang w:eastAsia="el-GR"/>
        </w:rPr>
        <w:t xml:space="preserve"> της ζωής. Όντας </w:t>
      </w:r>
      <w:proofErr w:type="spellStart"/>
      <w:r w:rsidRPr="00356B03">
        <w:rPr>
          <w:rFonts w:asciiTheme="majorHAnsi" w:eastAsia="Times New Roman" w:hAnsiTheme="majorHAnsi" w:cs="Times New Roman"/>
          <w:lang w:eastAsia="el-GR"/>
        </w:rPr>
        <w:t>βυθήση</w:t>
      </w:r>
      <w:proofErr w:type="spellEnd"/>
      <w:r w:rsidRPr="00356B03">
        <w:rPr>
          <w:rFonts w:asciiTheme="majorHAnsi" w:eastAsia="Times New Roman" w:hAnsiTheme="majorHAnsi" w:cs="Times New Roman"/>
          <w:lang w:eastAsia="el-GR"/>
        </w:rPr>
        <w:br/>
        <w:t xml:space="preserve">O ήλιος και το σούρουπο </w:t>
      </w:r>
      <w:proofErr w:type="spellStart"/>
      <w:r w:rsidRPr="00356B03">
        <w:rPr>
          <w:rFonts w:asciiTheme="majorHAnsi" w:eastAsia="Times New Roman" w:hAnsiTheme="majorHAnsi" w:cs="Times New Roman"/>
          <w:lang w:eastAsia="el-GR"/>
        </w:rPr>
        <w:t>ακλουθήση</w:t>
      </w:r>
      <w:proofErr w:type="spellEnd"/>
      <w:r w:rsidRPr="00356B03">
        <w:rPr>
          <w:rFonts w:asciiTheme="majorHAnsi" w:eastAsia="Times New Roman" w:hAnsiTheme="majorHAnsi" w:cs="Times New Roman"/>
          <w:lang w:eastAsia="el-GR"/>
        </w:rPr>
        <w:t>,</w:t>
      </w:r>
      <w:r w:rsidRPr="00356B03">
        <w:rPr>
          <w:rFonts w:asciiTheme="majorHAnsi" w:eastAsia="Times New Roman" w:hAnsiTheme="majorHAnsi" w:cs="Times New Roman"/>
          <w:lang w:eastAsia="el-GR"/>
        </w:rPr>
        <w:br/>
      </w:r>
      <w:proofErr w:type="spellStart"/>
      <w:r w:rsidRPr="00356B03">
        <w:rPr>
          <w:rFonts w:asciiTheme="majorHAnsi" w:eastAsia="Times New Roman" w:hAnsiTheme="majorHAnsi" w:cs="Times New Roman"/>
          <w:lang w:eastAsia="el-GR"/>
        </w:rPr>
        <w:t>Mην</w:t>
      </w:r>
      <w:proofErr w:type="spellEnd"/>
      <w:r w:rsidRPr="00356B03">
        <w:rPr>
          <w:rFonts w:asciiTheme="majorHAnsi" w:eastAsia="Times New Roman" w:hAnsiTheme="majorHAnsi" w:cs="Times New Roman"/>
          <w:lang w:eastAsia="el-GR"/>
        </w:rPr>
        <w:t xml:space="preserve"> τους κλαις, ο </w:t>
      </w:r>
      <w:proofErr w:type="spellStart"/>
      <w:r w:rsidRPr="00356B03">
        <w:rPr>
          <w:rFonts w:asciiTheme="majorHAnsi" w:eastAsia="Times New Roman" w:hAnsiTheme="majorHAnsi" w:cs="Times New Roman"/>
          <w:lang w:eastAsia="el-GR"/>
        </w:rPr>
        <w:t>καϋμός</w:t>
      </w:r>
      <w:proofErr w:type="spellEnd"/>
      <w:r w:rsidRPr="00356B03">
        <w:rPr>
          <w:rFonts w:asciiTheme="majorHAnsi" w:eastAsia="Times New Roman" w:hAnsiTheme="majorHAnsi" w:cs="Times New Roman"/>
          <w:lang w:eastAsia="el-GR"/>
        </w:rPr>
        <w:t xml:space="preserve"> σου όσος και </w:t>
      </w:r>
      <w:proofErr w:type="spellStart"/>
      <w:r w:rsidRPr="00356B03">
        <w:rPr>
          <w:rFonts w:asciiTheme="majorHAnsi" w:eastAsia="Times New Roman" w:hAnsiTheme="majorHAnsi" w:cs="Times New Roman"/>
          <w:lang w:eastAsia="el-GR"/>
        </w:rPr>
        <w:t>νάναι</w:t>
      </w:r>
      <w:proofErr w:type="spellEnd"/>
      <w:r w:rsidRPr="00356B03">
        <w:rPr>
          <w:rFonts w:asciiTheme="majorHAnsi" w:eastAsia="Times New Roman" w:hAnsiTheme="majorHAnsi" w:cs="Times New Roman"/>
          <w:lang w:eastAsia="el-GR"/>
        </w:rPr>
        <w:t>!</w:t>
      </w:r>
      <w:r w:rsidRPr="00356B03">
        <w:rPr>
          <w:rFonts w:asciiTheme="majorHAnsi" w:eastAsia="Times New Roman" w:hAnsiTheme="majorHAnsi" w:cs="Times New Roman"/>
          <w:lang w:eastAsia="el-GR"/>
        </w:rPr>
        <w:br/>
      </w:r>
      <w:r w:rsidRPr="00356B03">
        <w:rPr>
          <w:rFonts w:asciiTheme="majorHAnsi" w:eastAsia="Times New Roman" w:hAnsiTheme="majorHAnsi" w:cs="Times New Roman"/>
          <w:lang w:eastAsia="el-GR"/>
        </w:rPr>
        <w:br/>
      </w:r>
      <w:proofErr w:type="spellStart"/>
      <w:r w:rsidRPr="00356B03">
        <w:rPr>
          <w:rFonts w:asciiTheme="majorHAnsi" w:eastAsia="Times New Roman" w:hAnsiTheme="majorHAnsi" w:cs="Times New Roman"/>
          <w:lang w:eastAsia="el-GR"/>
        </w:rPr>
        <w:t>Tέτοιαν</w:t>
      </w:r>
      <w:proofErr w:type="spellEnd"/>
      <w:r w:rsidRPr="00356B03">
        <w:rPr>
          <w:rFonts w:asciiTheme="majorHAnsi" w:eastAsia="Times New Roman" w:hAnsiTheme="majorHAnsi" w:cs="Times New Roman"/>
          <w:lang w:eastAsia="el-GR"/>
        </w:rPr>
        <w:t xml:space="preserve"> ώρα οι ψυχές διψούν και πάνε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Στης Λησμονιάς την κρουσταλλένια βρύση·</w:t>
      </w:r>
      <w:r w:rsidRPr="00356B03">
        <w:rPr>
          <w:rFonts w:asciiTheme="majorHAnsi" w:eastAsia="Times New Roman" w:hAnsiTheme="majorHAnsi" w:cs="Times New Roman"/>
          <w:lang w:eastAsia="el-GR"/>
        </w:rPr>
        <w:br/>
      </w:r>
      <w:proofErr w:type="spellStart"/>
      <w:r w:rsidRPr="00356B03">
        <w:rPr>
          <w:rFonts w:asciiTheme="majorHAnsi" w:eastAsia="Times New Roman" w:hAnsiTheme="majorHAnsi" w:cs="Times New Roman"/>
          <w:lang w:eastAsia="el-GR"/>
        </w:rPr>
        <w:t>Mα</w:t>
      </w:r>
      <w:proofErr w:type="spellEnd"/>
      <w:r w:rsidRPr="00356B03">
        <w:rPr>
          <w:rFonts w:asciiTheme="majorHAnsi" w:eastAsia="Times New Roman" w:hAnsiTheme="majorHAnsi" w:cs="Times New Roman"/>
          <w:lang w:eastAsia="el-GR"/>
        </w:rPr>
        <w:t xml:space="preserve"> βούρκος το νεράκι θα </w:t>
      </w:r>
      <w:proofErr w:type="spellStart"/>
      <w:r w:rsidRPr="00356B03">
        <w:rPr>
          <w:rFonts w:asciiTheme="majorHAnsi" w:eastAsia="Times New Roman" w:hAnsiTheme="majorHAnsi" w:cs="Times New Roman"/>
          <w:lang w:eastAsia="el-GR"/>
        </w:rPr>
        <w:t>μαυρίση</w:t>
      </w:r>
      <w:proofErr w:type="spellEnd"/>
      <w:r w:rsidRPr="00356B03">
        <w:rPr>
          <w:rFonts w:asciiTheme="majorHAnsi" w:eastAsia="Times New Roman" w:hAnsiTheme="majorHAnsi" w:cs="Times New Roman"/>
          <w:lang w:eastAsia="el-GR"/>
        </w:rPr>
        <w:t>,</w:t>
      </w:r>
      <w:r w:rsidRPr="00356B03">
        <w:rPr>
          <w:rFonts w:asciiTheme="majorHAnsi" w:eastAsia="Times New Roman" w:hAnsiTheme="majorHAnsi" w:cs="Times New Roman"/>
          <w:lang w:eastAsia="el-GR"/>
        </w:rPr>
        <w:br/>
        <w:t xml:space="preserve">A </w:t>
      </w:r>
      <w:proofErr w:type="spellStart"/>
      <w:r w:rsidRPr="00356B03">
        <w:rPr>
          <w:rFonts w:asciiTheme="majorHAnsi" w:eastAsia="Times New Roman" w:hAnsiTheme="majorHAnsi" w:cs="Times New Roman"/>
          <w:lang w:eastAsia="el-GR"/>
        </w:rPr>
        <w:t>στάξη</w:t>
      </w:r>
      <w:proofErr w:type="spellEnd"/>
      <w:r w:rsidRPr="00356B03">
        <w:rPr>
          <w:rFonts w:asciiTheme="majorHAnsi" w:eastAsia="Times New Roman" w:hAnsiTheme="majorHAnsi" w:cs="Times New Roman"/>
          <w:lang w:eastAsia="el-GR"/>
        </w:rPr>
        <w:t xml:space="preserve"> γι' αυτές δάκρυ, όθε αγαπάνε.</w:t>
      </w:r>
      <w:r w:rsidRPr="00356B03">
        <w:rPr>
          <w:rFonts w:asciiTheme="majorHAnsi" w:eastAsia="Times New Roman" w:hAnsiTheme="majorHAnsi" w:cs="Times New Roman"/>
          <w:lang w:eastAsia="el-GR"/>
        </w:rPr>
        <w:br/>
      </w:r>
      <w:r w:rsidRPr="00356B03">
        <w:rPr>
          <w:rFonts w:asciiTheme="majorHAnsi" w:eastAsia="Times New Roman" w:hAnsiTheme="majorHAnsi" w:cs="Times New Roman"/>
          <w:lang w:eastAsia="el-GR"/>
        </w:rPr>
        <w:br/>
      </w:r>
      <w:proofErr w:type="spellStart"/>
      <w:r w:rsidRPr="00356B03">
        <w:rPr>
          <w:rFonts w:asciiTheme="majorHAnsi" w:eastAsia="Times New Roman" w:hAnsiTheme="majorHAnsi" w:cs="Times New Roman"/>
          <w:lang w:eastAsia="el-GR"/>
        </w:rPr>
        <w:t>Kι</w:t>
      </w:r>
      <w:proofErr w:type="spellEnd"/>
      <w:r w:rsidRPr="00356B03">
        <w:rPr>
          <w:rFonts w:asciiTheme="majorHAnsi" w:eastAsia="Times New Roman" w:hAnsiTheme="majorHAnsi" w:cs="Times New Roman"/>
          <w:lang w:eastAsia="el-GR"/>
        </w:rPr>
        <w:t xml:space="preserve">' αν </w:t>
      </w:r>
      <w:proofErr w:type="spellStart"/>
      <w:r w:rsidRPr="00356B03">
        <w:rPr>
          <w:rFonts w:asciiTheme="majorHAnsi" w:eastAsia="Times New Roman" w:hAnsiTheme="majorHAnsi" w:cs="Times New Roman"/>
          <w:lang w:eastAsia="el-GR"/>
        </w:rPr>
        <w:t>πιουν</w:t>
      </w:r>
      <w:proofErr w:type="spellEnd"/>
      <w:r w:rsidRPr="00356B03">
        <w:rPr>
          <w:rFonts w:asciiTheme="majorHAnsi" w:eastAsia="Times New Roman" w:hAnsiTheme="majorHAnsi" w:cs="Times New Roman"/>
          <w:lang w:eastAsia="el-GR"/>
        </w:rPr>
        <w:t xml:space="preserve"> θολό νερό, ξαναθυμούνται,</w:t>
      </w:r>
      <w:r w:rsidRPr="00356B03">
        <w:rPr>
          <w:rFonts w:asciiTheme="majorHAnsi" w:eastAsia="Times New Roman" w:hAnsiTheme="majorHAnsi" w:cs="Times New Roman"/>
          <w:lang w:eastAsia="el-GR"/>
        </w:rPr>
        <w:br/>
        <w:t xml:space="preserve">Διαβαίνοντας </w:t>
      </w:r>
      <w:proofErr w:type="spellStart"/>
      <w:r w:rsidRPr="00356B03">
        <w:rPr>
          <w:rFonts w:asciiTheme="majorHAnsi" w:eastAsia="Times New Roman" w:hAnsiTheme="majorHAnsi" w:cs="Times New Roman"/>
          <w:lang w:eastAsia="el-GR"/>
        </w:rPr>
        <w:t>λειβάδι</w:t>
      </w:r>
      <w:proofErr w:type="spellEnd"/>
      <w:r w:rsidRPr="00356B03">
        <w:rPr>
          <w:rFonts w:asciiTheme="majorHAnsi" w:eastAsia="Times New Roman" w:hAnsiTheme="majorHAnsi" w:cs="Times New Roman"/>
          <w:lang w:eastAsia="el-GR"/>
        </w:rPr>
        <w:t xml:space="preserve">' απ' </w:t>
      </w:r>
      <w:proofErr w:type="spellStart"/>
      <w:r w:rsidRPr="00356B03">
        <w:rPr>
          <w:rFonts w:asciiTheme="majorHAnsi" w:eastAsia="Times New Roman" w:hAnsiTheme="majorHAnsi" w:cs="Times New Roman"/>
          <w:lang w:eastAsia="el-GR"/>
        </w:rPr>
        <w:t>ασφονδήλι</w:t>
      </w:r>
      <w:proofErr w:type="spellEnd"/>
      <w:r w:rsidRPr="00356B03">
        <w:rPr>
          <w:rFonts w:asciiTheme="majorHAnsi" w:eastAsia="Times New Roman" w:hAnsiTheme="majorHAnsi" w:cs="Times New Roman"/>
          <w:lang w:eastAsia="el-GR"/>
        </w:rPr>
        <w:t>,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Πόνους παλιούς, που μέσα τους κοιμούνται.</w:t>
      </w:r>
      <w:r w:rsidRPr="00356B03">
        <w:rPr>
          <w:rFonts w:asciiTheme="majorHAnsi" w:eastAsia="Times New Roman" w:hAnsiTheme="majorHAnsi" w:cs="Times New Roman"/>
          <w:lang w:eastAsia="el-GR"/>
        </w:rPr>
        <w:br/>
      </w:r>
      <w:r w:rsidRPr="00356B03">
        <w:rPr>
          <w:rFonts w:asciiTheme="majorHAnsi" w:eastAsia="Times New Roman" w:hAnsiTheme="majorHAnsi" w:cs="Times New Roman"/>
          <w:lang w:eastAsia="el-GR"/>
        </w:rPr>
        <w:br/>
        <w:t xml:space="preserve">A δε </w:t>
      </w:r>
      <w:proofErr w:type="spellStart"/>
      <w:r w:rsidRPr="00356B03">
        <w:rPr>
          <w:rFonts w:asciiTheme="majorHAnsi" w:eastAsia="Times New Roman" w:hAnsiTheme="majorHAnsi" w:cs="Times New Roman"/>
          <w:lang w:eastAsia="el-GR"/>
        </w:rPr>
        <w:t>μπορής</w:t>
      </w:r>
      <w:proofErr w:type="spellEnd"/>
      <w:r w:rsidRPr="00356B03">
        <w:rPr>
          <w:rFonts w:asciiTheme="majorHAnsi" w:eastAsia="Times New Roman" w:hAnsiTheme="majorHAnsi" w:cs="Times New Roman"/>
          <w:lang w:eastAsia="el-GR"/>
        </w:rPr>
        <w:t xml:space="preserve"> παρά να κλαις το δείλι,</w:t>
      </w:r>
      <w:r w:rsidRPr="00356B03">
        <w:rPr>
          <w:rFonts w:asciiTheme="majorHAnsi" w:eastAsia="Times New Roman" w:hAnsiTheme="majorHAnsi" w:cs="Times New Roman"/>
          <w:lang w:eastAsia="el-GR"/>
        </w:rPr>
        <w:br/>
      </w:r>
      <w:proofErr w:type="spellStart"/>
      <w:r w:rsidRPr="00356B03">
        <w:rPr>
          <w:rFonts w:asciiTheme="majorHAnsi" w:eastAsia="Times New Roman" w:hAnsiTheme="majorHAnsi" w:cs="Times New Roman"/>
          <w:lang w:eastAsia="el-GR"/>
        </w:rPr>
        <w:t>Tους</w:t>
      </w:r>
      <w:proofErr w:type="spellEnd"/>
      <w:r w:rsidRPr="00356B03">
        <w:rPr>
          <w:rFonts w:asciiTheme="majorHAnsi" w:eastAsia="Times New Roman" w:hAnsiTheme="majorHAnsi" w:cs="Times New Roman"/>
          <w:lang w:eastAsia="el-GR"/>
        </w:rPr>
        <w:t xml:space="preserve"> ζωντανούς τα μάτια σου ας θρηνήσουν·</w:t>
      </w:r>
      <w:r w:rsidRPr="00356B03">
        <w:rPr>
          <w:rFonts w:asciiTheme="majorHAnsi" w:eastAsia="Times New Roman" w:hAnsiTheme="majorHAnsi" w:cs="Times New Roman"/>
          <w:lang w:eastAsia="el-GR"/>
        </w:rPr>
        <w:br/>
        <w:t xml:space="preserve">Θέλουν ― μα δε </w:t>
      </w:r>
      <w:proofErr w:type="spellStart"/>
      <w:r w:rsidRPr="00356B03">
        <w:rPr>
          <w:rFonts w:asciiTheme="majorHAnsi" w:eastAsia="Times New Roman" w:hAnsiTheme="majorHAnsi" w:cs="Times New Roman"/>
          <w:lang w:eastAsia="el-GR"/>
        </w:rPr>
        <w:t>βολεί</w:t>
      </w:r>
      <w:proofErr w:type="spellEnd"/>
      <w:r w:rsidRPr="00356B03">
        <w:rPr>
          <w:rFonts w:asciiTheme="majorHAnsi" w:eastAsia="Times New Roman" w:hAnsiTheme="majorHAnsi" w:cs="Times New Roman"/>
          <w:lang w:eastAsia="el-GR"/>
        </w:rPr>
        <w:t xml:space="preserve"> να λησμονήσουν.</w:t>
      </w:r>
      <w:r w:rsidRPr="00356B03">
        <w:rPr>
          <w:rFonts w:asciiTheme="majorHAnsi" w:eastAsia="Times New Roman" w:hAnsiTheme="majorHAnsi" w:cs="Times New Roman"/>
          <w:lang w:eastAsia="el-GR"/>
        </w:rPr>
        <w:br/>
      </w:r>
      <w:r>
        <w:rPr>
          <w:rFonts w:asciiTheme="majorHAnsi" w:eastAsia="Times New Roman" w:hAnsiTheme="majorHAnsi" w:cs="Times New Roman"/>
          <w:lang w:eastAsia="el-GR"/>
        </w:rPr>
        <w:t xml:space="preserve"> </w:t>
      </w:r>
    </w:p>
    <w:p w14:paraId="58921F89" w14:textId="77777777" w:rsidR="00836F2F" w:rsidRPr="00836F2F" w:rsidRDefault="00836F2F" w:rsidP="00836F2F">
      <w:pPr>
        <w:rPr>
          <w:rFonts w:asciiTheme="majorHAnsi" w:eastAsia="Times New Roman" w:hAnsiTheme="majorHAnsi" w:cs="Times New Roman"/>
          <w:b/>
          <w:u w:val="single"/>
          <w:lang w:eastAsia="el-GR"/>
        </w:rPr>
      </w:pPr>
      <w:r w:rsidRPr="00836F2F">
        <w:rPr>
          <w:rFonts w:asciiTheme="majorHAnsi" w:eastAsia="Times New Roman" w:hAnsiTheme="majorHAnsi" w:cs="Times New Roman"/>
          <w:b/>
          <w:u w:val="single"/>
          <w:lang w:eastAsia="el-GR"/>
        </w:rPr>
        <w:t>Κική Δημουλά, Ο Πληθυντικός αριθμός</w:t>
      </w:r>
    </w:p>
    <w:p w14:paraId="78D0B2FE" w14:textId="77777777" w:rsidR="00836F2F" w:rsidRPr="00836F2F" w:rsidRDefault="00836F2F" w:rsidP="00836F2F">
      <w:pPr>
        <w:rPr>
          <w:rFonts w:asciiTheme="majorHAnsi" w:hAnsiTheme="majorHAnsi"/>
        </w:rPr>
      </w:pPr>
      <w:r w:rsidRPr="00356B03">
        <w:rPr>
          <w:rFonts w:asciiTheme="majorHAnsi" w:eastAsia="Times New Roman" w:hAnsiTheme="majorHAnsi" w:cs="Times New Roman"/>
          <w:lang w:eastAsia="el-GR"/>
        </w:rPr>
        <w:t>Ο έρωτας,</w:t>
      </w:r>
      <w:r w:rsidRPr="00356B03">
        <w:rPr>
          <w:rFonts w:asciiTheme="majorHAnsi" w:eastAsia="Times New Roman" w:hAnsiTheme="majorHAnsi" w:cs="Times New Roman"/>
          <w:lang w:eastAsia="el-GR"/>
        </w:rPr>
        <w:br/>
        <w:t xml:space="preserve">όνομα </w:t>
      </w:r>
      <w:proofErr w:type="spellStart"/>
      <w:r w:rsidRPr="00356B03">
        <w:rPr>
          <w:rFonts w:asciiTheme="majorHAnsi" w:eastAsia="Times New Roman" w:hAnsiTheme="majorHAnsi" w:cs="Times New Roman"/>
          <w:lang w:eastAsia="el-GR"/>
        </w:rPr>
        <w:t>ουσιαστικόν</w:t>
      </w:r>
      <w:proofErr w:type="spellEnd"/>
      <w:r w:rsidRPr="00356B03">
        <w:rPr>
          <w:rFonts w:asciiTheme="majorHAnsi" w:eastAsia="Times New Roman" w:hAnsiTheme="majorHAnsi" w:cs="Times New Roman"/>
          <w:lang w:eastAsia="el-GR"/>
        </w:rPr>
        <w:br/>
        <w:t xml:space="preserve">πολύ </w:t>
      </w:r>
      <w:proofErr w:type="spellStart"/>
      <w:r w:rsidRPr="00356B03">
        <w:rPr>
          <w:rFonts w:asciiTheme="majorHAnsi" w:eastAsia="Times New Roman" w:hAnsiTheme="majorHAnsi" w:cs="Times New Roman"/>
          <w:lang w:eastAsia="el-GR"/>
        </w:rPr>
        <w:t>ουσιαστικόν</w:t>
      </w:r>
      <w:proofErr w:type="spellEnd"/>
      <w:r w:rsidRPr="00356B03">
        <w:rPr>
          <w:rFonts w:asciiTheme="majorHAnsi" w:eastAsia="Times New Roman" w:hAnsiTheme="majorHAnsi" w:cs="Times New Roman"/>
          <w:lang w:eastAsia="el-GR"/>
        </w:rPr>
        <w:t>,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ενικού αριθμού,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γένους ούτε θηλυκού ούτε αρσενικού,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γένους ανυπεράσπιστου.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Πληθυντικός αριθμός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οι ανυπεράσπιστοι έρωτες.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 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Ο φόβος,</w:t>
      </w:r>
      <w:r w:rsidRPr="00356B03">
        <w:rPr>
          <w:rFonts w:asciiTheme="majorHAnsi" w:eastAsia="Times New Roman" w:hAnsiTheme="majorHAnsi" w:cs="Times New Roman"/>
          <w:lang w:eastAsia="el-GR"/>
        </w:rPr>
        <w:br/>
        <w:t xml:space="preserve">όνομα </w:t>
      </w:r>
      <w:proofErr w:type="spellStart"/>
      <w:r w:rsidRPr="00356B03">
        <w:rPr>
          <w:rFonts w:asciiTheme="majorHAnsi" w:eastAsia="Times New Roman" w:hAnsiTheme="majorHAnsi" w:cs="Times New Roman"/>
          <w:lang w:eastAsia="el-GR"/>
        </w:rPr>
        <w:t>ουσιαστικόν</w:t>
      </w:r>
      <w:proofErr w:type="spellEnd"/>
      <w:r w:rsidRPr="00356B03">
        <w:rPr>
          <w:rFonts w:asciiTheme="majorHAnsi" w:eastAsia="Times New Roman" w:hAnsiTheme="majorHAnsi" w:cs="Times New Roman"/>
          <w:lang w:eastAsia="el-GR"/>
        </w:rPr>
        <w:t>,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στην αρχή ενικός αριθμός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και μετά πληθυντικός: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οι φόβοι.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Οι φόβοι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για όλα από δω και πέρα.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 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Η μνήμη,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κύριο όνομα των θλίψεων,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ενικού αριθμού,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μόνον ενικού αριθμού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και άκλιτη.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Η μνήμη, η μνήμη, η μνήμη.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 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Η νύχτα,</w:t>
      </w:r>
      <w:r w:rsidRPr="00356B03">
        <w:rPr>
          <w:rFonts w:asciiTheme="majorHAnsi" w:eastAsia="Times New Roman" w:hAnsiTheme="majorHAnsi" w:cs="Times New Roman"/>
          <w:lang w:eastAsia="el-GR"/>
        </w:rPr>
        <w:br/>
        <w:t xml:space="preserve">όνομα </w:t>
      </w:r>
      <w:proofErr w:type="spellStart"/>
      <w:r w:rsidRPr="00356B03">
        <w:rPr>
          <w:rFonts w:asciiTheme="majorHAnsi" w:eastAsia="Times New Roman" w:hAnsiTheme="majorHAnsi" w:cs="Times New Roman"/>
          <w:lang w:eastAsia="el-GR"/>
        </w:rPr>
        <w:t>ουσιαστικόν</w:t>
      </w:r>
      <w:proofErr w:type="spellEnd"/>
      <w:r w:rsidRPr="00356B03">
        <w:rPr>
          <w:rFonts w:asciiTheme="majorHAnsi" w:eastAsia="Times New Roman" w:hAnsiTheme="majorHAnsi" w:cs="Times New Roman"/>
          <w:lang w:eastAsia="el-GR"/>
        </w:rPr>
        <w:t>,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γένους θηλυκού,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ενικός αριθμός.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Πληθυντικός αριθμός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οι νύχτες.</w:t>
      </w:r>
      <w:r w:rsidRPr="00356B03">
        <w:rPr>
          <w:rFonts w:asciiTheme="majorHAnsi" w:eastAsia="Times New Roman" w:hAnsiTheme="majorHAnsi" w:cs="Times New Roman"/>
          <w:lang w:eastAsia="el-GR"/>
        </w:rPr>
        <w:br/>
        <w:t>Οι νύχτες από δω και πέρα.</w:t>
      </w:r>
    </w:p>
    <w:p w14:paraId="6574BED9" w14:textId="1F935743" w:rsidR="004A2FA7" w:rsidRPr="00FC4B2A" w:rsidRDefault="004A2FA7" w:rsidP="00FC4B2A">
      <w:pPr>
        <w:autoSpaceDE w:val="0"/>
        <w:autoSpaceDN w:val="0"/>
        <w:spacing w:after="0" w:line="240" w:lineRule="auto"/>
        <w:rPr>
          <w:rFonts w:asciiTheme="majorHAnsi" w:eastAsia="Times New Roman" w:hAnsiTheme="majorHAnsi" w:cs="Times New Roman"/>
          <w:b/>
          <w:bCs/>
          <w:sz w:val="20"/>
          <w:szCs w:val="20"/>
          <w:lang w:val="en-US" w:eastAsia="el-GR"/>
        </w:rPr>
      </w:pPr>
    </w:p>
    <w:sectPr w:rsidR="004A2FA7" w:rsidRPr="00FC4B2A" w:rsidSect="008E3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153"/>
    <w:multiLevelType w:val="hybridMultilevel"/>
    <w:tmpl w:val="DA48BB3C"/>
    <w:lvl w:ilvl="0" w:tplc="A71C7DC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50FBD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484D8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691B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6010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2A61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67F9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621D7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82937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7700"/>
    <w:multiLevelType w:val="hybridMultilevel"/>
    <w:tmpl w:val="15D4AF10"/>
    <w:lvl w:ilvl="0" w:tplc="A53A3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EEA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F89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B2B0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388B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3C2C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7A1E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DAAA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48A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9112AD"/>
    <w:multiLevelType w:val="hybridMultilevel"/>
    <w:tmpl w:val="0EE003B6"/>
    <w:lvl w:ilvl="0" w:tplc="C79058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029A5"/>
    <w:multiLevelType w:val="hybridMultilevel"/>
    <w:tmpl w:val="A42A7E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B1DAD"/>
    <w:multiLevelType w:val="hybridMultilevel"/>
    <w:tmpl w:val="48A65E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26D98"/>
    <w:multiLevelType w:val="hybridMultilevel"/>
    <w:tmpl w:val="30E08570"/>
    <w:lvl w:ilvl="0" w:tplc="5582BE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F55EE"/>
    <w:multiLevelType w:val="hybridMultilevel"/>
    <w:tmpl w:val="AC8CF7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701377">
    <w:abstractNumId w:val="0"/>
  </w:num>
  <w:num w:numId="2" w16cid:durableId="1411198181">
    <w:abstractNumId w:val="1"/>
  </w:num>
  <w:num w:numId="3" w16cid:durableId="2057506630">
    <w:abstractNumId w:val="3"/>
  </w:num>
  <w:num w:numId="4" w16cid:durableId="1845783176">
    <w:abstractNumId w:val="4"/>
  </w:num>
  <w:num w:numId="5" w16cid:durableId="1596792120">
    <w:abstractNumId w:val="6"/>
  </w:num>
  <w:num w:numId="6" w16cid:durableId="1619025974">
    <w:abstractNumId w:val="2"/>
  </w:num>
  <w:num w:numId="7" w16cid:durableId="1414473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F1"/>
    <w:rsid w:val="000956D0"/>
    <w:rsid w:val="00141D3B"/>
    <w:rsid w:val="00207406"/>
    <w:rsid w:val="00216D2A"/>
    <w:rsid w:val="002B3C34"/>
    <w:rsid w:val="002C17F1"/>
    <w:rsid w:val="002F1B7E"/>
    <w:rsid w:val="00355734"/>
    <w:rsid w:val="00374BA6"/>
    <w:rsid w:val="00375D47"/>
    <w:rsid w:val="0037632E"/>
    <w:rsid w:val="003B5EE9"/>
    <w:rsid w:val="004906F5"/>
    <w:rsid w:val="004A2FA7"/>
    <w:rsid w:val="006328FA"/>
    <w:rsid w:val="007F089F"/>
    <w:rsid w:val="00836F2F"/>
    <w:rsid w:val="00862C49"/>
    <w:rsid w:val="008A6D56"/>
    <w:rsid w:val="008E3DA6"/>
    <w:rsid w:val="00991A90"/>
    <w:rsid w:val="00B74A32"/>
    <w:rsid w:val="00BE61DD"/>
    <w:rsid w:val="00C04AA2"/>
    <w:rsid w:val="00C24AB5"/>
    <w:rsid w:val="00C933CA"/>
    <w:rsid w:val="00D012B1"/>
    <w:rsid w:val="00D36BFA"/>
    <w:rsid w:val="00DD7E0F"/>
    <w:rsid w:val="00E93141"/>
    <w:rsid w:val="00EF1070"/>
    <w:rsid w:val="00FA557B"/>
    <w:rsid w:val="00FC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162F"/>
  <w15:docId w15:val="{09A725AC-BAF6-48BF-9C29-1BAA4DA7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17F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4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5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2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Giota</dc:creator>
  <cp:lastModifiedBy>ΓΙΩΤΑ ΚΟΣΙΑΒΕΛΟΥ</cp:lastModifiedBy>
  <cp:revision>2</cp:revision>
  <cp:lastPrinted>2014-01-09T17:34:00Z</cp:lastPrinted>
  <dcterms:created xsi:type="dcterms:W3CDTF">2025-01-28T18:44:00Z</dcterms:created>
  <dcterms:modified xsi:type="dcterms:W3CDTF">2025-01-28T18:44:00Z</dcterms:modified>
</cp:coreProperties>
</file>