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BC20" w14:textId="73907A52" w:rsidR="00AF7817" w:rsidRDefault="00AF7817" w:rsidP="005334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ΑΔΙΔΑΚΤΟ</w:t>
      </w:r>
      <w:r w:rsidR="005334F2" w:rsidRPr="009D10A7">
        <w:rPr>
          <w:rFonts w:ascii="Palatino Linotype" w:hAnsi="Palatino Linotype"/>
          <w:b/>
          <w:sz w:val="24"/>
          <w:szCs w:val="24"/>
          <w:u w:val="single"/>
        </w:rPr>
        <w:t xml:space="preserve"> ΚΕΙΜΕΝΟ </w:t>
      </w:r>
      <w:r w:rsidR="00707DA2">
        <w:rPr>
          <w:rFonts w:ascii="Palatino Linotype" w:hAnsi="Palatino Linotype"/>
          <w:b/>
          <w:sz w:val="24"/>
          <w:szCs w:val="24"/>
          <w:u w:val="single"/>
        </w:rPr>
        <w:t>3</w:t>
      </w:r>
    </w:p>
    <w:p w14:paraId="542882FE" w14:textId="414713C8" w:rsidR="005334F2" w:rsidRPr="00AF7817" w:rsidRDefault="005334F2" w:rsidP="005334F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4"/>
          <w:szCs w:val="24"/>
          <w:u w:val="single"/>
        </w:rPr>
      </w:pPr>
      <w:r w:rsidRPr="00AF7817">
        <w:rPr>
          <w:rFonts w:ascii="Palatino Linotype" w:hAnsi="Palatino Linotype"/>
          <w:sz w:val="24"/>
          <w:szCs w:val="24"/>
          <w:u w:val="single"/>
        </w:rPr>
        <w:t xml:space="preserve"> </w:t>
      </w:r>
      <w:proofErr w:type="spellStart"/>
      <w:r w:rsidRPr="00AF7817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Αἰλιανοῦ</w:t>
      </w:r>
      <w:proofErr w:type="spellEnd"/>
      <w:r w:rsidRPr="00AF7817">
        <w:rPr>
          <w:rFonts w:ascii="Palatino Linotype" w:hAnsi="Palatino Linotype" w:cs="Palatino Linotype"/>
          <w:color w:val="000000"/>
          <w:sz w:val="24"/>
          <w:szCs w:val="24"/>
          <w:u w:val="single"/>
        </w:rPr>
        <w:t xml:space="preserve"> Ποικίλη </w:t>
      </w:r>
      <w:proofErr w:type="spellStart"/>
      <w:r w:rsidRPr="00AF7817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Ἱστορία</w:t>
      </w:r>
      <w:proofErr w:type="spellEnd"/>
      <w:r w:rsidRPr="00AF7817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, 1, 21</w:t>
      </w:r>
    </w:p>
    <w:p w14:paraId="400517A8" w14:textId="77777777" w:rsidR="00391CE5" w:rsidRDefault="00391CE5" w:rsidP="005334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 Porson"/>
          <w:color w:val="000000"/>
          <w:sz w:val="20"/>
          <w:szCs w:val="20"/>
        </w:rPr>
      </w:pPr>
    </w:p>
    <w:p w14:paraId="31362683" w14:textId="74E18D70" w:rsidR="005334F2" w:rsidRPr="009D10A7" w:rsidRDefault="005334F2" w:rsidP="005334F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 Porson"/>
          <w:color w:val="000000"/>
          <w:sz w:val="20"/>
          <w:szCs w:val="20"/>
        </w:rPr>
      </w:pPr>
      <w:r w:rsidRPr="009D10A7">
        <w:rPr>
          <w:rFonts w:ascii="Palatino Linotype" w:hAnsi="Palatino Linotype" w:cs="GFS Porson"/>
          <w:color w:val="000000"/>
          <w:sz w:val="20"/>
          <w:szCs w:val="20"/>
        </w:rPr>
        <w:t xml:space="preserve">Ο Ρωμαίος Κλαύδιος Αιλιανός στο έργο του "Ποικίλη Ιστορία" περιλαμβάνει διάφορα ανέκδοτα για μυθολογικές και ιστορικές προσωπικότητες. Στο συγκεκριμένο απόσπασμα περιγράφει τη συνάντηση του Θηβαίου </w:t>
      </w:r>
      <w:proofErr w:type="spellStart"/>
      <w:r w:rsidRPr="009D10A7">
        <w:rPr>
          <w:rFonts w:ascii="Palatino Linotype" w:hAnsi="Palatino Linotype" w:cs="GFS Porson"/>
          <w:color w:val="000000"/>
          <w:sz w:val="20"/>
          <w:szCs w:val="20"/>
        </w:rPr>
        <w:t>Ισμηνία</w:t>
      </w:r>
      <w:proofErr w:type="spellEnd"/>
      <w:r w:rsidRPr="009D10A7">
        <w:rPr>
          <w:rFonts w:ascii="Palatino Linotype" w:hAnsi="Palatino Linotype" w:cs="GFS Porson"/>
          <w:color w:val="000000"/>
          <w:sz w:val="20"/>
          <w:szCs w:val="20"/>
        </w:rPr>
        <w:t xml:space="preserve"> με το</w:t>
      </w:r>
      <w:r w:rsidR="008D3C4B">
        <w:rPr>
          <w:rFonts w:ascii="Palatino Linotype" w:hAnsi="Palatino Linotype" w:cs="GFS Porson"/>
          <w:color w:val="000000"/>
          <w:sz w:val="20"/>
          <w:szCs w:val="20"/>
        </w:rPr>
        <w:t>ν</w:t>
      </w:r>
      <w:r w:rsidRPr="009D10A7">
        <w:rPr>
          <w:rFonts w:ascii="Palatino Linotype" w:hAnsi="Palatino Linotype" w:cs="GFS Porson"/>
          <w:color w:val="000000"/>
          <w:sz w:val="20"/>
          <w:szCs w:val="20"/>
        </w:rPr>
        <w:t xml:space="preserve"> βασιλιά των Περσών.</w:t>
      </w:r>
    </w:p>
    <w:p w14:paraId="05703A13" w14:textId="77777777" w:rsidR="005334F2" w:rsidRPr="009D10A7" w:rsidRDefault="005334F2" w:rsidP="005334F2">
      <w:pPr>
        <w:autoSpaceDE w:val="0"/>
        <w:autoSpaceDN w:val="0"/>
        <w:adjustRightInd w:val="0"/>
        <w:spacing w:after="0" w:line="240" w:lineRule="auto"/>
        <w:rPr>
          <w:rFonts w:cs="GFS Porson"/>
          <w:color w:val="000000"/>
          <w:sz w:val="24"/>
          <w:szCs w:val="24"/>
        </w:rPr>
      </w:pPr>
    </w:p>
    <w:p w14:paraId="3D708D25" w14:textId="77777777" w:rsidR="005334F2" w:rsidRDefault="005334F2" w:rsidP="00391CE5">
      <w:pPr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 w:cs="GFS Porson"/>
          <w:color w:val="000000"/>
        </w:rPr>
      </w:pPr>
      <w:bookmarkStart w:id="0" w:name="_Hlk181732576"/>
      <w:proofErr w:type="spellStart"/>
      <w:r w:rsidRPr="00103DE5">
        <w:rPr>
          <w:rFonts w:ascii="Palatino Linotype" w:hAnsi="Palatino Linotype" w:cs="GFS Porson"/>
          <w:color w:val="000000"/>
        </w:rPr>
        <w:t>Ἰσμηνίας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ὁ </w:t>
      </w:r>
      <w:proofErr w:type="spellStart"/>
      <w:r w:rsidRPr="00103DE5">
        <w:rPr>
          <w:rFonts w:ascii="Palatino Linotype" w:hAnsi="Palatino Linotype" w:cs="GFS Porson"/>
          <w:color w:val="000000"/>
        </w:rPr>
        <w:t>Θηβαῖος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πρεσβεύων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ὑπὲρ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τῆς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πατρίδος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πρὸς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τὸν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βασιλέα </w:t>
      </w:r>
      <w:proofErr w:type="spellStart"/>
      <w:r w:rsidRPr="00103DE5">
        <w:rPr>
          <w:rFonts w:ascii="Palatino Linotype" w:hAnsi="Palatino Linotype" w:cs="GFS Porson"/>
          <w:color w:val="000000"/>
        </w:rPr>
        <w:t>τῶν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Περσῶν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AF7817">
        <w:rPr>
          <w:rFonts w:ascii="Palatino Linotype" w:hAnsi="Palatino Linotype" w:cs="GFS Porson"/>
          <w:bCs/>
          <w:color w:val="000000"/>
        </w:rPr>
        <w:t>ἀφικόμενος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D633AD">
        <w:rPr>
          <w:rFonts w:ascii="Palatino Linotype" w:hAnsi="Palatino Linotype" w:cs="GFS Porson"/>
          <w:color w:val="000000"/>
          <w:u w:val="single"/>
        </w:rPr>
        <w:t>ἐβούλετο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D633AD">
        <w:rPr>
          <w:rFonts w:ascii="Palatino Linotype" w:hAnsi="Palatino Linotype" w:cs="GFS Porson"/>
          <w:bCs/>
          <w:color w:val="000000"/>
          <w:u w:val="single"/>
        </w:rPr>
        <w:t>ἐντυχεῖν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αὐτῷ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. Ὁ χιλίαρχος ὁ </w:t>
      </w:r>
      <w:proofErr w:type="spellStart"/>
      <w:r w:rsidRPr="00103DE5">
        <w:rPr>
          <w:rFonts w:ascii="Palatino Linotype" w:hAnsi="Palatino Linotype" w:cs="GFS Porson"/>
          <w:color w:val="000000"/>
        </w:rPr>
        <w:t>καὶ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τὰς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ἀγγελίας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D633AD">
        <w:rPr>
          <w:rFonts w:ascii="Palatino Linotype" w:hAnsi="Palatino Linotype" w:cs="GFS Porson"/>
          <w:color w:val="000000"/>
          <w:u w:val="single"/>
        </w:rPr>
        <w:t>ἐσκομίζων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τῷ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βασιλεῖ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391CE5">
        <w:rPr>
          <w:rFonts w:ascii="Palatino Linotype" w:hAnsi="Palatino Linotype" w:cs="GFS Porson"/>
          <w:bCs/>
          <w:color w:val="000000"/>
        </w:rPr>
        <w:t>εἶπεν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οὖν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πρὸς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αὐτὸν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«</w:t>
      </w:r>
      <w:proofErr w:type="spellStart"/>
      <w:r w:rsidRPr="00103DE5">
        <w:rPr>
          <w:rFonts w:ascii="Palatino Linotype" w:hAnsi="Palatino Linotype" w:cs="GFS Porson"/>
          <w:color w:val="000000"/>
        </w:rPr>
        <w:t>ἀλλ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’, ὦ ξένε </w:t>
      </w:r>
      <w:proofErr w:type="spellStart"/>
      <w:r w:rsidRPr="00103DE5">
        <w:rPr>
          <w:rFonts w:ascii="Palatino Linotype" w:hAnsi="Palatino Linotype" w:cs="GFS Porson"/>
          <w:color w:val="000000"/>
        </w:rPr>
        <w:t>Θηβαῖε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νόμος </w:t>
      </w:r>
      <w:proofErr w:type="spellStart"/>
      <w:r w:rsidRPr="00103DE5">
        <w:rPr>
          <w:rFonts w:ascii="Palatino Linotype" w:hAnsi="Palatino Linotype" w:cs="GFS Porson"/>
          <w:color w:val="000000"/>
        </w:rPr>
        <w:t>ἐστὶν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ἐπιχώριος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Πέρσαις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103DE5">
        <w:rPr>
          <w:rFonts w:ascii="Palatino Linotype" w:hAnsi="Palatino Linotype" w:cs="GFS Porson"/>
          <w:color w:val="000000"/>
        </w:rPr>
        <w:t>τὸν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ἐς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ὀφθαλμοὺς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391CE5">
        <w:rPr>
          <w:rFonts w:ascii="Palatino Linotype" w:hAnsi="Palatino Linotype" w:cs="GFS Porson"/>
          <w:bCs/>
          <w:color w:val="000000"/>
        </w:rPr>
        <w:t>ἐλθόντα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βασιλέως </w:t>
      </w:r>
      <w:proofErr w:type="spellStart"/>
      <w:r w:rsidRPr="00103DE5">
        <w:rPr>
          <w:rFonts w:ascii="Palatino Linotype" w:hAnsi="Palatino Linotype" w:cs="GFS Porson"/>
          <w:color w:val="000000"/>
        </w:rPr>
        <w:t>μὴ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πρότερον λόγου </w:t>
      </w:r>
      <w:proofErr w:type="spellStart"/>
      <w:r w:rsidRPr="00391CE5">
        <w:rPr>
          <w:rFonts w:ascii="Palatino Linotype" w:hAnsi="Palatino Linotype" w:cs="GFS Porson"/>
          <w:bCs/>
          <w:color w:val="000000"/>
        </w:rPr>
        <w:t>μεταλαγχάνειν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πρὶν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ἢ </w:t>
      </w:r>
      <w:proofErr w:type="spellStart"/>
      <w:r w:rsidRPr="00103DE5">
        <w:rPr>
          <w:rFonts w:ascii="Palatino Linotype" w:hAnsi="Palatino Linotype" w:cs="GFS Porson"/>
          <w:color w:val="000000"/>
        </w:rPr>
        <w:t>προσκυνῆσαι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αὐτόν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.» Ὁ </w:t>
      </w:r>
      <w:proofErr w:type="spellStart"/>
      <w:r w:rsidRPr="00103DE5">
        <w:rPr>
          <w:rFonts w:ascii="Palatino Linotype" w:hAnsi="Palatino Linotype" w:cs="GFS Porson"/>
          <w:color w:val="000000"/>
        </w:rPr>
        <w:t>τοίνυν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Ἰσμηνίας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«</w:t>
      </w:r>
      <w:proofErr w:type="spellStart"/>
      <w:r w:rsidRPr="00391CE5">
        <w:rPr>
          <w:rFonts w:ascii="Palatino Linotype" w:hAnsi="Palatino Linotype" w:cs="GFS Porson"/>
          <w:bCs/>
          <w:color w:val="000000"/>
        </w:rPr>
        <w:t>ἄγε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με» </w:t>
      </w:r>
      <w:proofErr w:type="spellStart"/>
      <w:r w:rsidRPr="00103DE5">
        <w:rPr>
          <w:rFonts w:ascii="Palatino Linotype" w:hAnsi="Palatino Linotype" w:cs="GFS Porson"/>
          <w:color w:val="000000"/>
        </w:rPr>
        <w:t>εἶπε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103DE5">
        <w:rPr>
          <w:rFonts w:ascii="Palatino Linotype" w:hAnsi="Palatino Linotype" w:cs="GFS Porson"/>
          <w:color w:val="000000"/>
        </w:rPr>
        <w:t>καὶ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προσελθὼν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καὶ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ἐμφανὴς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τῷ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βασιλεῖ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r w:rsidRPr="00391CE5">
        <w:rPr>
          <w:rFonts w:ascii="Palatino Linotype" w:hAnsi="Palatino Linotype" w:cs="GFS Porson"/>
          <w:bCs/>
          <w:color w:val="000000"/>
        </w:rPr>
        <w:t>γενόμενος</w:t>
      </w:r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103DE5">
        <w:rPr>
          <w:rFonts w:ascii="Palatino Linotype" w:hAnsi="Palatino Linotype" w:cs="GFS Porson"/>
          <w:color w:val="000000"/>
        </w:rPr>
        <w:t>περιελόμενος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8D3C4B">
        <w:rPr>
          <w:rFonts w:ascii="Palatino Linotype" w:hAnsi="Palatino Linotype" w:cs="GFS Porson"/>
          <w:color w:val="000000"/>
        </w:rPr>
        <w:t>τὸν</w:t>
      </w:r>
      <w:proofErr w:type="spellEnd"/>
      <w:r w:rsidRPr="008D3C4B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8D3C4B">
        <w:rPr>
          <w:rFonts w:ascii="Palatino Linotype" w:hAnsi="Palatino Linotype" w:cs="GFS Porson"/>
          <w:color w:val="000000"/>
        </w:rPr>
        <w:t>δακτύλιον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ἔρριψεν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ἀδήλως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παρὰ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τοὺς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πόδας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103DE5">
        <w:rPr>
          <w:rFonts w:ascii="Palatino Linotype" w:hAnsi="Palatino Linotype" w:cs="GFS Porson"/>
          <w:color w:val="000000"/>
        </w:rPr>
        <w:t>καὶ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ταχέως </w:t>
      </w:r>
      <w:proofErr w:type="spellStart"/>
      <w:r w:rsidRPr="00103DE5">
        <w:rPr>
          <w:rFonts w:ascii="Palatino Linotype" w:hAnsi="Palatino Linotype" w:cs="GFS Porson"/>
          <w:color w:val="000000"/>
        </w:rPr>
        <w:t>ἐπικύψας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103DE5">
        <w:rPr>
          <w:rFonts w:ascii="Palatino Linotype" w:hAnsi="Palatino Linotype" w:cs="GFS Porson"/>
          <w:color w:val="000000"/>
        </w:rPr>
        <w:t>πάλιν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391CE5">
        <w:rPr>
          <w:rFonts w:ascii="Palatino Linotype" w:hAnsi="Palatino Linotype" w:cs="GFS Porson"/>
          <w:bCs/>
          <w:color w:val="000000"/>
        </w:rPr>
        <w:t>ἀνείλετο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αὐτόν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· </w:t>
      </w:r>
      <w:proofErr w:type="spellStart"/>
      <w:r w:rsidRPr="00103DE5">
        <w:rPr>
          <w:rFonts w:ascii="Palatino Linotype" w:hAnsi="Palatino Linotype" w:cs="GFS Porson"/>
          <w:color w:val="000000"/>
        </w:rPr>
        <w:t>καὶ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8D3C4B">
        <w:rPr>
          <w:rFonts w:ascii="Palatino Linotype" w:hAnsi="Palatino Linotype" w:cs="GFS Porson"/>
          <w:color w:val="000000"/>
        </w:rPr>
        <w:t>δόξαν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μὲν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D633AD">
        <w:rPr>
          <w:rFonts w:ascii="Palatino Linotype" w:hAnsi="Palatino Linotype" w:cs="GFS Porson"/>
          <w:color w:val="000000"/>
          <w:u w:val="single"/>
        </w:rPr>
        <w:t>ἀπέστειλε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τῷ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Πέρσῃ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προσκυνήσεως, </w:t>
      </w:r>
      <w:proofErr w:type="spellStart"/>
      <w:r w:rsidRPr="00103DE5">
        <w:rPr>
          <w:rFonts w:ascii="Palatino Linotype" w:hAnsi="Palatino Linotype" w:cs="GFS Porson"/>
          <w:color w:val="000000"/>
        </w:rPr>
        <w:t>οὐ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μὴν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ἔδρασεν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οὐδὲν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τῶν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ἐν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τοῖς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Ἕλλησιν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αἰσχύνην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r w:rsidRPr="00391CE5">
        <w:rPr>
          <w:rFonts w:ascii="Palatino Linotype" w:hAnsi="Palatino Linotype" w:cs="GFS Porson"/>
          <w:bCs/>
          <w:color w:val="000000"/>
        </w:rPr>
        <w:t>φερόντων</w:t>
      </w:r>
      <w:r w:rsidRPr="00103DE5">
        <w:rPr>
          <w:rFonts w:ascii="Palatino Linotype" w:hAnsi="Palatino Linotype" w:cs="GFS Porson"/>
          <w:color w:val="000000"/>
        </w:rPr>
        <w:t xml:space="preserve">. Πάντα </w:t>
      </w:r>
      <w:proofErr w:type="spellStart"/>
      <w:r w:rsidRPr="00103DE5">
        <w:rPr>
          <w:rFonts w:ascii="Palatino Linotype" w:hAnsi="Palatino Linotype" w:cs="GFS Porson"/>
          <w:color w:val="000000"/>
        </w:rPr>
        <w:t>οὖν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ὅσα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ἠβουλήθη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κατεπράξατο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, </w:t>
      </w:r>
      <w:proofErr w:type="spellStart"/>
      <w:r w:rsidRPr="00103DE5">
        <w:rPr>
          <w:rFonts w:ascii="Palatino Linotype" w:hAnsi="Palatino Linotype" w:cs="GFS Porson"/>
          <w:color w:val="000000"/>
        </w:rPr>
        <w:t>οὐδὲ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ἠτύχησέ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τινος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ἐκ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τοῦ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 </w:t>
      </w:r>
      <w:proofErr w:type="spellStart"/>
      <w:r w:rsidRPr="00103DE5">
        <w:rPr>
          <w:rFonts w:ascii="Palatino Linotype" w:hAnsi="Palatino Linotype" w:cs="GFS Porson"/>
          <w:color w:val="000000"/>
        </w:rPr>
        <w:t>Πέρσου</w:t>
      </w:r>
      <w:proofErr w:type="spellEnd"/>
      <w:r w:rsidRPr="00103DE5">
        <w:rPr>
          <w:rFonts w:ascii="Palatino Linotype" w:hAnsi="Palatino Linotype" w:cs="GFS Porson"/>
          <w:color w:val="000000"/>
        </w:rPr>
        <w:t xml:space="preserve">. </w:t>
      </w:r>
    </w:p>
    <w:bookmarkEnd w:id="0"/>
    <w:p w14:paraId="21E39EA8" w14:textId="77777777" w:rsidR="005334F2" w:rsidRPr="00103DE5" w:rsidRDefault="005334F2" w:rsidP="005334F2">
      <w:pPr>
        <w:autoSpaceDE w:val="0"/>
        <w:autoSpaceDN w:val="0"/>
        <w:adjustRightInd w:val="0"/>
        <w:spacing w:after="0" w:line="240" w:lineRule="auto"/>
        <w:rPr>
          <w:rFonts w:ascii="GFS Porson" w:hAnsi="GFS Porson" w:cs="GFS Porson"/>
          <w:b/>
          <w:color w:val="000000"/>
          <w:sz w:val="18"/>
          <w:szCs w:val="18"/>
          <w:u w:val="single"/>
        </w:rPr>
      </w:pPr>
      <w:r w:rsidRPr="006610C8">
        <w:rPr>
          <w:rFonts w:ascii="Palatino Linotype" w:hAnsi="Palatino Linotype" w:cs="Palatino Linotype"/>
          <w:b/>
          <w:color w:val="000000"/>
          <w:sz w:val="18"/>
          <w:szCs w:val="18"/>
          <w:u w:val="single"/>
        </w:rPr>
        <w:t>Λεξιλόγιο</w:t>
      </w:r>
    </w:p>
    <w:p w14:paraId="73D95A00" w14:textId="77777777" w:rsidR="00AF7817" w:rsidRPr="00AF7817" w:rsidRDefault="005334F2" w:rsidP="005334F2">
      <w:pPr>
        <w:spacing w:after="0"/>
        <w:rPr>
          <w:rFonts w:ascii="Palatino Linotype" w:hAnsi="Palatino Linotype" w:cs="Palatino Linotype"/>
          <w:color w:val="000000"/>
          <w:sz w:val="18"/>
          <w:szCs w:val="18"/>
        </w:rPr>
      </w:pPr>
      <w:r w:rsidRPr="00AF7817">
        <w:rPr>
          <w:rFonts w:ascii="Palatino Linotype" w:hAnsi="Palatino Linotype" w:cs="Palatino Linotype"/>
          <w:b/>
          <w:bCs/>
          <w:color w:val="000000"/>
          <w:sz w:val="18"/>
          <w:szCs w:val="18"/>
        </w:rPr>
        <w:t>πρεσβεύω</w:t>
      </w:r>
      <w:r w:rsidRPr="00AF7817">
        <w:rPr>
          <w:rFonts w:ascii="Palatino Linotype" w:hAnsi="Palatino Linotype" w:cs="Palatino Linotype"/>
          <w:color w:val="000000"/>
          <w:sz w:val="18"/>
          <w:szCs w:val="18"/>
        </w:rPr>
        <w:t xml:space="preserve">: είμαι πρεσβευτής </w:t>
      </w:r>
    </w:p>
    <w:p w14:paraId="344A612F" w14:textId="0627E470" w:rsidR="005334F2" w:rsidRPr="00AF7817" w:rsidRDefault="005334F2" w:rsidP="005334F2">
      <w:pPr>
        <w:spacing w:after="0"/>
        <w:rPr>
          <w:rFonts w:ascii="Palatino Linotype" w:hAnsi="Palatino Linotype" w:cs="Palatino Linotype"/>
          <w:color w:val="000000"/>
          <w:sz w:val="18"/>
          <w:szCs w:val="18"/>
        </w:rPr>
      </w:pPr>
      <w:proofErr w:type="spellStart"/>
      <w:r w:rsidRPr="00AF7817">
        <w:rPr>
          <w:rFonts w:ascii="Palatino Linotype" w:hAnsi="Palatino Linotype" w:cs="Palatino Linotype"/>
          <w:b/>
          <w:bCs/>
          <w:color w:val="000000"/>
          <w:sz w:val="18"/>
          <w:szCs w:val="18"/>
        </w:rPr>
        <w:t>ἐπιχώριος</w:t>
      </w:r>
      <w:proofErr w:type="spellEnd"/>
      <w:r w:rsidRPr="00AF7817">
        <w:rPr>
          <w:rFonts w:ascii="Palatino Linotype" w:hAnsi="Palatino Linotype" w:cs="Palatino Linotype"/>
          <w:color w:val="000000"/>
          <w:sz w:val="18"/>
          <w:szCs w:val="18"/>
        </w:rPr>
        <w:t xml:space="preserve">: ντόπιος, της χώρας </w:t>
      </w:r>
    </w:p>
    <w:p w14:paraId="3933544D" w14:textId="77777777" w:rsidR="00AF7817" w:rsidRPr="00AF7817" w:rsidRDefault="005334F2" w:rsidP="005334F2">
      <w:pPr>
        <w:spacing w:after="0"/>
        <w:rPr>
          <w:rFonts w:ascii="Palatino Linotype" w:hAnsi="Palatino Linotype" w:cs="Palatino Linotype"/>
          <w:color w:val="000000"/>
          <w:sz w:val="18"/>
          <w:szCs w:val="18"/>
        </w:rPr>
      </w:pPr>
      <w:proofErr w:type="spellStart"/>
      <w:r w:rsidRPr="00AF7817">
        <w:rPr>
          <w:rFonts w:ascii="Palatino Linotype" w:hAnsi="Palatino Linotype" w:cs="Palatino Linotype"/>
          <w:b/>
          <w:color w:val="000000"/>
          <w:sz w:val="18"/>
          <w:szCs w:val="18"/>
        </w:rPr>
        <w:t>μεταλαγχάνω</w:t>
      </w:r>
      <w:proofErr w:type="spellEnd"/>
      <w:r w:rsidRPr="00AF7817">
        <w:rPr>
          <w:rFonts w:ascii="Palatino Linotype" w:hAnsi="Palatino Linotype" w:cs="Palatino Linotype"/>
          <w:b/>
          <w:color w:val="000000"/>
          <w:sz w:val="18"/>
          <w:szCs w:val="18"/>
        </w:rPr>
        <w:t xml:space="preserve"> λόγου</w:t>
      </w:r>
      <w:r w:rsidRPr="00AF7817">
        <w:rPr>
          <w:rFonts w:ascii="Palatino Linotype" w:hAnsi="Palatino Linotype" w:cs="Palatino Linotype"/>
          <w:color w:val="000000"/>
          <w:sz w:val="18"/>
          <w:szCs w:val="18"/>
        </w:rPr>
        <w:t>= παίρνω το λόγο, μιλάω</w:t>
      </w:r>
    </w:p>
    <w:p w14:paraId="247F0CDC" w14:textId="3871378C" w:rsidR="005334F2" w:rsidRPr="00AF7817" w:rsidRDefault="00AF7817" w:rsidP="005334F2">
      <w:pPr>
        <w:spacing w:after="0"/>
        <w:rPr>
          <w:rFonts w:ascii="Palatino Linotype" w:hAnsi="Palatino Linotype" w:cs="Palatino Linotype"/>
          <w:color w:val="000000"/>
          <w:sz w:val="18"/>
          <w:szCs w:val="18"/>
        </w:rPr>
      </w:pPr>
      <w:proofErr w:type="spellStart"/>
      <w:r w:rsidRPr="00AF7817">
        <w:rPr>
          <w:rFonts w:ascii="Palatino Linotype" w:hAnsi="Palatino Linotype" w:cs="GFS Porson"/>
          <w:b/>
          <w:bCs/>
          <w:color w:val="000000"/>
          <w:sz w:val="18"/>
          <w:szCs w:val="18"/>
        </w:rPr>
        <w:t>περιελόμενος</w:t>
      </w:r>
      <w:proofErr w:type="spellEnd"/>
      <w:r w:rsidRPr="00AF7817">
        <w:rPr>
          <w:rFonts w:ascii="Palatino Linotype" w:hAnsi="Palatino Linotype" w:cs="GFS Porson"/>
          <w:b/>
          <w:bCs/>
          <w:color w:val="000000"/>
          <w:sz w:val="18"/>
          <w:szCs w:val="18"/>
        </w:rPr>
        <w:t>: μετοχή αορίστου του ρ.</w:t>
      </w:r>
      <w:r w:rsidRPr="00AF7817">
        <w:rPr>
          <w:rFonts w:ascii="Palatino Linotype" w:hAnsi="Palatino Linotype" w:cs="GFS Porson"/>
          <w:color w:val="000000"/>
          <w:sz w:val="18"/>
          <w:szCs w:val="18"/>
        </w:rPr>
        <w:t xml:space="preserve"> </w:t>
      </w:r>
      <w:proofErr w:type="spellStart"/>
      <w:r w:rsidR="005334F2" w:rsidRPr="00AF7817">
        <w:rPr>
          <w:rFonts w:ascii="Palatino Linotype" w:hAnsi="Palatino Linotype" w:cs="Palatino Linotype"/>
          <w:b/>
          <w:bCs/>
          <w:color w:val="000000"/>
          <w:sz w:val="18"/>
          <w:szCs w:val="18"/>
        </w:rPr>
        <w:t>περιαιροῦμαι</w:t>
      </w:r>
      <w:proofErr w:type="spellEnd"/>
      <w:r w:rsidRPr="00AF7817">
        <w:rPr>
          <w:rFonts w:ascii="Palatino Linotype" w:hAnsi="Palatino Linotype" w:cs="Palatino Linotype"/>
          <w:color w:val="000000"/>
          <w:sz w:val="18"/>
          <w:szCs w:val="18"/>
        </w:rPr>
        <w:t>=</w:t>
      </w:r>
      <w:r w:rsidR="005334F2" w:rsidRPr="00AF7817">
        <w:rPr>
          <w:rFonts w:ascii="Palatino Linotype" w:hAnsi="Palatino Linotype" w:cs="Palatino Linotype"/>
          <w:color w:val="000000"/>
          <w:sz w:val="18"/>
          <w:szCs w:val="18"/>
        </w:rPr>
        <w:t xml:space="preserve">αφαιρώ, βγάζω </w:t>
      </w:r>
    </w:p>
    <w:p w14:paraId="26FFCB66" w14:textId="04DB2877" w:rsidR="00C032EF" w:rsidRPr="00AF7817" w:rsidRDefault="00AF7817" w:rsidP="005334F2">
      <w:pPr>
        <w:rPr>
          <w:rFonts w:ascii="Palatino Linotype" w:hAnsi="Palatino Linotype" w:cs="Palatino Linotype"/>
          <w:color w:val="000000"/>
          <w:sz w:val="18"/>
          <w:szCs w:val="18"/>
        </w:rPr>
      </w:pPr>
      <w:proofErr w:type="spellStart"/>
      <w:r w:rsidRPr="00AF7817">
        <w:rPr>
          <w:rFonts w:ascii="Palatino Linotype" w:hAnsi="Palatino Linotype" w:cs="GFS Porson"/>
          <w:b/>
          <w:color w:val="000000"/>
          <w:sz w:val="18"/>
          <w:szCs w:val="18"/>
        </w:rPr>
        <w:t>ἀνείλετο</w:t>
      </w:r>
      <w:proofErr w:type="spellEnd"/>
      <w:r w:rsidRPr="00AF7817">
        <w:rPr>
          <w:rFonts w:ascii="Palatino Linotype" w:hAnsi="Palatino Linotype" w:cs="GFS Porson"/>
          <w:b/>
          <w:color w:val="000000"/>
          <w:sz w:val="18"/>
          <w:szCs w:val="18"/>
        </w:rPr>
        <w:t>: αόριστος του ρήματος</w:t>
      </w:r>
      <w:r w:rsidRPr="00AF7817">
        <w:rPr>
          <w:rFonts w:ascii="Palatino Linotype" w:hAnsi="Palatino Linotype" w:cs="GFS Porson"/>
          <w:color w:val="000000"/>
          <w:sz w:val="18"/>
          <w:szCs w:val="18"/>
        </w:rPr>
        <w:t xml:space="preserve"> </w:t>
      </w:r>
      <w:proofErr w:type="spellStart"/>
      <w:r w:rsidR="005334F2" w:rsidRPr="00AF7817">
        <w:rPr>
          <w:rFonts w:ascii="Palatino Linotype" w:hAnsi="Palatino Linotype" w:cs="Palatino Linotype"/>
          <w:b/>
          <w:bCs/>
          <w:color w:val="000000"/>
          <w:sz w:val="18"/>
          <w:szCs w:val="18"/>
        </w:rPr>
        <w:t>ἀναιροῦμαι</w:t>
      </w:r>
      <w:proofErr w:type="spellEnd"/>
      <w:r w:rsidRPr="00AF7817">
        <w:rPr>
          <w:rFonts w:ascii="Palatino Linotype" w:hAnsi="Palatino Linotype" w:cs="Palatino Linotype"/>
          <w:color w:val="000000"/>
          <w:sz w:val="18"/>
          <w:szCs w:val="18"/>
        </w:rPr>
        <w:t>=</w:t>
      </w:r>
      <w:r w:rsidR="005334F2" w:rsidRPr="00AF7817">
        <w:rPr>
          <w:rFonts w:ascii="Palatino Linotype" w:hAnsi="Palatino Linotype" w:cs="Palatino Linotype"/>
          <w:color w:val="000000"/>
          <w:sz w:val="18"/>
          <w:szCs w:val="18"/>
        </w:rPr>
        <w:t xml:space="preserve"> σηκώνω, παίρνω</w:t>
      </w:r>
    </w:p>
    <w:p w14:paraId="76035517" w14:textId="0F80A388" w:rsidR="00F4736E" w:rsidRPr="00F4736E" w:rsidRDefault="00F4736E" w:rsidP="00AF7817">
      <w:pPr>
        <w:rPr>
          <w:rFonts w:ascii="Palatino Linotype" w:hAnsi="Palatino Linotype" w:cs="Palatino Linotype"/>
          <w:b/>
          <w:bCs/>
          <w:color w:val="000000"/>
          <w:sz w:val="18"/>
          <w:szCs w:val="18"/>
        </w:rPr>
      </w:pPr>
      <w:r w:rsidRPr="00F4736E">
        <w:rPr>
          <w:rFonts w:ascii="Palatino Linotype" w:hAnsi="Palatino Linotype" w:cs="Palatino Linotype"/>
          <w:b/>
          <w:bCs/>
          <w:color w:val="000000"/>
          <w:sz w:val="18"/>
          <w:szCs w:val="18"/>
        </w:rPr>
        <w:t>ΘΕΩΡΙΑ</w:t>
      </w:r>
    </w:p>
    <w:p w14:paraId="344AC14B" w14:textId="024D996B" w:rsidR="00AF7817" w:rsidRDefault="00AF7817" w:rsidP="00AF7817">
      <w:pPr>
        <w:rPr>
          <w:rFonts w:ascii="Palatino Linotype" w:hAnsi="Palatino Linotype" w:cs="Palatino Linotype"/>
          <w:color w:val="000000"/>
          <w:sz w:val="18"/>
          <w:szCs w:val="18"/>
        </w:rPr>
      </w:pPr>
      <w:r w:rsidRPr="00AF7817">
        <w:rPr>
          <w:rFonts w:ascii="Palatino Linotype" w:hAnsi="Palatino Linotype" w:cs="Palatino Linotype"/>
          <w:color w:val="000000"/>
          <w:sz w:val="18"/>
          <w:szCs w:val="18"/>
        </w:rPr>
        <w:t>ΣΥΝΤΑΚΤΙΚΟ: ΤΟ ΑΝΤΙΚΕΙΜΕΝΟ (άμεσο, έμμεσο, σύστοιχο). (ΣΑΕΓ σελ. 52-62)</w:t>
      </w:r>
    </w:p>
    <w:p w14:paraId="001A0B21" w14:textId="77777777" w:rsidR="00391CE5" w:rsidRPr="00AF7817" w:rsidRDefault="00391CE5" w:rsidP="00391CE5">
      <w:pPr>
        <w:rPr>
          <w:rFonts w:ascii="Palatino Linotype" w:hAnsi="Palatino Linotype" w:cs="Palatino Linotype"/>
          <w:color w:val="000000"/>
          <w:sz w:val="18"/>
          <w:szCs w:val="18"/>
        </w:rPr>
      </w:pPr>
      <w:r w:rsidRPr="00AF7817">
        <w:rPr>
          <w:rFonts w:ascii="Palatino Linotype" w:hAnsi="Palatino Linotype" w:cs="Palatino Linotype"/>
          <w:color w:val="000000"/>
          <w:sz w:val="18"/>
          <w:szCs w:val="18"/>
        </w:rPr>
        <w:t xml:space="preserve">ΓΡΑΜΜΑΤΙΚΗ: </w:t>
      </w:r>
      <w:r>
        <w:rPr>
          <w:rFonts w:ascii="Palatino Linotype" w:hAnsi="Palatino Linotype" w:cs="Palatino Linotype"/>
          <w:color w:val="000000"/>
          <w:sz w:val="18"/>
          <w:szCs w:val="18"/>
        </w:rPr>
        <w:t xml:space="preserve">ΦΩΝΗΕΝΤΟΛΗΚΤΑ ΟΥΣΙΑΣΤΙΚΑ Γ΄ ΚΛΙΣΗΣ: Καταληκτικά </w:t>
      </w:r>
      <w:proofErr w:type="spellStart"/>
      <w:r>
        <w:rPr>
          <w:rFonts w:ascii="Palatino Linotype" w:hAnsi="Palatino Linotype" w:cs="Palatino Linotype"/>
          <w:color w:val="000000"/>
          <w:sz w:val="18"/>
          <w:szCs w:val="18"/>
        </w:rPr>
        <w:t>μονόθεμα</w:t>
      </w:r>
      <w:proofErr w:type="spellEnd"/>
      <w:r w:rsidRPr="00AF7817">
        <w:rPr>
          <w:rFonts w:ascii="Palatino Linotype" w:hAnsi="Palatino Linotype" w:cs="Palatino Linotype"/>
          <w:color w:val="000000"/>
          <w:sz w:val="18"/>
          <w:szCs w:val="18"/>
        </w:rPr>
        <w:t xml:space="preserve">  (ΓΑΕ σελ. </w:t>
      </w:r>
      <w:r>
        <w:rPr>
          <w:rFonts w:ascii="Palatino Linotype" w:hAnsi="Palatino Linotype" w:cs="Palatino Linotype"/>
          <w:color w:val="000000"/>
          <w:sz w:val="18"/>
          <w:szCs w:val="18"/>
        </w:rPr>
        <w:t>63-64</w:t>
      </w:r>
      <w:r w:rsidRPr="00AF7817">
        <w:rPr>
          <w:rFonts w:ascii="Palatino Linotype" w:hAnsi="Palatino Linotype" w:cs="Palatino Linotype"/>
          <w:color w:val="000000"/>
          <w:sz w:val="18"/>
          <w:szCs w:val="18"/>
        </w:rPr>
        <w:t>)</w:t>
      </w:r>
    </w:p>
    <w:p w14:paraId="263CA887" w14:textId="77777777" w:rsidR="00391CE5" w:rsidRPr="00AF7817" w:rsidRDefault="00391CE5" w:rsidP="00AF7817">
      <w:pPr>
        <w:rPr>
          <w:rFonts w:ascii="Palatino Linotype" w:hAnsi="Palatino Linotype" w:cs="Palatino Linotype"/>
          <w:color w:val="000000"/>
          <w:sz w:val="18"/>
          <w:szCs w:val="18"/>
        </w:rPr>
      </w:pPr>
    </w:p>
    <w:p w14:paraId="73C00656" w14:textId="77777777" w:rsidR="005334F2" w:rsidRPr="00133EA0" w:rsidRDefault="005334F2" w:rsidP="005334F2">
      <w:pPr>
        <w:spacing w:after="0"/>
        <w:rPr>
          <w:rFonts w:ascii="Palatino Linotype" w:hAnsi="Palatino Linotype"/>
          <w:b/>
        </w:rPr>
      </w:pPr>
      <w:r w:rsidRPr="00133EA0">
        <w:rPr>
          <w:rFonts w:ascii="Palatino Linotype" w:hAnsi="Palatino Linotype"/>
          <w:b/>
        </w:rPr>
        <w:t>ΑΣΚΗΣΕΙΣ</w:t>
      </w:r>
    </w:p>
    <w:p w14:paraId="28C008C1" w14:textId="3E06CD9B" w:rsidR="005334F2" w:rsidRPr="006D667A" w:rsidRDefault="005334F2" w:rsidP="005334F2">
      <w:pPr>
        <w:spacing w:after="0"/>
        <w:ind w:left="550" w:hanging="720"/>
        <w:rPr>
          <w:rFonts w:ascii="Palatino Linotype" w:hAnsi="Palatino Linotype"/>
          <w:sz w:val="20"/>
          <w:szCs w:val="20"/>
        </w:rPr>
      </w:pPr>
      <w:r w:rsidRPr="006D667A">
        <w:rPr>
          <w:rFonts w:ascii="Palatino Linotype" w:hAnsi="Palatino Linotype"/>
          <w:sz w:val="20"/>
          <w:szCs w:val="20"/>
        </w:rPr>
        <w:t xml:space="preserve">1. Να βρεθούν και να </w:t>
      </w:r>
      <w:r>
        <w:rPr>
          <w:rFonts w:ascii="Palatino Linotype" w:hAnsi="Palatino Linotype"/>
          <w:sz w:val="20"/>
          <w:szCs w:val="20"/>
        </w:rPr>
        <w:t xml:space="preserve">χαρακτηριστούν τα αντικείμενα των </w:t>
      </w:r>
      <w:r w:rsidR="00D633AD">
        <w:rPr>
          <w:rFonts w:ascii="Palatino Linotype" w:hAnsi="Palatino Linotype"/>
          <w:sz w:val="20"/>
          <w:szCs w:val="20"/>
        </w:rPr>
        <w:t xml:space="preserve">παρακάτω ρημάτων και </w:t>
      </w:r>
      <w:r>
        <w:rPr>
          <w:rFonts w:ascii="Palatino Linotype" w:hAnsi="Palatino Linotype"/>
          <w:sz w:val="20"/>
          <w:szCs w:val="20"/>
        </w:rPr>
        <w:t>ρηματικών τύπων</w:t>
      </w:r>
      <w:r w:rsidR="00D633AD">
        <w:rPr>
          <w:rFonts w:ascii="Palatino Linotype" w:hAnsi="Palatino Linotype"/>
          <w:sz w:val="20"/>
          <w:szCs w:val="20"/>
        </w:rPr>
        <w:t>:</w:t>
      </w:r>
    </w:p>
    <w:p w14:paraId="7DA7BE8B" w14:textId="77777777" w:rsidR="00D633AD" w:rsidRDefault="00D633AD" w:rsidP="00D633AD">
      <w:pPr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 w:cs="GFS Porson"/>
          <w:color w:val="000000"/>
        </w:rPr>
      </w:pPr>
      <w:proofErr w:type="spellStart"/>
      <w:r w:rsidRPr="00103DE5">
        <w:rPr>
          <w:rFonts w:ascii="Palatino Linotype" w:hAnsi="Palatino Linotype" w:cs="GFS Porson"/>
          <w:color w:val="000000"/>
        </w:rPr>
        <w:t>ἐβούλετο</w:t>
      </w:r>
      <w:proofErr w:type="spellEnd"/>
    </w:p>
    <w:p w14:paraId="2745CF76" w14:textId="77777777" w:rsidR="00D633AD" w:rsidRDefault="00D633AD" w:rsidP="00D633AD">
      <w:pPr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 w:cs="GFS Porson"/>
          <w:bCs/>
          <w:color w:val="000000"/>
        </w:rPr>
      </w:pPr>
      <w:proofErr w:type="spellStart"/>
      <w:r w:rsidRPr="00AF7817">
        <w:rPr>
          <w:rFonts w:ascii="Palatino Linotype" w:hAnsi="Palatino Linotype" w:cs="GFS Porson"/>
          <w:bCs/>
          <w:color w:val="000000"/>
        </w:rPr>
        <w:t>ἐντυχεῖν</w:t>
      </w:r>
      <w:proofErr w:type="spellEnd"/>
    </w:p>
    <w:p w14:paraId="3C34AA2C" w14:textId="77777777" w:rsidR="00D633AD" w:rsidRDefault="00D633AD" w:rsidP="00D633AD">
      <w:pPr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 w:cs="GFS Porson"/>
          <w:color w:val="000000"/>
        </w:rPr>
      </w:pPr>
      <w:proofErr w:type="spellStart"/>
      <w:r w:rsidRPr="00103DE5">
        <w:rPr>
          <w:rFonts w:ascii="Palatino Linotype" w:hAnsi="Palatino Linotype" w:cs="GFS Porson"/>
          <w:color w:val="000000"/>
        </w:rPr>
        <w:t>ἐσκομίζων</w:t>
      </w:r>
      <w:proofErr w:type="spellEnd"/>
    </w:p>
    <w:p w14:paraId="4B713EB0" w14:textId="77777777" w:rsidR="00D633AD" w:rsidRDefault="00D633AD" w:rsidP="00D633AD">
      <w:pPr>
        <w:autoSpaceDE w:val="0"/>
        <w:autoSpaceDN w:val="0"/>
        <w:adjustRightInd w:val="0"/>
        <w:spacing w:after="0" w:line="480" w:lineRule="auto"/>
        <w:jc w:val="both"/>
        <w:rPr>
          <w:rFonts w:ascii="Palatino Linotype" w:hAnsi="Palatino Linotype" w:cs="GFS Porson"/>
          <w:color w:val="000000"/>
        </w:rPr>
      </w:pPr>
      <w:proofErr w:type="spellStart"/>
      <w:r w:rsidRPr="00103DE5">
        <w:rPr>
          <w:rFonts w:ascii="Palatino Linotype" w:hAnsi="Palatino Linotype" w:cs="GFS Porson"/>
          <w:color w:val="000000"/>
        </w:rPr>
        <w:t>περιελόμενος</w:t>
      </w:r>
      <w:proofErr w:type="spellEnd"/>
    </w:p>
    <w:p w14:paraId="66492AF5" w14:textId="527EC492" w:rsidR="005334F2" w:rsidRPr="006D667A" w:rsidRDefault="00D633AD" w:rsidP="00D633AD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103DE5">
        <w:rPr>
          <w:rFonts w:ascii="Palatino Linotype" w:hAnsi="Palatino Linotype" w:cs="GFS Porson"/>
          <w:color w:val="000000"/>
        </w:rPr>
        <w:t>ἀπέστειλε</w:t>
      </w:r>
      <w:proofErr w:type="spellEnd"/>
    </w:p>
    <w:p w14:paraId="4961EA3F" w14:textId="77777777" w:rsidR="008D3C4B" w:rsidRDefault="008D3C4B" w:rsidP="005334F2">
      <w:pPr>
        <w:spacing w:after="0" w:line="300" w:lineRule="exact"/>
        <w:rPr>
          <w:rFonts w:ascii="Palatino Linotype" w:hAnsi="Palatino Linotype"/>
          <w:b/>
          <w:sz w:val="20"/>
          <w:szCs w:val="20"/>
        </w:rPr>
      </w:pPr>
    </w:p>
    <w:p w14:paraId="2001E9C6" w14:textId="7AF94F3E" w:rsidR="005334F2" w:rsidRDefault="005334F2" w:rsidP="005334F2">
      <w:pPr>
        <w:spacing w:after="0" w:line="300" w:lineRule="exact"/>
        <w:rPr>
          <w:rFonts w:ascii="Palatino Linotype" w:hAnsi="Palatino Linotype"/>
          <w:sz w:val="20"/>
          <w:szCs w:val="20"/>
        </w:rPr>
      </w:pPr>
      <w:r w:rsidRPr="009D10A7">
        <w:rPr>
          <w:rFonts w:ascii="Palatino Linotype" w:hAnsi="Palatino Linotype"/>
          <w:b/>
          <w:sz w:val="20"/>
          <w:szCs w:val="20"/>
        </w:rPr>
        <w:lastRenderedPageBreak/>
        <w:t>2</w:t>
      </w:r>
      <w:r w:rsidRPr="0012714D">
        <w:rPr>
          <w:rFonts w:ascii="Palatino Linotype" w:hAnsi="Palatino Linotype"/>
          <w:sz w:val="20"/>
          <w:szCs w:val="20"/>
        </w:rPr>
        <w:t xml:space="preserve">. </w:t>
      </w:r>
      <w:r w:rsidRPr="0012714D">
        <w:rPr>
          <w:rFonts w:ascii="Palatino Linotype" w:eastAsia="Calibri" w:hAnsi="Palatino Linotype" w:cs="Tahoma"/>
          <w:sz w:val="20"/>
          <w:szCs w:val="20"/>
        </w:rPr>
        <w:t xml:space="preserve">Στις παρακάτω προτάσεις να βρείτε τα αντικείμενα των </w:t>
      </w:r>
      <w:r w:rsidRPr="0012714D">
        <w:rPr>
          <w:rFonts w:ascii="Palatino Linotype" w:hAnsi="Palatino Linotype" w:cs="Tahoma"/>
          <w:sz w:val="20"/>
          <w:szCs w:val="20"/>
        </w:rPr>
        <w:t>ρηματικών τύπων</w:t>
      </w:r>
      <w:r w:rsidRPr="0012714D">
        <w:rPr>
          <w:rFonts w:ascii="Palatino Linotype" w:eastAsia="Calibri" w:hAnsi="Palatino Linotype" w:cs="Tahoma"/>
          <w:sz w:val="20"/>
          <w:szCs w:val="20"/>
        </w:rPr>
        <w:t xml:space="preserve"> και να τα χαρακτηρίσετε (</w:t>
      </w:r>
      <w:r w:rsidRPr="0012714D">
        <w:rPr>
          <w:rFonts w:ascii="Palatino Linotype" w:hAnsi="Palatino Linotype" w:cs="Tahoma"/>
          <w:sz w:val="20"/>
          <w:szCs w:val="20"/>
        </w:rPr>
        <w:t>ά</w:t>
      </w:r>
      <w:r w:rsidRPr="0012714D">
        <w:rPr>
          <w:rFonts w:ascii="Palatino Linotype" w:eastAsia="Calibri" w:hAnsi="Palatino Linotype" w:cs="Tahoma"/>
          <w:sz w:val="20"/>
          <w:szCs w:val="20"/>
        </w:rPr>
        <w:t>μεσα</w:t>
      </w:r>
      <w:r w:rsidRPr="0012714D">
        <w:rPr>
          <w:rFonts w:ascii="Palatino Linotype" w:hAnsi="Palatino Linotype" w:cs="Tahoma"/>
          <w:sz w:val="20"/>
          <w:szCs w:val="20"/>
        </w:rPr>
        <w:t>, έμμεσα, σύστοιχα</w:t>
      </w:r>
      <w:r w:rsidRPr="0012714D">
        <w:rPr>
          <w:rFonts w:ascii="Palatino Linotype" w:eastAsia="Calibri" w:hAnsi="Palatino Linotype" w:cs="Tahoma"/>
          <w:sz w:val="20"/>
          <w:szCs w:val="20"/>
        </w:rPr>
        <w:t>)</w:t>
      </w:r>
      <w:r w:rsidRPr="006D667A">
        <w:rPr>
          <w:rFonts w:ascii="Palatino Linotype" w:hAnsi="Palatino Linotype"/>
          <w:sz w:val="20"/>
          <w:szCs w:val="20"/>
        </w:rPr>
        <w:t>:</w:t>
      </w:r>
    </w:p>
    <w:p w14:paraId="68809D0D" w14:textId="77777777" w:rsidR="00391CE5" w:rsidRPr="006D667A" w:rsidRDefault="00391CE5" w:rsidP="005334F2">
      <w:pPr>
        <w:spacing w:after="0" w:line="300" w:lineRule="exact"/>
        <w:rPr>
          <w:rFonts w:ascii="Palatino Linotype" w:hAnsi="Palatino Linotype"/>
          <w:sz w:val="20"/>
          <w:szCs w:val="20"/>
        </w:rPr>
      </w:pPr>
    </w:p>
    <w:p w14:paraId="04721292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Ἀποστερεῖ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ἡμᾶς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τόν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μισθόν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273F2303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Εὐηργέτουν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ἡμᾶς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τά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μέγιστα</w:t>
      </w:r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3C2EF7DE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Ἐξέβαλον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αὐτόν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τῆς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ἀρχῆς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70E7C7F4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Διηγούμην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αὐτοῖς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τήν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μάχην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06EEC059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Μετεσχήκαμεν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ὑμῖν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ἱερῶν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p w14:paraId="1055CE9B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Ἔπαυσαν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τόν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Τιμόθεον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τῆς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βασιλείας</w:t>
      </w:r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46E3D398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Προμηθεύς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ἔδωκε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τοῖς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ἀνθρώποις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τό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πῦρ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2D394C68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Οἱ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ὑποκριταί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λέγουσιν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ἀλλήλους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τά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ἔσχατα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0A34F1A0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Πειράσομαι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ὑμῖν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τά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ἐπιτήδεια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πορίζειν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2C263150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Τινές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λέγουσι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ἀποθανεῖν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Θεμιστοκλέα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503E87A7" w14:textId="77777777" w:rsidR="005334F2" w:rsidRPr="008673AD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Ἤρξατο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σε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διδάσκειν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τήν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στρατηγείαν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09E6F759" w14:textId="77777777" w:rsidR="005334F2" w:rsidRPr="00502DA0" w:rsidRDefault="005334F2" w:rsidP="00391CE5">
      <w:pPr>
        <w:numPr>
          <w:ilvl w:val="0"/>
          <w:numId w:val="2"/>
        </w:numPr>
        <w:tabs>
          <w:tab w:val="clear" w:pos="1440"/>
          <w:tab w:val="num" w:pos="567"/>
          <w:tab w:val="left" w:pos="3544"/>
        </w:tabs>
        <w:spacing w:after="0" w:line="480" w:lineRule="auto"/>
        <w:ind w:left="1435" w:hanging="1435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Ἠγγέλθη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Περικλεῖ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ὅτι</w:t>
      </w:r>
      <w:proofErr w:type="spellEnd"/>
      <w:r w:rsidRPr="008673AD">
        <w:rPr>
          <w:rFonts w:ascii="Palatino Linotype" w:eastAsia="Calibri" w:hAnsi="Palatino Linotype" w:cs="Times New Roman"/>
          <w:sz w:val="20"/>
          <w:szCs w:val="20"/>
        </w:rPr>
        <w:t xml:space="preserve"> Μέγαρα </w:t>
      </w:r>
      <w:proofErr w:type="spellStart"/>
      <w:r w:rsidRPr="008673AD">
        <w:rPr>
          <w:rFonts w:ascii="Palatino Linotype" w:eastAsia="Calibri" w:hAnsi="Palatino Linotype" w:cs="Times New Roman"/>
          <w:sz w:val="20"/>
          <w:szCs w:val="20"/>
        </w:rPr>
        <w:t>ἀφέστηκε</w:t>
      </w:r>
      <w:proofErr w:type="spellEnd"/>
      <w:r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7CABD776" w14:textId="77777777" w:rsidR="005334F2" w:rsidRPr="00502DA0" w:rsidRDefault="005334F2" w:rsidP="005334F2">
      <w:pPr>
        <w:tabs>
          <w:tab w:val="left" w:pos="3544"/>
        </w:tabs>
        <w:spacing w:after="0"/>
        <w:ind w:left="1434"/>
        <w:jc w:val="both"/>
        <w:rPr>
          <w:rFonts w:ascii="Palatino Linotype" w:hAnsi="Palatino Linotype"/>
          <w:sz w:val="20"/>
          <w:szCs w:val="20"/>
        </w:rPr>
      </w:pPr>
    </w:p>
    <w:p w14:paraId="6775CAAB" w14:textId="1841512D" w:rsidR="005334F2" w:rsidRDefault="00830712" w:rsidP="005334F2">
      <w:pPr>
        <w:spacing w:after="0"/>
        <w:ind w:left="-17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 </w:t>
      </w:r>
      <w:r w:rsidR="005334F2" w:rsidRPr="006D667A">
        <w:rPr>
          <w:rFonts w:ascii="Palatino Linotype" w:hAnsi="Palatino Linotype"/>
          <w:sz w:val="20"/>
          <w:szCs w:val="20"/>
        </w:rPr>
        <w:t>Να γραφούν οι παρακάτω τύποι:</w:t>
      </w:r>
    </w:p>
    <w:p w14:paraId="2CECE541" w14:textId="4A40B259" w:rsidR="005334F2" w:rsidRPr="006D667A" w:rsidRDefault="002544B5" w:rsidP="005334F2">
      <w:pPr>
        <w:spacing w:after="0"/>
        <w:ind w:left="-17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GFS Porson"/>
          <w:color w:val="000000"/>
        </w:rPr>
        <w:t xml:space="preserve"> </w:t>
      </w:r>
      <w:r w:rsidR="006F74CF" w:rsidRPr="00103DE5">
        <w:rPr>
          <w:rFonts w:ascii="Palatino Linotype" w:hAnsi="Palatino Linotype" w:cs="GFS Porson"/>
          <w:color w:val="000000"/>
        </w:rPr>
        <w:t xml:space="preserve"> </w:t>
      </w:r>
      <w:r>
        <w:rPr>
          <w:rFonts w:ascii="Palatino Linotype" w:hAnsi="Palatino Linotype" w:cs="GFS Porson"/>
          <w:color w:val="000000"/>
        </w:rPr>
        <w:t xml:space="preserve"> </w:t>
      </w:r>
      <w:r w:rsidR="006F74CF">
        <w:rPr>
          <w:rFonts w:ascii="Palatino Linotype" w:hAnsi="Palatino Linotype" w:cs="GFS Porson"/>
          <w:color w:val="000000"/>
        </w:rPr>
        <w:t xml:space="preserve"> </w:t>
      </w:r>
      <w:r w:rsidR="00391CE5">
        <w:rPr>
          <w:rFonts w:ascii="Palatino Linotype" w:hAnsi="Palatino Linotype" w:cs="GFS Porson"/>
          <w:color w:val="000000"/>
        </w:rPr>
        <w:t xml:space="preserve"> </w:t>
      </w:r>
      <w:r w:rsidR="006F74CF">
        <w:rPr>
          <w:rFonts w:ascii="Palatino Linotype" w:hAnsi="Palatino Linotype" w:cs="GFS Porson"/>
          <w:color w:val="000000"/>
        </w:rPr>
        <w:t xml:space="preserve"> </w:t>
      </w:r>
      <w:r>
        <w:rPr>
          <w:rFonts w:ascii="Palatino Linotype" w:hAnsi="Palatino Linotype" w:cs="GFS Porson"/>
          <w:color w:val="000000"/>
        </w:rPr>
        <w:t xml:space="preserve"> </w:t>
      </w:r>
    </w:p>
    <w:tbl>
      <w:tblPr>
        <w:tblStyle w:val="a4"/>
        <w:tblW w:w="8905" w:type="dxa"/>
        <w:tblLook w:val="04A0" w:firstRow="1" w:lastRow="0" w:firstColumn="1" w:lastColumn="0" w:noHBand="0" w:noVBand="1"/>
      </w:tblPr>
      <w:tblGrid>
        <w:gridCol w:w="1818"/>
        <w:gridCol w:w="3430"/>
        <w:gridCol w:w="3657"/>
      </w:tblGrid>
      <w:tr w:rsidR="00391CE5" w:rsidRPr="006D667A" w14:paraId="6EE8A825" w14:textId="77777777" w:rsidTr="00391CE5">
        <w:tc>
          <w:tcPr>
            <w:tcW w:w="1818" w:type="dxa"/>
          </w:tcPr>
          <w:p w14:paraId="4ED72977" w14:textId="0DB547B3" w:rsidR="00391CE5" w:rsidRPr="00250097" w:rsidRDefault="00391CE5" w:rsidP="00F45841">
            <w:pPr>
              <w:spacing w:line="280" w:lineRule="exac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50097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 w:cs="GFS Porso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3DE5">
              <w:rPr>
                <w:rFonts w:ascii="Palatino Linotype" w:hAnsi="Palatino Linotype" w:cs="GFS Porson"/>
                <w:color w:val="000000"/>
              </w:rPr>
              <w:t>τὸν</w:t>
            </w:r>
            <w:proofErr w:type="spellEnd"/>
            <w:r w:rsidRPr="00103DE5">
              <w:rPr>
                <w:rFonts w:ascii="Palatino Linotype" w:hAnsi="Palatino Linotype" w:cs="GFS Porson"/>
                <w:color w:val="000000"/>
              </w:rPr>
              <w:t xml:space="preserve"> βασιλέα</w:t>
            </w:r>
          </w:p>
        </w:tc>
        <w:tc>
          <w:tcPr>
            <w:tcW w:w="3430" w:type="dxa"/>
          </w:tcPr>
          <w:p w14:paraId="2F5E908D" w14:textId="60AA39D8" w:rsidR="00391CE5" w:rsidRPr="006D667A" w:rsidRDefault="00391CE5" w:rsidP="00F45841">
            <w:pPr>
              <w:spacing w:line="400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Δοτική ενικού</w:t>
            </w:r>
          </w:p>
        </w:tc>
        <w:tc>
          <w:tcPr>
            <w:tcW w:w="3657" w:type="dxa"/>
          </w:tcPr>
          <w:p w14:paraId="5AD193B0" w14:textId="77777777" w:rsidR="00391CE5" w:rsidRDefault="00391CE5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2544B5">
              <w:rPr>
                <w:rFonts w:ascii="Palatino Linotype" w:hAnsi="Palatino Linotype"/>
                <w:bCs/>
                <w:sz w:val="20"/>
                <w:szCs w:val="20"/>
              </w:rPr>
              <w:t>Δοτική πληθυντικού</w:t>
            </w:r>
          </w:p>
          <w:p w14:paraId="59DC2E4A" w14:textId="080B3840" w:rsidR="008D3C4B" w:rsidRPr="002544B5" w:rsidRDefault="008D3C4B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91CE5" w:rsidRPr="006D667A" w14:paraId="0115DB98" w14:textId="77777777" w:rsidTr="00391CE5">
        <w:tc>
          <w:tcPr>
            <w:tcW w:w="1818" w:type="dxa"/>
          </w:tcPr>
          <w:p w14:paraId="5DD6E520" w14:textId="7C3DE6FE" w:rsidR="00391CE5" w:rsidRPr="00250097" w:rsidRDefault="00391CE5" w:rsidP="00F45841">
            <w:pPr>
              <w:spacing w:line="280" w:lineRule="exac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5009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π</w:t>
            </w:r>
            <w:r w:rsidRPr="00103DE5">
              <w:rPr>
                <w:rFonts w:ascii="Palatino Linotype" w:hAnsi="Palatino Linotype" w:cs="GFS Porson"/>
                <w:color w:val="000000"/>
              </w:rPr>
              <w:t>ροσκυνήσεως</w:t>
            </w:r>
          </w:p>
        </w:tc>
        <w:tc>
          <w:tcPr>
            <w:tcW w:w="3430" w:type="dxa"/>
          </w:tcPr>
          <w:p w14:paraId="1820D904" w14:textId="0578BC4D" w:rsidR="00391CE5" w:rsidRPr="006D667A" w:rsidRDefault="00391CE5" w:rsidP="00F45841">
            <w:pPr>
              <w:spacing w:line="400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Ονομαστική ενικού</w:t>
            </w:r>
          </w:p>
        </w:tc>
        <w:tc>
          <w:tcPr>
            <w:tcW w:w="3657" w:type="dxa"/>
          </w:tcPr>
          <w:p w14:paraId="00D11A03" w14:textId="77777777" w:rsidR="00391CE5" w:rsidRDefault="00391CE5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2544B5">
              <w:rPr>
                <w:rFonts w:ascii="Palatino Linotype" w:hAnsi="Palatino Linotype"/>
                <w:bCs/>
                <w:sz w:val="20"/>
                <w:szCs w:val="20"/>
              </w:rPr>
              <w:t>Κλητική ενικού</w:t>
            </w:r>
          </w:p>
          <w:p w14:paraId="3F322081" w14:textId="5613A37A" w:rsidR="008D3C4B" w:rsidRPr="002544B5" w:rsidRDefault="008D3C4B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91CE5" w:rsidRPr="006D667A" w14:paraId="217ABED4" w14:textId="77777777" w:rsidTr="00391CE5">
        <w:tc>
          <w:tcPr>
            <w:tcW w:w="1818" w:type="dxa"/>
          </w:tcPr>
          <w:p w14:paraId="1D29E166" w14:textId="2FACE34C" w:rsidR="00391CE5" w:rsidRPr="00250097" w:rsidRDefault="00391CE5" w:rsidP="00F45841">
            <w:pPr>
              <w:spacing w:line="280" w:lineRule="exac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5009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GFS Porso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3DE5">
              <w:rPr>
                <w:rFonts w:ascii="Palatino Linotype" w:hAnsi="Palatino Linotype" w:cs="GFS Porson"/>
                <w:color w:val="000000"/>
              </w:rPr>
              <w:t>τῆς</w:t>
            </w:r>
            <w:proofErr w:type="spellEnd"/>
            <w:r w:rsidRPr="00103DE5">
              <w:rPr>
                <w:rFonts w:ascii="Palatino Linotype" w:hAnsi="Palatino Linotype" w:cs="GFS Porson"/>
                <w:color w:val="000000"/>
              </w:rPr>
              <w:t xml:space="preserve"> </w:t>
            </w:r>
            <w:proofErr w:type="spellStart"/>
            <w:r w:rsidRPr="00103DE5">
              <w:rPr>
                <w:rFonts w:ascii="Palatino Linotype" w:hAnsi="Palatino Linotype" w:cs="GFS Porson"/>
                <w:color w:val="000000"/>
              </w:rPr>
              <w:t>πατρίδος</w:t>
            </w:r>
            <w:proofErr w:type="spellEnd"/>
            <w:r w:rsidRPr="00103DE5">
              <w:rPr>
                <w:rFonts w:ascii="Palatino Linotype" w:hAnsi="Palatino Linotype" w:cs="GFS Porson"/>
                <w:color w:val="000000"/>
              </w:rPr>
              <w:t xml:space="preserve"> </w:t>
            </w:r>
            <w:r>
              <w:rPr>
                <w:rFonts w:ascii="Palatino Linotype" w:hAnsi="Palatino Linotype" w:cs="GFS Porson"/>
                <w:color w:val="000000"/>
              </w:rPr>
              <w:t xml:space="preserve">  </w:t>
            </w:r>
          </w:p>
        </w:tc>
        <w:tc>
          <w:tcPr>
            <w:tcW w:w="3430" w:type="dxa"/>
          </w:tcPr>
          <w:p w14:paraId="6AB8D374" w14:textId="4A35FC5D" w:rsidR="00391CE5" w:rsidRPr="00CB5B22" w:rsidRDefault="00391CE5" w:rsidP="00F45841">
            <w:pPr>
              <w:spacing w:line="400" w:lineRule="exac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Αιτιατική ενικού</w:t>
            </w:r>
          </w:p>
        </w:tc>
        <w:tc>
          <w:tcPr>
            <w:tcW w:w="3657" w:type="dxa"/>
          </w:tcPr>
          <w:p w14:paraId="4B4BF71A" w14:textId="77777777" w:rsidR="00391CE5" w:rsidRDefault="00391CE5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2544B5">
              <w:rPr>
                <w:rFonts w:ascii="Palatino Linotype" w:hAnsi="Palatino Linotype"/>
                <w:bCs/>
                <w:sz w:val="20"/>
                <w:szCs w:val="20"/>
              </w:rPr>
              <w:t>Δοτική πληθυντικού</w:t>
            </w:r>
          </w:p>
          <w:p w14:paraId="4F94FB55" w14:textId="24504AA9" w:rsidR="008D3C4B" w:rsidRPr="002544B5" w:rsidRDefault="008D3C4B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91CE5" w:rsidRPr="006D667A" w14:paraId="09CE7EDA" w14:textId="77777777" w:rsidTr="00391CE5">
        <w:tc>
          <w:tcPr>
            <w:tcW w:w="1818" w:type="dxa"/>
          </w:tcPr>
          <w:p w14:paraId="3E2C9467" w14:textId="72C516B4" w:rsidR="00391CE5" w:rsidRPr="00391CE5" w:rsidRDefault="00391CE5" w:rsidP="00F45841">
            <w:pPr>
              <w:spacing w:line="280" w:lineRule="exact"/>
              <w:rPr>
                <w:rFonts w:ascii="Palatino Linotype" w:hAnsi="Palatino Linotype"/>
                <w:sz w:val="20"/>
                <w:szCs w:val="20"/>
              </w:rPr>
            </w:pPr>
            <w:r w:rsidRPr="0025009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GFS Porso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CE5">
              <w:rPr>
                <w:rFonts w:ascii="Palatino Linotype" w:hAnsi="Palatino Linotype" w:cs="GFS Porson"/>
                <w:color w:val="000000"/>
              </w:rPr>
              <w:t>δόξαν</w:t>
            </w:r>
            <w:proofErr w:type="spellEnd"/>
          </w:p>
        </w:tc>
        <w:tc>
          <w:tcPr>
            <w:tcW w:w="3430" w:type="dxa"/>
          </w:tcPr>
          <w:p w14:paraId="4F46059D" w14:textId="068BD2C4" w:rsidR="00391CE5" w:rsidRPr="006D667A" w:rsidRDefault="00391CE5" w:rsidP="00F45841">
            <w:pPr>
              <w:spacing w:line="400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Γενική ενικού</w:t>
            </w:r>
          </w:p>
        </w:tc>
        <w:tc>
          <w:tcPr>
            <w:tcW w:w="3657" w:type="dxa"/>
          </w:tcPr>
          <w:p w14:paraId="68C39CFC" w14:textId="77777777" w:rsidR="00391CE5" w:rsidRDefault="00391CE5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91CE5">
              <w:rPr>
                <w:rFonts w:ascii="Palatino Linotype" w:hAnsi="Palatino Linotype"/>
                <w:bCs/>
                <w:sz w:val="20"/>
                <w:szCs w:val="20"/>
              </w:rPr>
              <w:t>Γενική πληθυντικού</w:t>
            </w:r>
          </w:p>
          <w:p w14:paraId="4C523BD7" w14:textId="2F7BCEC6" w:rsidR="008D3C4B" w:rsidRPr="00391CE5" w:rsidRDefault="008D3C4B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391CE5" w:rsidRPr="006D667A" w14:paraId="4387BBAA" w14:textId="77777777" w:rsidTr="00391CE5">
        <w:tc>
          <w:tcPr>
            <w:tcW w:w="1818" w:type="dxa"/>
          </w:tcPr>
          <w:p w14:paraId="5D04DFF1" w14:textId="6E171C0F" w:rsidR="00391CE5" w:rsidRPr="00391CE5" w:rsidRDefault="00391CE5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25009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91CE5">
              <w:rPr>
                <w:rFonts w:ascii="Palatino Linotype" w:hAnsi="Palatino Linotype"/>
                <w:bCs/>
                <w:sz w:val="20"/>
                <w:szCs w:val="20"/>
              </w:rPr>
              <w:t>τὸν</w:t>
            </w:r>
            <w:proofErr w:type="spellEnd"/>
            <w:r w:rsidRPr="00391CE5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proofErr w:type="spellStart"/>
            <w:r w:rsidRPr="00391CE5">
              <w:rPr>
                <w:rFonts w:ascii="Palatino Linotype" w:hAnsi="Palatino Linotype"/>
                <w:bCs/>
                <w:sz w:val="20"/>
                <w:szCs w:val="20"/>
              </w:rPr>
              <w:t>δακτύλιον</w:t>
            </w:r>
            <w:proofErr w:type="spellEnd"/>
          </w:p>
        </w:tc>
        <w:tc>
          <w:tcPr>
            <w:tcW w:w="3430" w:type="dxa"/>
          </w:tcPr>
          <w:p w14:paraId="1F100AA7" w14:textId="144C3EDB" w:rsidR="00391CE5" w:rsidRPr="006D667A" w:rsidRDefault="00391CE5" w:rsidP="00F45841">
            <w:pPr>
              <w:spacing w:line="400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Δοτική ενικού</w:t>
            </w:r>
          </w:p>
        </w:tc>
        <w:tc>
          <w:tcPr>
            <w:tcW w:w="3657" w:type="dxa"/>
          </w:tcPr>
          <w:p w14:paraId="113D593E" w14:textId="77777777" w:rsidR="00391CE5" w:rsidRDefault="00391CE5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391CE5">
              <w:rPr>
                <w:rFonts w:ascii="Palatino Linotype" w:hAnsi="Palatino Linotype"/>
                <w:bCs/>
                <w:sz w:val="20"/>
                <w:szCs w:val="20"/>
              </w:rPr>
              <w:t>Αιτιατική πληθυντικού</w:t>
            </w:r>
          </w:p>
          <w:p w14:paraId="457563F0" w14:textId="0B32990C" w:rsidR="008D3C4B" w:rsidRPr="00391CE5" w:rsidRDefault="008D3C4B" w:rsidP="00F45841">
            <w:pPr>
              <w:spacing w:line="280" w:lineRule="exact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</w:tbl>
    <w:p w14:paraId="373E7FF7" w14:textId="77777777" w:rsidR="005334F2" w:rsidRDefault="005334F2" w:rsidP="005334F2"/>
    <w:sectPr w:rsidR="005334F2" w:rsidSect="005334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FS Pors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62DA"/>
    <w:multiLevelType w:val="hybridMultilevel"/>
    <w:tmpl w:val="3F586AF2"/>
    <w:lvl w:ilvl="0" w:tplc="7B68B8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15DE3"/>
    <w:multiLevelType w:val="hybridMultilevel"/>
    <w:tmpl w:val="1944A65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3978">
    <w:abstractNumId w:val="1"/>
  </w:num>
  <w:num w:numId="2" w16cid:durableId="198909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F2"/>
    <w:rsid w:val="0015097D"/>
    <w:rsid w:val="002158B2"/>
    <w:rsid w:val="002544B5"/>
    <w:rsid w:val="00391CE5"/>
    <w:rsid w:val="005334F2"/>
    <w:rsid w:val="006F74CF"/>
    <w:rsid w:val="00701258"/>
    <w:rsid w:val="00707DA2"/>
    <w:rsid w:val="007B71EB"/>
    <w:rsid w:val="00830712"/>
    <w:rsid w:val="008D3C4B"/>
    <w:rsid w:val="00AF7817"/>
    <w:rsid w:val="00B5408A"/>
    <w:rsid w:val="00C032EF"/>
    <w:rsid w:val="00C07275"/>
    <w:rsid w:val="00C41F02"/>
    <w:rsid w:val="00C637F9"/>
    <w:rsid w:val="00D633AD"/>
    <w:rsid w:val="00F4736E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6DFD"/>
  <w15:chartTrackingRefBased/>
  <w15:docId w15:val="{28FFF0E1-4021-4ADE-A861-FB60CA64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F2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F2"/>
    <w:pPr>
      <w:ind w:left="720"/>
      <w:contextualSpacing/>
    </w:pPr>
  </w:style>
  <w:style w:type="table" w:styleId="a4">
    <w:name w:val="Table Grid"/>
    <w:basedOn w:val="a1"/>
    <w:uiPriority w:val="59"/>
    <w:rsid w:val="005334F2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11</cp:revision>
  <cp:lastPrinted>2024-09-30T13:13:00Z</cp:lastPrinted>
  <dcterms:created xsi:type="dcterms:W3CDTF">2024-09-30T12:42:00Z</dcterms:created>
  <dcterms:modified xsi:type="dcterms:W3CDTF">2024-11-05T18:58:00Z</dcterms:modified>
</cp:coreProperties>
</file>