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46" w:rsidRDefault="00EA61B3">
      <w:pPr>
        <w:rPr>
          <w:b/>
          <w:sz w:val="32"/>
          <w:szCs w:val="32"/>
          <w:u w:val="single"/>
        </w:rPr>
      </w:pPr>
      <w:r w:rsidRPr="00EA61B3">
        <w:rPr>
          <w:b/>
          <w:sz w:val="32"/>
          <w:szCs w:val="32"/>
          <w:u w:val="single"/>
        </w:rPr>
        <w:t>ΤΕΤΑΡΤΟ ΚΕΦΑΛΑΙΟ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ΠΟΙΑ ΤΑ ΒΑΣΙΚΑ ΧΑΡΑΚΤΗΡΙΣΤΙΚΑ ΤΗΣ ΑΥΤΟΚΡΑΤΟΡΙΑΣ ΤΗΣ ΤΡΑΠΕΖΟΥΝΤΑΣ ΚΑΙ ΤΟΥ ΚΡΑΤΟΥΣ ΤΗΣ ΗΠΕΙΡΟΥ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ΠΟΙΑ ΤΑ ΧΑΡΑΚΤΗΡΙΣΤΙΚΑ ΤΗΣ ΕΣΩΤΕΡΙΚΗΣ ΠΟΛΙΤΙΚΗΣ ΤΟΥ ΙΩΑΝΝΗ ΒΑΤΑΤΖΗ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ΠΟΙΑ Η ΠΡΟΣΦΟΡΑ ΤΗΣ ΑΥΤΟΚΡΑΤΟΡΙΑΣ ΤΗΣ ΝΙΚΑΙΑΣ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ΠΟΙΟΣ Ο ΙΔΡΥΤΗΣ ΤΟΥ ΟΘΩΜΑΝΙΚΟΥ ΚΡΑΤΟΥΣ ΚΑΙ ΤΙ  ΕΙΝΑΙ ΟΙ ΓΕΝΙΤΣΑΡΟΙ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ΔΙΑΔΟΧΗ ΤΟΥΡΚΩΝ ΗΓΕΤΩΝ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ΜΑΧΗ ΤΗΣ ΑΓΚΥΡΑΣ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ΣΥΝΟΔΟΣ ΦΕΡΡΑΡΑΣ –ΦΛΩΡΕΝΤΙΑΣ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ΤΡΙΤΗ ΡΩΜΗ</w:t>
      </w:r>
    </w:p>
    <w:p w:rsid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Η ΑΛΩΣΗ ΤΗΣ ΠΟΛΗΣ ΑΠΟ ΤΟΥΣ ΤΟΥΡΚΟΥΣ(ΗΜΕΡΟΜΗΝΙΑ-ΗΓΕΤΕΣ-ΣΥΝΘΗΚΕΣ-ΚΑΝΟΝΙΑ-ΡΟΥΜΕΛΗ ΧΙΣΑΡ-ΓΙΟΥΣΤΙΝΙΑΝΗΣ)</w:t>
      </w:r>
    </w:p>
    <w:p w:rsidR="00EA61B3" w:rsidRPr="00EA61B3" w:rsidRDefault="00EA61B3">
      <w:pPr>
        <w:rPr>
          <w:sz w:val="32"/>
          <w:szCs w:val="32"/>
        </w:rPr>
      </w:pPr>
      <w:r>
        <w:rPr>
          <w:sz w:val="32"/>
          <w:szCs w:val="32"/>
        </w:rPr>
        <w:t>ΠΩΣ ΕΚΔΗΛΩΘΗΚΕ Η ΚΡΙΣΗ ΤΗΣ ΦΕΟΥΔΑΡΧΙΑΣ</w:t>
      </w:r>
    </w:p>
    <w:sectPr w:rsidR="00EA61B3" w:rsidRPr="00EA61B3" w:rsidSect="00A60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A61B3"/>
    <w:rsid w:val="000B48B1"/>
    <w:rsid w:val="00A60A46"/>
    <w:rsid w:val="00EA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2024-03-10T19:46:00Z</cp:lastPrinted>
  <dcterms:created xsi:type="dcterms:W3CDTF">2024-03-10T19:35:00Z</dcterms:created>
  <dcterms:modified xsi:type="dcterms:W3CDTF">2024-03-10T19:46:00Z</dcterms:modified>
</cp:coreProperties>
</file>