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50809" w14:textId="02D60CA8" w:rsidR="00C128C7" w:rsidRPr="009C77CB" w:rsidRDefault="004B2F50" w:rsidP="00C128C7">
      <w:pPr>
        <w:jc w:val="center"/>
        <w:rPr>
          <w:b/>
          <w:bCs/>
          <w:sz w:val="36"/>
          <w:szCs w:val="36"/>
        </w:rPr>
      </w:pPr>
      <w:r>
        <w:rPr>
          <w:b/>
          <w:bCs/>
          <w:sz w:val="36"/>
          <w:szCs w:val="36"/>
        </w:rPr>
        <w:t>Οι σκέψεις των ΔΙΑΦΩΤΙΣΤΩΝ</w:t>
      </w:r>
    </w:p>
    <w:p w14:paraId="3B8B5896" w14:textId="11EF237A" w:rsidR="0075599C" w:rsidRDefault="0075599C" w:rsidP="004B2F50">
      <w:pPr>
        <w:spacing w:after="0"/>
        <w:jc w:val="both"/>
      </w:pPr>
      <w:r>
        <w:t>Το κράτος είναι, κατά την άποψή μου, μία ανθρώπινη κοινωνία που μόνο σκοπό έχει τη διατήρηση και την προώθηση των κοινωνικών αγαθών. Ονομάζουμε κοινωνικά αγαθά τη ζωή, την ελευθερία, τη φυσική ακεραιότητα […]</w:t>
      </w:r>
      <w:r w:rsidR="000B0915">
        <w:t xml:space="preserve"> </w:t>
      </w:r>
      <w:r>
        <w:t>και την κατοχή εξωτερικών αγαθών όπως είναι η γη, τα χρήματα και ούτω καθ’ εξής. Είναι καθήκον του πολιτικού άρχοντα να διατηρεί υγιή και ακέραιη μία δίκαιη κατοχή αυτών των αγαθών που αφορούν την ίδια τη ζωή, για όλο τον πληθυσμό γενικώς και για κάθε ξεχωριστό υπήκοο συγκεκριμένα, μέσα από νόμους που θα ισχύουν με τον ίδιο τρόπο για όλους.</w:t>
      </w:r>
    </w:p>
    <w:p w14:paraId="48D9884D" w14:textId="62E84776" w:rsidR="0075599C" w:rsidRPr="0075599C" w:rsidRDefault="0075599C" w:rsidP="0075599C">
      <w:pPr>
        <w:jc w:val="right"/>
        <w:rPr>
          <w:b/>
          <w:bCs/>
          <w:i/>
          <w:iCs/>
        </w:rPr>
      </w:pPr>
      <w:r w:rsidRPr="004B2F50">
        <w:rPr>
          <w:i/>
          <w:iCs/>
        </w:rPr>
        <w:t>Nikola U.,</w:t>
      </w:r>
      <w:r w:rsidRPr="0075599C">
        <w:rPr>
          <w:i/>
          <w:iCs/>
        </w:rPr>
        <w:t xml:space="preserve"> Ανθολογία της φιλοσοφίας</w:t>
      </w:r>
      <w:r w:rsidR="000B0915">
        <w:rPr>
          <w:i/>
          <w:iCs/>
        </w:rPr>
        <w:t xml:space="preserve"> – Στο κείμενο παρατίθενται</w:t>
      </w:r>
      <w:r w:rsidR="004B2F50">
        <w:rPr>
          <w:i/>
          <w:iCs/>
        </w:rPr>
        <w:t xml:space="preserve"> οι απόψεις του </w:t>
      </w:r>
      <w:r w:rsidR="004B2F50" w:rsidRPr="004B2F50">
        <w:rPr>
          <w:b/>
          <w:bCs/>
          <w:i/>
          <w:iCs/>
        </w:rPr>
        <w:t>Τζον Λοκ</w:t>
      </w:r>
    </w:p>
    <w:p w14:paraId="5D346642" w14:textId="7ED83E43" w:rsidR="00C128C7" w:rsidRDefault="00C128C7" w:rsidP="004B2F50">
      <w:pPr>
        <w:spacing w:after="0"/>
        <w:jc w:val="both"/>
      </w:pPr>
      <w:r>
        <w:t>Έχουμε τρία κύρια μέσα για την έρευνα: την παρατήρηση της φύσης, τη σκέψη και το πείραμα. Με την παρατήρηση καταγράφουμε τα φαινόμενα· με τη σκέψη [και το πείραμα] επαληθεύουμε το αποτέλεσμα [...]. Πρέπει να παρατηρούμε τη φύση συνεχώς, να σκεφτόμαστε πολύ και να κάνουμε ακριβή πειράματα.</w:t>
      </w:r>
    </w:p>
    <w:p w14:paraId="6592F929" w14:textId="491ACBD6" w:rsidR="00290FE4" w:rsidRPr="009C77CB" w:rsidRDefault="00290FE4" w:rsidP="009C77CB">
      <w:pPr>
        <w:jc w:val="right"/>
        <w:rPr>
          <w:i/>
          <w:iCs/>
        </w:rPr>
      </w:pPr>
      <w:r w:rsidRPr="009D06BF">
        <w:rPr>
          <w:b/>
          <w:bCs/>
          <w:i/>
          <w:iCs/>
        </w:rPr>
        <w:t>Ντενί Ντιντερό</w:t>
      </w:r>
      <w:r w:rsidRPr="00C128C7">
        <w:rPr>
          <w:i/>
          <w:iCs/>
        </w:rPr>
        <w:t>, Σκέψεις για την ερμηνεία της φύσης, έτος 1753</w:t>
      </w:r>
    </w:p>
    <w:p w14:paraId="08496FAF" w14:textId="777D0ECE" w:rsidR="00290FE4" w:rsidRDefault="00290FE4" w:rsidP="004B2F50">
      <w:pPr>
        <w:spacing w:after="0"/>
        <w:jc w:val="both"/>
      </w:pPr>
      <w:r>
        <w:t>Κάθε άνθρωπος που διώκει το συνάνθρωπο και αδελφό του γιατί δε συμφωνούν οι γνώμες τους είναι ένα τέρας […]. Αυτή η φριχτή διχόνοια, που κρατάει εδώ και αιώνες, μας διδάσκει […] ότι πρέπει […] να μη δίνουμε σημασία ο ένας στα λάθη του άλλου· το μεγαλύτερο κακό για την ανθρωπότητα είναι η διχόνοια, και μια μόνο γιατρειά υπάρχει: η αμοιβαία ανοχή. Δεν υπάρχει άνθρωπος που να μη συμφωνεί μ’ αυτή την αλήθεια […]. Αν υπήρχε τρόπος να σκεφτεί κανείς πάνω στη θρησκεία […], θα καταλάβαινε πως όλοι μας πρέπει ν’ ανεχόμαστε ο ένας τη γνώμη του άλλου, γιατί είμαστε όλοι αδύναμοι, ασυνεπείς και αλλάζουμε εύκολα γνώμη.</w:t>
      </w:r>
    </w:p>
    <w:p w14:paraId="1F76F73B" w14:textId="5729B2A3" w:rsidR="00290FE4" w:rsidRPr="009C77CB" w:rsidRDefault="00290FE4" w:rsidP="009C77CB">
      <w:pPr>
        <w:jc w:val="right"/>
        <w:rPr>
          <w:i/>
          <w:iCs/>
        </w:rPr>
      </w:pPr>
      <w:r w:rsidRPr="009D06BF">
        <w:rPr>
          <w:b/>
          <w:bCs/>
          <w:i/>
          <w:iCs/>
        </w:rPr>
        <w:t>Βολτ</w:t>
      </w:r>
      <w:r w:rsidR="009D06BF" w:rsidRPr="009D06BF">
        <w:rPr>
          <w:b/>
          <w:bCs/>
          <w:i/>
          <w:iCs/>
        </w:rPr>
        <w:t>αί</w:t>
      </w:r>
      <w:r w:rsidRPr="009D06BF">
        <w:rPr>
          <w:b/>
          <w:bCs/>
          <w:i/>
          <w:iCs/>
        </w:rPr>
        <w:t>ρος</w:t>
      </w:r>
      <w:r w:rsidRPr="009C77CB">
        <w:rPr>
          <w:i/>
          <w:iCs/>
        </w:rPr>
        <w:t>, Φιλοσοφικό λεξικό (λήμμα για την ανεξιθρησκία), έτος 1764</w:t>
      </w:r>
    </w:p>
    <w:p w14:paraId="3C233EA4" w14:textId="71A9A6BA" w:rsidR="00916DAD" w:rsidRDefault="00916DAD" w:rsidP="004B2F50">
      <w:pPr>
        <w:spacing w:after="0"/>
        <w:jc w:val="both"/>
      </w:pPr>
      <w:r>
        <w:t>Τι είναι η ανεξιθρησκία; Είναι ίδιον</w:t>
      </w:r>
      <w:r w:rsidR="00DB6127">
        <w:t xml:space="preserve"> </w:t>
      </w:r>
      <w:r w:rsidR="00DB6127" w:rsidRPr="00DB6127">
        <w:rPr>
          <w:i/>
          <w:iCs/>
        </w:rPr>
        <w:t>(=</w:t>
      </w:r>
      <w:r w:rsidR="00DB6127">
        <w:rPr>
          <w:i/>
          <w:iCs/>
        </w:rPr>
        <w:t xml:space="preserve"> </w:t>
      </w:r>
      <w:r w:rsidR="00DB6127" w:rsidRPr="00DB6127">
        <w:rPr>
          <w:i/>
          <w:iCs/>
        </w:rPr>
        <w:t>χαρακτηριστικό)</w:t>
      </w:r>
      <w:r>
        <w:t xml:space="preserve">  του ανθρώπου. […] Ας παραβλέπουμε ο ένας του άλλου τις μωρίες</w:t>
      </w:r>
      <w:r w:rsidR="00DB6127">
        <w:t xml:space="preserve"> </w:t>
      </w:r>
      <w:r w:rsidR="00DB6127" w:rsidRPr="00DB6127">
        <w:rPr>
          <w:i/>
          <w:iCs/>
        </w:rPr>
        <w:t>(=</w:t>
      </w:r>
      <w:r w:rsidR="00DB6127">
        <w:rPr>
          <w:i/>
          <w:iCs/>
        </w:rPr>
        <w:t xml:space="preserve"> </w:t>
      </w:r>
      <w:r w:rsidR="00DB6127" w:rsidRPr="00DB6127">
        <w:rPr>
          <w:i/>
          <w:iCs/>
        </w:rPr>
        <w:t>ανοησίες)</w:t>
      </w:r>
      <w:r>
        <w:t xml:space="preserve"> - αυτός είναι ο πρώτος νόμος της φύσης. Στις χρηματαγορές του Άμστερνταμ, του Λονδίνου ή της Βομβάης ή της Βασσόρας, ο Πέρσης, ο Ινδός, ο Εβραίος, ο Μωαμεθανός, ο Κινέζος, ο Βραχμάνος, ο Ορθόδοξος, ο Καθολικός, […] εμπορεύονται μεταξύ τους. Όμως ποτέ δεν θα τραβήξει ο ένας στον άλλο μαχαίρι, για να τον πάρει με τη θρησκεία του. […] Αν υπήρχε τρόπος να διαλογιστεί κανείς με συνέπεια πάνω στη θρησκεία […] θα αντιλαμβανόταν πως όλοι μας έχουμε χρέος να ανεχόμαστε ο ένας τις γνώμες του άλλου, γιατί είμαστε όλοι αδύναμοι, ασυνεπείς, ευμετάβολοι, εκτεθειμένοι σε κάθε λογής πλάνες.</w:t>
      </w:r>
    </w:p>
    <w:p w14:paraId="2F26F943" w14:textId="7486DA2F" w:rsidR="00916DAD" w:rsidRPr="00916DAD" w:rsidRDefault="00916DAD" w:rsidP="00916DAD">
      <w:pPr>
        <w:jc w:val="right"/>
        <w:rPr>
          <w:i/>
          <w:iCs/>
        </w:rPr>
      </w:pPr>
      <w:r w:rsidRPr="009D06BF">
        <w:rPr>
          <w:b/>
          <w:bCs/>
          <w:i/>
          <w:iCs/>
        </w:rPr>
        <w:t>Βολταίρου</w:t>
      </w:r>
      <w:r w:rsidRPr="00916DAD">
        <w:rPr>
          <w:i/>
          <w:iCs/>
        </w:rPr>
        <w:t xml:space="preserve">, Ανεξιθρησκία, (λήμμα από το «φιλοσοφικό λεξικό») </w:t>
      </w:r>
    </w:p>
    <w:p w14:paraId="568D0481" w14:textId="77777777" w:rsidR="00916DAD" w:rsidRDefault="00916DAD" w:rsidP="004B2F50">
      <w:pPr>
        <w:spacing w:after="0"/>
        <w:jc w:val="both"/>
      </w:pPr>
      <w:r>
        <w:t>Η Αγγλία είναι η χώρα των δογμάτων. Ένας Άγγλος, ως ελεύθερος άνθρωπος, πηγαίνει στον ουρανό από όποιον δρόμο θέλει. Αν υπήρχε στη χώρα αυτή μια θρησκεία, τότε θα υπήρχε ο φόβος του δεσποτισμού. Αν υπήρχαν δύο, θα κινδύνευαν να αλληλοεξοντωθούν. Αλλά υπάρχουν τριάντα και ζουν όλες ειρηνικά και ευτυχείς.</w:t>
      </w:r>
    </w:p>
    <w:p w14:paraId="34FEAB21" w14:textId="62D32B9B" w:rsidR="00916DAD" w:rsidRPr="009C77CB" w:rsidRDefault="00916DAD" w:rsidP="009C77CB">
      <w:pPr>
        <w:jc w:val="right"/>
        <w:rPr>
          <w:i/>
          <w:iCs/>
        </w:rPr>
      </w:pPr>
      <w:r w:rsidRPr="009D06BF">
        <w:rPr>
          <w:b/>
          <w:bCs/>
          <w:i/>
          <w:iCs/>
        </w:rPr>
        <w:t>Βολταίρος</w:t>
      </w:r>
      <w:r w:rsidRPr="009C77CB">
        <w:rPr>
          <w:i/>
          <w:iCs/>
        </w:rPr>
        <w:t>, Φιλοσοφικές Επιστολές, 1734</w:t>
      </w:r>
    </w:p>
    <w:p w14:paraId="6C7EB614" w14:textId="77777777" w:rsidR="00500CB3" w:rsidRDefault="00500CB3" w:rsidP="00500CB3">
      <w:pPr>
        <w:spacing w:after="0"/>
        <w:jc w:val="both"/>
      </w:pPr>
      <w:r>
        <w:t xml:space="preserve">Ο </w:t>
      </w:r>
      <w:r w:rsidRPr="00500CB3">
        <w:rPr>
          <w:b/>
          <w:bCs/>
        </w:rPr>
        <w:t>Βολταίρος</w:t>
      </w:r>
      <w:r>
        <w:t xml:space="preserve"> είναι περισσότερο γνωστός ως υπέρμαχος της ατομικής ελευθερίας. Θεωρούσε βαρβαρότητα κάθε περιορισμό της ελευθερίας του λόγου και της έκφρασης γνώμης. Σε έναν από τους αντιπάλους του έγραφε […]: </w:t>
      </w:r>
      <w:r w:rsidRPr="004F7E23">
        <w:rPr>
          <w:i/>
          <w:iCs/>
        </w:rPr>
        <w:t>«Δεν συμφωνώ ούτε με μια λέξη από όσα λες, αλλά θα υπερασπίσω μέχρι θανάτου το δικαίωμά σου να τα λες».</w:t>
      </w:r>
      <w:r>
        <w:t xml:space="preserve"> Αν υπήρχε ωστόσο μια μορφή καταπίεσης που ο Βολταίρος μισούσε περισσότερο από τις άλλες, ήταν η τυραννία της οργανωμένης εκκλησίας που βασάνιζε και έκαιγε όσους τολμούσαν να αμφισβητήσουν τα δόγματά της.</w:t>
      </w:r>
    </w:p>
    <w:p w14:paraId="7F0502AF" w14:textId="19305F4A" w:rsidR="00500CB3" w:rsidRDefault="00500CB3" w:rsidP="008577BC">
      <w:pPr>
        <w:jc w:val="right"/>
        <w:rPr>
          <w:i/>
          <w:iCs/>
        </w:rPr>
      </w:pPr>
      <w:r w:rsidRPr="00500CB3">
        <w:rPr>
          <w:i/>
          <w:iCs/>
        </w:rPr>
        <w:t>Burns, E. M., Εισαγωγή στην ιστορία και τον πολιτισμό της νεότερης Ευρώπης</w:t>
      </w:r>
    </w:p>
    <w:p w14:paraId="5A3CD40A" w14:textId="0E49F042" w:rsidR="00DB6127" w:rsidRDefault="009C77CB" w:rsidP="00850501">
      <w:pPr>
        <w:jc w:val="both"/>
        <w:rPr>
          <w:i/>
          <w:iCs/>
        </w:rPr>
      </w:pPr>
      <w:r>
        <w:t>Όταν στο ίδιο πρόσωπο ή στο ίδιο πολιτικό σώμα, που ασκεί την αρχή, η νομοθετική εξουσία είναι ενωμένη με την εκτελεστική, δεν υπάρχει καθόλου ελευθερία γιατί μπορεί ο ίδιος ο μονάρχης[…] να κάνει νόμους τυραννικούς και να τους εφαρμόσει με τρόπο τυραννικό. Επίσης δεν υπάρχει καθόλου ελευθερία, όταν η δικαστική εξουσία δεν χωρίζεται απ’ τη νομοθετική και την εκτελεστική. Αν ήταν συνδεδεμένη με τη νομοθετική, η πίεση πάνω στη ζωή και την ελευθερία των πολιτών θα ήταν αυταρχική, γιατί ο ίδιος ο δικαστής θα ήταν και νομοθέτης. Αν ήταν συνδεδεμένη με την εκτελεστική εξουσία, ο δικαστής θα μπορούσε να έχει τη δύναμη ενός καταπιεστή. Το παν θα χανόταν αν ο ίδιος ο άνθρωπος ή το ίδιο σώμα αρχόντων ή του λαού, ασκούσαν ταυτόχρονα αυτές τις τρεις εξουσίες: δηλαδή, το να νομοθετεί, να εφαρμόζει τις δημόσιες αποφάσεις και να δικάζει τα εγκλήματα, ή τις διαφορές των ιδιωτών.</w:t>
      </w:r>
      <w:r w:rsidR="00850501">
        <w:t xml:space="preserve"> </w:t>
      </w:r>
      <w:r w:rsidR="00850501">
        <w:tab/>
      </w:r>
      <w:r w:rsidR="00850501">
        <w:tab/>
      </w:r>
      <w:r w:rsidR="00850501">
        <w:tab/>
      </w:r>
      <w:r w:rsidR="00850501">
        <w:tab/>
      </w:r>
      <w:r w:rsidR="00850501">
        <w:tab/>
      </w:r>
      <w:r w:rsidR="00850501">
        <w:tab/>
      </w:r>
      <w:r w:rsidR="00850501">
        <w:tab/>
        <w:t xml:space="preserve">       </w:t>
      </w:r>
      <w:r w:rsidRPr="009D06BF">
        <w:rPr>
          <w:b/>
          <w:bCs/>
          <w:i/>
          <w:iCs/>
        </w:rPr>
        <w:t>Montesquieu</w:t>
      </w:r>
      <w:r w:rsidRPr="009D06BF">
        <w:rPr>
          <w:i/>
          <w:iCs/>
        </w:rPr>
        <w:t>, Το πνεύμα των νόμων</w:t>
      </w:r>
    </w:p>
    <w:p w14:paraId="4592CC19" w14:textId="73801689" w:rsidR="00850501" w:rsidRPr="00850501" w:rsidRDefault="00850501" w:rsidP="00850501">
      <w:pPr>
        <w:spacing w:after="0"/>
        <w:jc w:val="center"/>
        <w:rPr>
          <w:b/>
          <w:bCs/>
          <w:sz w:val="32"/>
          <w:szCs w:val="32"/>
          <w:lang w:val="en-US"/>
        </w:rPr>
      </w:pPr>
      <w:r w:rsidRPr="00850501">
        <w:rPr>
          <w:b/>
          <w:bCs/>
          <w:i/>
          <w:iCs/>
          <w:sz w:val="32"/>
          <w:szCs w:val="32"/>
          <w:lang w:val="en-US"/>
        </w:rPr>
        <w:t xml:space="preserve">Cogito ergo sum, </w:t>
      </w:r>
      <w:r>
        <w:rPr>
          <w:sz w:val="32"/>
          <w:szCs w:val="32"/>
          <w:lang w:val="en-US"/>
        </w:rPr>
        <w:t>Descartes</w:t>
      </w:r>
    </w:p>
    <w:sectPr w:rsidR="00850501" w:rsidRPr="00850501" w:rsidSect="00500CB3">
      <w:pgSz w:w="11906" w:h="16838"/>
      <w:pgMar w:top="993"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C7"/>
    <w:rsid w:val="000B0915"/>
    <w:rsid w:val="00290FE4"/>
    <w:rsid w:val="00487873"/>
    <w:rsid w:val="004B2F50"/>
    <w:rsid w:val="004F7E23"/>
    <w:rsid w:val="00500CB3"/>
    <w:rsid w:val="0075599C"/>
    <w:rsid w:val="00850501"/>
    <w:rsid w:val="008577BC"/>
    <w:rsid w:val="00916DAD"/>
    <w:rsid w:val="009C77CB"/>
    <w:rsid w:val="009D06BF"/>
    <w:rsid w:val="00A138E8"/>
    <w:rsid w:val="00C128C7"/>
    <w:rsid w:val="00DB61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2AFD"/>
  <w15:chartTrackingRefBased/>
  <w15:docId w15:val="{151F0AA2-009B-4ABD-ABB1-C49C14C8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681</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Flora</cp:lastModifiedBy>
  <cp:revision>17</cp:revision>
  <dcterms:created xsi:type="dcterms:W3CDTF">2023-04-24T11:49:00Z</dcterms:created>
  <dcterms:modified xsi:type="dcterms:W3CDTF">2023-04-25T19:28:00Z</dcterms:modified>
</cp:coreProperties>
</file>