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3BC80" w14:textId="77777777" w:rsidR="008C6F3B" w:rsidRPr="008C6F3B" w:rsidRDefault="008C6F3B" w:rsidP="008C6F3B">
      <w:pPr>
        <w:spacing w:line="256" w:lineRule="auto"/>
        <w:rPr>
          <w:rFonts w:ascii="Calibri" w:eastAsia="Calibri" w:hAnsi="Calibri" w:cs="Times New Roman"/>
          <w:b/>
          <w:bCs/>
          <w:color w:val="002060"/>
          <w:sz w:val="24"/>
          <w:szCs w:val="24"/>
        </w:rPr>
      </w:pPr>
      <w:r w:rsidRPr="008C6F3B">
        <w:rPr>
          <w:rFonts w:ascii="Calibri" w:eastAsia="Calibri" w:hAnsi="Calibri" w:cs="Times New Roman"/>
          <w:b/>
          <w:bCs/>
          <w:color w:val="002060"/>
          <w:sz w:val="24"/>
          <w:szCs w:val="24"/>
          <w:lang w:val="en-US"/>
        </w:rPr>
        <w:t>IV</w:t>
      </w:r>
      <w:r w:rsidRPr="008C6F3B">
        <w:rPr>
          <w:rFonts w:ascii="Calibri" w:eastAsia="Calibri" w:hAnsi="Calibri" w:cs="Times New Roman"/>
          <w:b/>
          <w:bCs/>
          <w:color w:val="002060"/>
          <w:sz w:val="24"/>
          <w:szCs w:val="24"/>
        </w:rPr>
        <w:t>. Ο ΕΛΛΗΝΙΣΜΟΣ ΤΗΣ ΔΥΣΗΣ. ΠΟΛΙΤΙΣΜΟΙ ΔΥΤΙΚΗΣ ΜΕΣΟΓΕΙΟΥ ΚΑΙ ΡΩΜΗ</w:t>
      </w:r>
    </w:p>
    <w:p w14:paraId="6DDEF7A4" w14:textId="77777777" w:rsidR="008C6F3B" w:rsidRDefault="008C6F3B" w:rsidP="00462E2C">
      <w:pPr>
        <w:ind w:left="993"/>
        <w:rPr>
          <w:b/>
          <w:bCs/>
          <w:color w:val="002060"/>
          <w:sz w:val="24"/>
          <w:szCs w:val="24"/>
        </w:rPr>
      </w:pPr>
    </w:p>
    <w:p w14:paraId="7851E5BF" w14:textId="41E0F334" w:rsidR="00462E2C" w:rsidRPr="008C6F3B" w:rsidRDefault="00462E2C" w:rsidP="00462E2C">
      <w:pPr>
        <w:ind w:left="993"/>
        <w:rPr>
          <w:b/>
          <w:bCs/>
          <w:sz w:val="24"/>
          <w:szCs w:val="24"/>
        </w:rPr>
      </w:pPr>
      <w:r w:rsidRPr="008C6F3B">
        <w:rPr>
          <w:b/>
          <w:bCs/>
          <w:sz w:val="24"/>
          <w:szCs w:val="24"/>
        </w:rPr>
        <w:t>3.4. Η συγκρότηση της ρωμαϊκής πολιτείας – Res publica</w:t>
      </w:r>
    </w:p>
    <w:p w14:paraId="78E7D1C9" w14:textId="77777777" w:rsidR="00462E2C" w:rsidRPr="00462E2C" w:rsidRDefault="00462E2C" w:rsidP="00462E2C">
      <w:pPr>
        <w:rPr>
          <w:b/>
          <w:color w:val="002060"/>
          <w:sz w:val="24"/>
          <w:szCs w:val="24"/>
        </w:rPr>
      </w:pPr>
    </w:p>
    <w:p w14:paraId="70680088" w14:textId="77777777" w:rsidR="00462E2C" w:rsidRPr="00462E2C" w:rsidRDefault="00462E2C" w:rsidP="00462E2C">
      <w:pPr>
        <w:rPr>
          <w:b/>
        </w:rPr>
      </w:pPr>
      <w:r w:rsidRPr="00462E2C">
        <w:rPr>
          <w:b/>
        </w:rPr>
        <w:t>Εισαγωγικά στοιχεία.</w:t>
      </w:r>
    </w:p>
    <w:p w14:paraId="60E94CA1" w14:textId="77777777" w:rsidR="00462E2C" w:rsidRPr="00462E2C" w:rsidRDefault="00462E2C" w:rsidP="00462E2C">
      <w:r w:rsidRPr="00462E2C">
        <w:rPr>
          <w:b/>
          <w:bCs/>
          <w:u w:val="single"/>
        </w:rPr>
        <w:t>Χρονολογικό ορόσημο: 509 π.Χ</w:t>
      </w:r>
      <w:r w:rsidRPr="00462E2C">
        <w:rPr>
          <w:b/>
          <w:bCs/>
        </w:rPr>
        <w:t>.</w:t>
      </w:r>
      <w:r w:rsidRPr="00462E2C">
        <w:t xml:space="preserve"> → α) τέλος της περιόδου της βασιλείας μετά από εξέγερση των πατρικίων ∙</w:t>
      </w:r>
    </w:p>
    <w:p w14:paraId="712D93A1" w14:textId="2E1AD32D" w:rsidR="00462E2C" w:rsidRPr="00462E2C" w:rsidRDefault="00462E2C" w:rsidP="00462E2C">
      <w:r w:rsidRPr="00462E2C">
        <w:t>β) εγκαθίδρυση καινούργιου πολιτεύματος που ονομάστηκε res publica (= δημοκρατία), αν και στην ουσία ήταν αριστοκρατικό ∙ στην εξουσία οι πατρίκιοι ∙</w:t>
      </w:r>
    </w:p>
    <w:p w14:paraId="7C856AD7" w14:textId="77777777" w:rsidR="00462E2C" w:rsidRPr="00462E2C" w:rsidRDefault="00462E2C" w:rsidP="00462E2C">
      <w:r w:rsidRPr="00462E2C">
        <w:t>γ) απομάκρυνση των Ετρούσκων.</w:t>
      </w:r>
    </w:p>
    <w:p w14:paraId="0A0943C3" w14:textId="3FDF5CAC" w:rsidR="00462E2C" w:rsidRPr="00462E2C" w:rsidRDefault="00462E2C" w:rsidP="00462E2C">
      <w:r w:rsidRPr="00462E2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A02FAE" wp14:editId="520C65A4">
                <wp:simplePos x="0" y="0"/>
                <wp:positionH relativeFrom="page">
                  <wp:posOffset>1143000</wp:posOffset>
                </wp:positionH>
                <wp:positionV relativeFrom="paragraph">
                  <wp:posOffset>182880</wp:posOffset>
                </wp:positionV>
                <wp:extent cx="1235710" cy="8890"/>
                <wp:effectExtent l="0" t="0" r="0" b="0"/>
                <wp:wrapNone/>
                <wp:docPr id="24" name="Ορθογώνι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78DA4" id="Ορθογώνιο 24" o:spid="_x0000_s1026" style="position:absolute;margin-left:90pt;margin-top:14.4pt;width:97.3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" fillcolor="black" stroked="f">
                <w10:wrap anchorx="page"/>
              </v:rect>
            </w:pict>
          </mc:Fallback>
        </mc:AlternateContent>
      </w:r>
      <w:r w:rsidRPr="00462E2C">
        <w:rPr>
          <w:b/>
          <w:bCs/>
        </w:rPr>
        <w:t>509 – τέλη 3</w:t>
      </w:r>
      <w:r w:rsidRPr="00462E2C">
        <w:rPr>
          <w:b/>
          <w:bCs/>
          <w:vertAlign w:val="superscript"/>
        </w:rPr>
        <w:t>ου</w:t>
      </w:r>
      <w:r w:rsidRPr="00462E2C">
        <w:rPr>
          <w:b/>
          <w:bCs/>
        </w:rPr>
        <w:t xml:space="preserve"> αι. π.Χ. </w:t>
      </w:r>
      <w:r w:rsidRPr="00462E2C">
        <w:t>→ Δύο αιώνες εσωτερικών και εξωτερικών ζυμώσεων για τη Ρώμη: α) (στο εσωτερικό) κοινωνικοί αγώνες μέχρι την εξίσωση πατρικίων – πληβείων ∙</w:t>
      </w:r>
    </w:p>
    <w:p w14:paraId="20793FA5" w14:textId="62413F72" w:rsidR="00462E2C" w:rsidRPr="00462E2C" w:rsidRDefault="00462E2C" w:rsidP="00462E2C">
      <w:r w:rsidRPr="00462E2C">
        <w:t>β) (στο εξωτερικό) πολιτική κατακτήσεων μέχρι οι Ρωμαίοι αφενός να κυριαρχήσουν στην ιταλική χερσόνησο και αφετέρου να νικήσουν τους Καρχηδονίους στη δυτική Μεσόγειο.</w:t>
      </w:r>
    </w:p>
    <w:p w14:paraId="668B726F" w14:textId="77777777" w:rsidR="00462E2C" w:rsidRPr="00462E2C" w:rsidRDefault="00462E2C" w:rsidP="00462E2C"/>
    <w:p w14:paraId="30D5D1AB" w14:textId="77777777" w:rsidR="00462E2C" w:rsidRDefault="00462E2C" w:rsidP="00462E2C">
      <w:pPr>
        <w:rPr>
          <w:b/>
        </w:rPr>
      </w:pPr>
      <w:r w:rsidRPr="00462E2C">
        <w:rPr>
          <w:b/>
        </w:rPr>
        <w:t>Οι κοινωνικοί αγώνες.</w:t>
      </w:r>
    </w:p>
    <w:p w14:paraId="0EB1EFD5" w14:textId="3EBB41BD" w:rsidR="00462E2C" w:rsidRPr="00462E2C" w:rsidRDefault="00462E2C" w:rsidP="00462E2C">
      <w:r w:rsidRPr="00462E2C">
        <w:rPr>
          <w:b/>
        </w:rPr>
        <w:t xml:space="preserve"> </w:t>
      </w:r>
      <w:r w:rsidRPr="00462E2C">
        <w:t>Δύο αιώνες αγώνων των πληβείων για την απόκτηση ίσων πολιτικών δικαιωμάτων. Τα γεγονότα:</w:t>
      </w:r>
    </w:p>
    <w:p w14:paraId="5B4A7A3F" w14:textId="77777777" w:rsidR="00462E2C" w:rsidRPr="00462E2C" w:rsidRDefault="00462E2C" w:rsidP="00462E2C">
      <w:pPr>
        <w:numPr>
          <w:ilvl w:val="0"/>
          <w:numId w:val="2"/>
        </w:numPr>
      </w:pPr>
      <w:r w:rsidRPr="00462E2C">
        <w:rPr>
          <w:b/>
          <w:bCs/>
          <w:i/>
        </w:rPr>
        <w:t xml:space="preserve">Δήμαρχοι </w:t>
      </w:r>
      <w:r w:rsidRPr="00462E2C">
        <w:t>– αρχές του 5</w:t>
      </w:r>
      <w:r w:rsidRPr="00462E2C">
        <w:rPr>
          <w:vertAlign w:val="superscript"/>
        </w:rPr>
        <w:t>ου</w:t>
      </w:r>
      <w:r w:rsidRPr="00462E2C">
        <w:t xml:space="preserve"> αι. → καινούργια μορφή εξουσίας που τους ανήκε.</w:t>
      </w:r>
    </w:p>
    <w:p w14:paraId="5340A1BF" w14:textId="77777777" w:rsidR="00462E2C" w:rsidRPr="00462E2C" w:rsidRDefault="00462E2C" w:rsidP="00462E2C">
      <w:r w:rsidRPr="00462E2C">
        <w:t xml:space="preserve">Οι </w:t>
      </w:r>
      <w:r w:rsidRPr="00462E2C">
        <w:rPr>
          <w:i/>
        </w:rPr>
        <w:t xml:space="preserve">δήμαρχοι </w:t>
      </w:r>
      <w:r w:rsidRPr="00462E2C">
        <w:t>→ α) εκλογή για ένα χρόνο</w:t>
      </w:r>
    </w:p>
    <w:p w14:paraId="7189F493" w14:textId="77777777" w:rsidR="00462E2C" w:rsidRPr="00462E2C" w:rsidRDefault="00462E2C" w:rsidP="00462E2C">
      <w:r w:rsidRPr="00462E2C">
        <w:t>β) πρόσωπα ιερά και απαραβίαστα</w:t>
      </w:r>
    </w:p>
    <w:p w14:paraId="5478A396" w14:textId="77777777" w:rsidR="00462E2C" w:rsidRPr="00462E2C" w:rsidRDefault="00462E2C" w:rsidP="00462E2C">
      <w:r w:rsidRPr="00462E2C">
        <w:t>γ) προστασία των πληβείων από αυθαιρεσίες των πατρικίων</w:t>
      </w:r>
    </w:p>
    <w:p w14:paraId="332898D2" w14:textId="77777777" w:rsidR="00462E2C" w:rsidRPr="00462E2C" w:rsidRDefault="00462E2C" w:rsidP="00462E2C">
      <w:r w:rsidRPr="00462E2C">
        <w:t>δ) δικαίωμα veto (δηλ. άρνησης ψήφισης όποιου νόμου στρεφόταν κατά των συμφερόντων των πληβείων).</w:t>
      </w:r>
    </w:p>
    <w:p w14:paraId="377B7646" w14:textId="77777777" w:rsidR="00462E2C" w:rsidRPr="00462E2C" w:rsidRDefault="00462E2C" w:rsidP="00462E2C">
      <w:pPr>
        <w:numPr>
          <w:ilvl w:val="0"/>
          <w:numId w:val="2"/>
        </w:numPr>
      </w:pPr>
      <w:r w:rsidRPr="00462E2C">
        <w:rPr>
          <w:b/>
          <w:bCs/>
        </w:rPr>
        <w:t>Καταγραφή εθιμικού δικαίου</w:t>
      </w:r>
      <w:r w:rsidRPr="00462E2C">
        <w:t xml:space="preserve"> </w:t>
      </w:r>
      <w:r w:rsidRPr="00462E2C">
        <w:rPr>
          <w:u w:val="single"/>
        </w:rPr>
        <w:t>(</w:t>
      </w:r>
      <w:r w:rsidRPr="00462E2C">
        <w:rPr>
          <w:i/>
          <w:u w:val="single"/>
        </w:rPr>
        <w:t>Δωδεκάδελτος</w:t>
      </w:r>
      <w:r w:rsidRPr="00462E2C">
        <w:rPr>
          <w:u w:val="single"/>
        </w:rPr>
        <w:t>)</w:t>
      </w:r>
      <w:r w:rsidRPr="00462E2C">
        <w:t xml:space="preserve"> – μέσα 5</w:t>
      </w:r>
      <w:r w:rsidRPr="00462E2C">
        <w:rPr>
          <w:vertAlign w:val="superscript"/>
        </w:rPr>
        <w:t>ου</w:t>
      </w:r>
      <w:r w:rsidRPr="00462E2C">
        <w:t xml:space="preserve"> αι. → αποτροπή δικαστικών αυθαιρεσιών των πατρικίων.</w:t>
      </w:r>
    </w:p>
    <w:p w14:paraId="167527EF" w14:textId="77777777" w:rsidR="00462E2C" w:rsidRPr="00462E2C" w:rsidRDefault="00462E2C" w:rsidP="00462E2C">
      <w:pPr>
        <w:numPr>
          <w:ilvl w:val="0"/>
          <w:numId w:val="2"/>
        </w:numPr>
      </w:pPr>
      <w:r w:rsidRPr="00462E2C">
        <w:rPr>
          <w:b/>
          <w:bCs/>
        </w:rPr>
        <w:t xml:space="preserve">Κατάργηση του νόμου που απαγόρευε τους μεικτούς γάμους </w:t>
      </w:r>
      <w:r w:rsidRPr="00462E2C">
        <w:t>(μεταξύ πατρικίων –</w:t>
      </w:r>
    </w:p>
    <w:p w14:paraId="2789C0C3" w14:textId="77777777" w:rsidR="00462E2C" w:rsidRPr="00462E2C" w:rsidRDefault="00462E2C" w:rsidP="00462E2C">
      <w:r w:rsidRPr="00462E2C">
        <w:t>πληβείων).</w:t>
      </w:r>
    </w:p>
    <w:p w14:paraId="6AB4B082" w14:textId="77777777" w:rsidR="00462E2C" w:rsidRPr="00462E2C" w:rsidRDefault="00462E2C" w:rsidP="00462E2C">
      <w:pPr>
        <w:numPr>
          <w:ilvl w:val="0"/>
          <w:numId w:val="2"/>
        </w:numPr>
      </w:pPr>
      <w:r w:rsidRPr="00462E2C">
        <w:rPr>
          <w:b/>
          <w:bCs/>
        </w:rPr>
        <w:t>Κατάκτηση πολιτικής ισότητας</w:t>
      </w:r>
      <w:r w:rsidRPr="00462E2C">
        <w:t xml:space="preserve"> μετά από έναν αιώνα:</w:t>
      </w:r>
    </w:p>
    <w:p w14:paraId="30E469DB" w14:textId="77777777" w:rsidR="00462E2C" w:rsidRPr="00462E2C" w:rsidRDefault="00462E2C" w:rsidP="00462E2C">
      <w:r w:rsidRPr="00462E2C">
        <w:t xml:space="preserve">α) </w:t>
      </w:r>
      <w:r w:rsidRPr="00462E2C">
        <w:rPr>
          <w:u w:val="single"/>
        </w:rPr>
        <w:t xml:space="preserve">δικαίωμα του εκλέγεσθαι στο αξίωμα του </w:t>
      </w:r>
      <w:r w:rsidRPr="00462E2C">
        <w:rPr>
          <w:i/>
          <w:u w:val="single"/>
        </w:rPr>
        <w:t>υπάτου</w:t>
      </w:r>
      <w:r w:rsidRPr="00462E2C">
        <w:rPr>
          <w:i/>
        </w:rPr>
        <w:t xml:space="preserve"> </w:t>
      </w:r>
      <w:r w:rsidRPr="00462E2C">
        <w:t>(4</w:t>
      </w:r>
      <w:r w:rsidRPr="00462E2C">
        <w:rPr>
          <w:vertAlign w:val="superscript"/>
        </w:rPr>
        <w:t>ος</w:t>
      </w:r>
      <w:r w:rsidRPr="00462E2C">
        <w:t xml:space="preserve"> αι.) ∙</w:t>
      </w:r>
    </w:p>
    <w:p w14:paraId="45BDCF59" w14:textId="77777777" w:rsidR="00462E2C" w:rsidRPr="00462E2C" w:rsidRDefault="00462E2C" w:rsidP="00462E2C">
      <w:r w:rsidRPr="00462E2C">
        <w:t xml:space="preserve">β) </w:t>
      </w:r>
      <w:r w:rsidRPr="00462E2C">
        <w:rPr>
          <w:u w:val="single"/>
        </w:rPr>
        <w:t xml:space="preserve">δικαίωμα του εκλέγεσθαι στο αξίωμα του </w:t>
      </w:r>
      <w:r w:rsidRPr="00462E2C">
        <w:rPr>
          <w:i/>
          <w:u w:val="single"/>
        </w:rPr>
        <w:t>μεγίστου αρχιερέ</w:t>
      </w:r>
      <w:r w:rsidRPr="00462E2C">
        <w:rPr>
          <w:i/>
        </w:rPr>
        <w:t xml:space="preserve">ως </w:t>
      </w:r>
      <w:r w:rsidRPr="00462E2C">
        <w:t>(τέλη 4</w:t>
      </w:r>
      <w:r w:rsidRPr="00462E2C">
        <w:rPr>
          <w:vertAlign w:val="superscript"/>
        </w:rPr>
        <w:t>ου</w:t>
      </w:r>
      <w:r w:rsidRPr="00462E2C">
        <w:t xml:space="preserve"> αι.).</w:t>
      </w:r>
    </w:p>
    <w:p w14:paraId="1DC86C8A" w14:textId="70B92974" w:rsidR="00462E2C" w:rsidRDefault="00462E2C" w:rsidP="00462E2C"/>
    <w:p w14:paraId="0A7828A0" w14:textId="77777777" w:rsidR="00462E2C" w:rsidRPr="00462E2C" w:rsidRDefault="00462E2C" w:rsidP="00462E2C"/>
    <w:p w14:paraId="2CF8B07E" w14:textId="4CFBE830" w:rsidR="00462E2C" w:rsidRPr="00462E2C" w:rsidRDefault="00462E2C" w:rsidP="00462E2C">
      <w:pPr>
        <w:rPr>
          <w:b/>
          <w:bCs/>
        </w:rPr>
      </w:pPr>
      <w:r w:rsidRPr="00462E2C">
        <w:rPr>
          <w:b/>
          <w:bCs/>
        </w:rPr>
        <w:t>Η πολιτική οργάνωση.</w:t>
      </w:r>
    </w:p>
    <w:p w14:paraId="6218B4CE" w14:textId="4DEE5875" w:rsidR="00462E2C" w:rsidRPr="00462E2C" w:rsidRDefault="00462E2C" w:rsidP="00462E2C">
      <w:r w:rsidRPr="00462E2C">
        <w:rPr>
          <w:i/>
        </w:rPr>
        <w:t xml:space="preserve">res publica </w:t>
      </w:r>
      <w:r w:rsidRPr="00462E2C">
        <w:t xml:space="preserve">→ πολίτευμα, στο οποίο υπήρχαν τρεις βασικοί φορείς / μορφές εξουσίας: οι </w:t>
      </w:r>
      <w:r w:rsidRPr="00462E2C">
        <w:rPr>
          <w:b/>
        </w:rPr>
        <w:t>άρχοντες</w:t>
      </w:r>
      <w:r w:rsidRPr="00462E2C">
        <w:t xml:space="preserve">, η </w:t>
      </w:r>
      <w:r w:rsidRPr="00462E2C">
        <w:rPr>
          <w:b/>
        </w:rPr>
        <w:t xml:space="preserve">σύγκλητος </w:t>
      </w:r>
      <w:r w:rsidRPr="00462E2C">
        <w:t xml:space="preserve">και οι </w:t>
      </w:r>
      <w:r w:rsidRPr="00462E2C">
        <w:rPr>
          <w:b/>
        </w:rPr>
        <w:t>εκκλησίες</w:t>
      </w:r>
      <w:r w:rsidRPr="00462E2C">
        <w:t>.</w:t>
      </w:r>
    </w:p>
    <w:p w14:paraId="68DD22BE" w14:textId="77777777" w:rsidR="00462E2C" w:rsidRPr="00462E2C" w:rsidRDefault="00462E2C" w:rsidP="00462E2C">
      <w:pPr>
        <w:sectPr w:rsidR="00462E2C" w:rsidRPr="00462E2C">
          <w:pgSz w:w="11910" w:h="16840"/>
          <w:pgMar w:top="1340" w:right="1040" w:bottom="1200" w:left="780" w:header="752" w:footer="1003" w:gutter="0"/>
          <w:cols w:space="720"/>
        </w:sectPr>
      </w:pPr>
    </w:p>
    <w:p w14:paraId="068AC00C" w14:textId="77777777" w:rsidR="00462E2C" w:rsidRPr="00462E2C" w:rsidRDefault="00462E2C" w:rsidP="00462E2C"/>
    <w:p w14:paraId="13F64ADA" w14:textId="77777777" w:rsidR="00462E2C" w:rsidRPr="00462E2C" w:rsidRDefault="00462E2C" w:rsidP="00462E2C">
      <w:r w:rsidRPr="00462E2C">
        <w:rPr>
          <w:b/>
        </w:rPr>
        <w:t xml:space="preserve">Οι άρχοντες </w:t>
      </w:r>
      <w:r w:rsidRPr="00462E2C">
        <w:t>→ η εκτελεστική εξουσία της πολιτείας / πολυπληθής ομάδα.</w:t>
      </w:r>
    </w:p>
    <w:p w14:paraId="456C036B" w14:textId="77777777" w:rsidR="00462E2C" w:rsidRPr="00462E2C" w:rsidRDefault="00462E2C" w:rsidP="00462E2C">
      <w:pPr>
        <w:numPr>
          <w:ilvl w:val="0"/>
          <w:numId w:val="3"/>
        </w:numPr>
        <w:rPr>
          <w:b/>
          <w:bCs/>
        </w:rPr>
      </w:pPr>
      <w:r w:rsidRPr="00462E2C">
        <w:rPr>
          <w:b/>
          <w:bCs/>
          <w:u w:val="single"/>
        </w:rPr>
        <w:t>Οι δύο ύπατοι</w:t>
      </w:r>
      <w:r w:rsidRPr="00462E2C">
        <w:rPr>
          <w:b/>
          <w:bCs/>
        </w:rPr>
        <w:t xml:space="preserve">: </w:t>
      </w:r>
    </w:p>
    <w:p w14:paraId="6AA25367" w14:textId="7BEFEE39" w:rsidR="00462E2C" w:rsidRPr="00462E2C" w:rsidRDefault="00462E2C" w:rsidP="00462E2C">
      <w:pPr>
        <w:spacing w:after="0"/>
      </w:pPr>
      <w:r w:rsidRPr="00462E2C">
        <w:t xml:space="preserve">α) εκλογή για ένα χρόνο </w:t>
      </w:r>
    </w:p>
    <w:p w14:paraId="260FB897" w14:textId="3BC18695" w:rsidR="00462E2C" w:rsidRPr="00462E2C" w:rsidRDefault="00462E2C" w:rsidP="00462E2C">
      <w:r w:rsidRPr="00462E2C">
        <w:t>β) συγκέντρωση όλων των εξουσιών που παλιότερα ανήκαν στον βασιλιά∙ γ) μεγαλοπρεπής εμφάνιση και δωδεκαμελής συνοδεία από ραβδούχους∙ δ) δυνατότητα παραχώρησης όλων των εξουσιών σε έναν από τους δύο για 6 μήνες, αν η περίσταση κρινόταν ως κρίσιμη (</w:t>
      </w:r>
      <w:r w:rsidRPr="00462E2C">
        <w:rPr>
          <w:i/>
        </w:rPr>
        <w:t>δικτάτορας</w:t>
      </w:r>
      <w:r w:rsidRPr="00462E2C">
        <w:t>).</w:t>
      </w:r>
    </w:p>
    <w:p w14:paraId="442931BA" w14:textId="77777777" w:rsidR="00462E2C" w:rsidRPr="00462E2C" w:rsidRDefault="00462E2C" w:rsidP="00462E2C">
      <w:pPr>
        <w:numPr>
          <w:ilvl w:val="0"/>
          <w:numId w:val="3"/>
        </w:numPr>
      </w:pPr>
      <w:r w:rsidRPr="00462E2C">
        <w:rPr>
          <w:b/>
          <w:bCs/>
          <w:u w:val="single"/>
        </w:rPr>
        <w:t>Οι δύο τιμητές</w:t>
      </w:r>
      <w:r w:rsidRPr="00462E2C">
        <w:t xml:space="preserve"> → εκλογή για 18 μήνες με συγκεκριμένα καθήκοντα:</w:t>
      </w:r>
    </w:p>
    <w:p w14:paraId="001BE4BE" w14:textId="1B5CA111" w:rsidR="00462E2C" w:rsidRPr="00462E2C" w:rsidRDefault="00462E2C" w:rsidP="00462E2C">
      <w:r w:rsidRPr="00462E2C">
        <w:t>α) κατάταξη των πολιτών ανάλογα με τα περιουσιακά τους στοιχεία</w:t>
      </w:r>
      <w:r w:rsidR="009F3A3F" w:rsidRPr="009F3A3F">
        <w:t xml:space="preserve"> </w:t>
      </w:r>
      <w:r w:rsidRPr="00462E2C">
        <w:t xml:space="preserve">(τίμηση) </w:t>
      </w:r>
    </w:p>
    <w:p w14:paraId="49230FEF" w14:textId="4B9BD035" w:rsidR="00462E2C" w:rsidRPr="00462E2C" w:rsidRDefault="00462E2C" w:rsidP="00462E2C">
      <w:r w:rsidRPr="00462E2C">
        <w:t xml:space="preserve">β) σύνταξη του καταλόγου των συγκλητικών </w:t>
      </w:r>
    </w:p>
    <w:p w14:paraId="61272588" w14:textId="338F6296" w:rsidR="00462E2C" w:rsidRPr="00462E2C" w:rsidRDefault="00462E2C" w:rsidP="00462E2C">
      <w:r w:rsidRPr="00462E2C">
        <w:t xml:space="preserve">γ) κατάρτιση του προϋπολογισμού του κράτους </w:t>
      </w:r>
    </w:p>
    <w:p w14:paraId="35D7B53D" w14:textId="77777777" w:rsidR="00462E2C" w:rsidRPr="00462E2C" w:rsidRDefault="00462E2C" w:rsidP="00462E2C">
      <w:r w:rsidRPr="00462E2C">
        <w:t>δ) επίβλεψη των ηθών και ανάλογη δικαιοδοσία στέρησης των πολιτικών δικαιωμάτων.</w:t>
      </w:r>
    </w:p>
    <w:p w14:paraId="2F50AF0A" w14:textId="77777777" w:rsidR="00462E2C" w:rsidRPr="00462E2C" w:rsidRDefault="00462E2C" w:rsidP="00462E2C">
      <w:pPr>
        <w:numPr>
          <w:ilvl w:val="0"/>
          <w:numId w:val="3"/>
        </w:numPr>
      </w:pPr>
      <w:r w:rsidRPr="00462E2C">
        <w:rPr>
          <w:b/>
          <w:bCs/>
        </w:rPr>
        <w:t>Άλλοι άρχοντες,</w:t>
      </w:r>
      <w:r w:rsidRPr="00462E2C">
        <w:t xml:space="preserve"> με μικρότερης σημασίας αξιώματα: οι </w:t>
      </w:r>
      <w:r w:rsidRPr="00462E2C">
        <w:rPr>
          <w:u w:val="single"/>
        </w:rPr>
        <w:t>δήμαρχοι</w:t>
      </w:r>
      <w:r w:rsidRPr="00462E2C">
        <w:t xml:space="preserve">, οι </w:t>
      </w:r>
      <w:r w:rsidRPr="00462E2C">
        <w:rPr>
          <w:u w:val="single"/>
        </w:rPr>
        <w:t>πραίτωρες</w:t>
      </w:r>
      <w:r w:rsidRPr="00462E2C">
        <w:t xml:space="preserve">, οι </w:t>
      </w:r>
      <w:r w:rsidRPr="00462E2C">
        <w:rPr>
          <w:u w:val="single"/>
        </w:rPr>
        <w:t>ταμίες</w:t>
      </w:r>
      <w:r w:rsidRPr="00462E2C">
        <w:t xml:space="preserve">, οι </w:t>
      </w:r>
      <w:r w:rsidRPr="00462E2C">
        <w:rPr>
          <w:u w:val="single"/>
        </w:rPr>
        <w:t>ανθύπατοι</w:t>
      </w:r>
      <w:r w:rsidRPr="00462E2C">
        <w:t>.</w:t>
      </w:r>
    </w:p>
    <w:p w14:paraId="4557F038" w14:textId="77777777" w:rsidR="00462E2C" w:rsidRPr="00462E2C" w:rsidRDefault="00462E2C" w:rsidP="00462E2C">
      <w:r w:rsidRPr="00462E2C">
        <w:rPr>
          <w:b/>
        </w:rPr>
        <w:t xml:space="preserve">Η σύγκλητος </w:t>
      </w:r>
      <w:r w:rsidRPr="00462E2C">
        <w:t>→ εκπρόσωπος της ιστορικής συνέχειας του ρωμαϊκού κράτους / σώμα με μεγάλο κύρος και δύναμη την περίοδο της δημοκρατίας αλλά και της αυτοκρατορίας:</w:t>
      </w:r>
    </w:p>
    <w:p w14:paraId="59A76929" w14:textId="1EC5EC76" w:rsidR="00462E2C" w:rsidRPr="00462E2C" w:rsidRDefault="00462E2C" w:rsidP="009F3A3F">
      <w:pPr>
        <w:spacing w:after="0"/>
      </w:pPr>
      <w:r w:rsidRPr="00462E2C">
        <w:t xml:space="preserve">α) 300 ισόβια μέλη, όλοι πρώην ανώτατοι άρχοντες ∙ β) νομοθετική και εκτελεστική εξουσία </w:t>
      </w:r>
    </w:p>
    <w:p w14:paraId="067A3B6A" w14:textId="77777777" w:rsidR="00462E2C" w:rsidRPr="00462E2C" w:rsidRDefault="00462E2C" w:rsidP="00462E2C">
      <w:r w:rsidRPr="00462E2C">
        <w:t xml:space="preserve">γ) δικαιοδοσίες σε θέματα οικονομικά, θρησκευτικά και εξωτερικής πολιτικής ∙ δ) αποφάσεις με ισχύ νόμου (τα </w:t>
      </w:r>
      <w:r w:rsidRPr="00462E2C">
        <w:rPr>
          <w:i/>
        </w:rPr>
        <w:t>δόγματα</w:t>
      </w:r>
      <w:r w:rsidRPr="00462E2C">
        <w:t>) .</w:t>
      </w:r>
    </w:p>
    <w:p w14:paraId="1A460C1B" w14:textId="77777777" w:rsidR="00462E2C" w:rsidRPr="00462E2C" w:rsidRDefault="00462E2C" w:rsidP="00462E2C">
      <w:r w:rsidRPr="00462E2C">
        <w:rPr>
          <w:b/>
        </w:rPr>
        <w:t xml:space="preserve">Οι εκκλησίες </w:t>
      </w:r>
      <w:r w:rsidRPr="00462E2C">
        <w:t>→ Λειτούργησαν προοδευτικά τρεις:</w:t>
      </w:r>
    </w:p>
    <w:p w14:paraId="0C4B1CF0" w14:textId="77777777" w:rsidR="00462E2C" w:rsidRPr="00462E2C" w:rsidRDefault="00462E2C" w:rsidP="00462E2C">
      <w:r w:rsidRPr="00462E2C">
        <w:t xml:space="preserve">α) </w:t>
      </w:r>
      <w:r w:rsidRPr="00462E2C">
        <w:rPr>
          <w:u w:val="single"/>
        </w:rPr>
        <w:t>Η φρατρική εκκλησία</w:t>
      </w:r>
      <w:r w:rsidRPr="00462E2C">
        <w:t xml:space="preserve"> → συνέλευση των πατρικίων ∙ χωρίς ουσιαστική δύναμη την περίοδο της δημοκρατίας ∙ διατήρηση μόνο για λόγους παράδοσης.</w:t>
      </w:r>
    </w:p>
    <w:p w14:paraId="38A1CE59" w14:textId="77777777" w:rsidR="00462E2C" w:rsidRPr="00462E2C" w:rsidRDefault="00462E2C" w:rsidP="00462E2C">
      <w:r w:rsidRPr="00462E2C">
        <w:t xml:space="preserve">β) </w:t>
      </w:r>
      <w:r w:rsidRPr="00462E2C">
        <w:rPr>
          <w:u w:val="single"/>
        </w:rPr>
        <w:t>Η λοχίτιδα εκκλησία</w:t>
      </w:r>
      <w:r w:rsidRPr="00462E2C">
        <w:t xml:space="preserve"> → συνέλευση των στρατευμένων, πατρικίων και πληβείων ∙ αποφάσεις κατά λόχους ∙ εκλογή των υπάτων, των τιμητών και των πραιτώρων.</w:t>
      </w:r>
    </w:p>
    <w:p w14:paraId="3275F7C9" w14:textId="77777777" w:rsidR="00462E2C" w:rsidRPr="00462E2C" w:rsidRDefault="00462E2C" w:rsidP="00462E2C">
      <w:r w:rsidRPr="00462E2C">
        <w:t xml:space="preserve">γ) </w:t>
      </w:r>
      <w:r w:rsidRPr="00462E2C">
        <w:rPr>
          <w:u w:val="single"/>
        </w:rPr>
        <w:t>Η φυλετική εκκλησία</w:t>
      </w:r>
      <w:r w:rsidRPr="00462E2C">
        <w:t xml:space="preserve"> → συνέλευση των πληβείων αρχικά, όλων των Ρωμαίων αργότερα ∙ συγκέντρωση κατά φυλές (δηλ. ανάλογα με τον τόπο κατοικίας) ∙ ψήφιση των νόμων και εκλογή των κατώτερων αρχόντων.</w:t>
      </w:r>
    </w:p>
    <w:p w14:paraId="61940FBC" w14:textId="77777777" w:rsidR="00161EED" w:rsidRDefault="00161EED"/>
    <w:sectPr w:rsidR="00161E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mo">
    <w:altName w:val="Calibri"/>
    <w:charset w:val="00"/>
    <w:family w:val="swiss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878BC"/>
    <w:multiLevelType w:val="multilevel"/>
    <w:tmpl w:val="1D5CA31C"/>
    <w:lvl w:ilvl="0">
      <w:start w:val="3"/>
      <w:numFmt w:val="decimal"/>
      <w:lvlText w:val="%1"/>
      <w:lvlJc w:val="left"/>
      <w:pPr>
        <w:ind w:left="1020" w:hanging="391"/>
      </w:pPr>
      <w:rPr>
        <w:lang w:val="el-GR" w:eastAsia="en-US" w:bidi="ar-SA"/>
      </w:rPr>
    </w:lvl>
    <w:lvl w:ilvl="1">
      <w:start w:val="3"/>
      <w:numFmt w:val="decimal"/>
      <w:lvlText w:val="%1.%2."/>
      <w:lvlJc w:val="left"/>
      <w:pPr>
        <w:ind w:left="1384" w:hanging="391"/>
      </w:pPr>
      <w:rPr>
        <w:rFonts w:ascii="Trebuchet MS" w:eastAsia="Trebuchet MS" w:hAnsi="Trebuchet MS" w:cs="Trebuchet MS" w:hint="default"/>
        <w:b/>
        <w:bCs/>
        <w:w w:val="81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2832" w:hanging="391"/>
      </w:pPr>
      <w:rPr>
        <w:lang w:val="el-GR" w:eastAsia="en-US" w:bidi="ar-SA"/>
      </w:rPr>
    </w:lvl>
    <w:lvl w:ilvl="3">
      <w:numFmt w:val="bullet"/>
      <w:lvlText w:val="•"/>
      <w:lvlJc w:val="left"/>
      <w:pPr>
        <w:ind w:left="3739" w:hanging="391"/>
      </w:pPr>
      <w:rPr>
        <w:lang w:val="el-GR" w:eastAsia="en-US" w:bidi="ar-SA"/>
      </w:rPr>
    </w:lvl>
    <w:lvl w:ilvl="4">
      <w:numFmt w:val="bullet"/>
      <w:lvlText w:val="•"/>
      <w:lvlJc w:val="left"/>
      <w:pPr>
        <w:ind w:left="4645" w:hanging="391"/>
      </w:pPr>
      <w:rPr>
        <w:lang w:val="el-GR" w:eastAsia="en-US" w:bidi="ar-SA"/>
      </w:rPr>
    </w:lvl>
    <w:lvl w:ilvl="5">
      <w:numFmt w:val="bullet"/>
      <w:lvlText w:val="•"/>
      <w:lvlJc w:val="left"/>
      <w:pPr>
        <w:ind w:left="5552" w:hanging="391"/>
      </w:pPr>
      <w:rPr>
        <w:lang w:val="el-GR" w:eastAsia="en-US" w:bidi="ar-SA"/>
      </w:rPr>
    </w:lvl>
    <w:lvl w:ilvl="6">
      <w:numFmt w:val="bullet"/>
      <w:lvlText w:val="•"/>
      <w:lvlJc w:val="left"/>
      <w:pPr>
        <w:ind w:left="6458" w:hanging="391"/>
      </w:pPr>
      <w:rPr>
        <w:lang w:val="el-GR" w:eastAsia="en-US" w:bidi="ar-SA"/>
      </w:rPr>
    </w:lvl>
    <w:lvl w:ilvl="7">
      <w:numFmt w:val="bullet"/>
      <w:lvlText w:val="•"/>
      <w:lvlJc w:val="left"/>
      <w:pPr>
        <w:ind w:left="7365" w:hanging="391"/>
      </w:pPr>
      <w:rPr>
        <w:lang w:val="el-GR" w:eastAsia="en-US" w:bidi="ar-SA"/>
      </w:rPr>
    </w:lvl>
    <w:lvl w:ilvl="8">
      <w:numFmt w:val="bullet"/>
      <w:lvlText w:val="•"/>
      <w:lvlJc w:val="left"/>
      <w:pPr>
        <w:ind w:left="8271" w:hanging="391"/>
      </w:pPr>
      <w:rPr>
        <w:lang w:val="el-GR" w:eastAsia="en-US" w:bidi="ar-SA"/>
      </w:rPr>
    </w:lvl>
  </w:abstractNum>
  <w:abstractNum w:abstractNumId="1" w15:restartNumberingAfterBreak="0">
    <w:nsid w:val="4277219F"/>
    <w:multiLevelType w:val="hybridMultilevel"/>
    <w:tmpl w:val="0D606378"/>
    <w:lvl w:ilvl="0" w:tplc="7524739A">
      <w:start w:val="1"/>
      <w:numFmt w:val="decimal"/>
      <w:lvlText w:val="%1)"/>
      <w:lvlJc w:val="left"/>
      <w:pPr>
        <w:ind w:left="1247" w:hanging="228"/>
      </w:pPr>
      <w:rPr>
        <w:rFonts w:ascii="Arimo" w:eastAsia="Arimo" w:hAnsi="Arimo" w:cs="Arimo" w:hint="default"/>
        <w:w w:val="90"/>
        <w:sz w:val="22"/>
        <w:szCs w:val="22"/>
        <w:lang w:val="el-GR" w:eastAsia="en-US" w:bidi="ar-SA"/>
      </w:rPr>
    </w:lvl>
    <w:lvl w:ilvl="1" w:tplc="69CE982E">
      <w:numFmt w:val="bullet"/>
      <w:lvlText w:val="•"/>
      <w:lvlJc w:val="left"/>
      <w:pPr>
        <w:ind w:left="2124" w:hanging="228"/>
      </w:pPr>
      <w:rPr>
        <w:lang w:val="el-GR" w:eastAsia="en-US" w:bidi="ar-SA"/>
      </w:rPr>
    </w:lvl>
    <w:lvl w:ilvl="2" w:tplc="CC660A1A">
      <w:numFmt w:val="bullet"/>
      <w:lvlText w:val="•"/>
      <w:lvlJc w:val="left"/>
      <w:pPr>
        <w:ind w:left="3008" w:hanging="228"/>
      </w:pPr>
      <w:rPr>
        <w:lang w:val="el-GR" w:eastAsia="en-US" w:bidi="ar-SA"/>
      </w:rPr>
    </w:lvl>
    <w:lvl w:ilvl="3" w:tplc="D6A04974">
      <w:numFmt w:val="bullet"/>
      <w:lvlText w:val="•"/>
      <w:lvlJc w:val="left"/>
      <w:pPr>
        <w:ind w:left="3893" w:hanging="228"/>
      </w:pPr>
      <w:rPr>
        <w:lang w:val="el-GR" w:eastAsia="en-US" w:bidi="ar-SA"/>
      </w:rPr>
    </w:lvl>
    <w:lvl w:ilvl="4" w:tplc="56100AD4">
      <w:numFmt w:val="bullet"/>
      <w:lvlText w:val="•"/>
      <w:lvlJc w:val="left"/>
      <w:pPr>
        <w:ind w:left="4777" w:hanging="228"/>
      </w:pPr>
      <w:rPr>
        <w:lang w:val="el-GR" w:eastAsia="en-US" w:bidi="ar-SA"/>
      </w:rPr>
    </w:lvl>
    <w:lvl w:ilvl="5" w:tplc="CB087496">
      <w:numFmt w:val="bullet"/>
      <w:lvlText w:val="•"/>
      <w:lvlJc w:val="left"/>
      <w:pPr>
        <w:ind w:left="5662" w:hanging="228"/>
      </w:pPr>
      <w:rPr>
        <w:lang w:val="el-GR" w:eastAsia="en-US" w:bidi="ar-SA"/>
      </w:rPr>
    </w:lvl>
    <w:lvl w:ilvl="6" w:tplc="31DAF5EE">
      <w:numFmt w:val="bullet"/>
      <w:lvlText w:val="•"/>
      <w:lvlJc w:val="left"/>
      <w:pPr>
        <w:ind w:left="6546" w:hanging="228"/>
      </w:pPr>
      <w:rPr>
        <w:lang w:val="el-GR" w:eastAsia="en-US" w:bidi="ar-SA"/>
      </w:rPr>
    </w:lvl>
    <w:lvl w:ilvl="7" w:tplc="581C93AC">
      <w:numFmt w:val="bullet"/>
      <w:lvlText w:val="•"/>
      <w:lvlJc w:val="left"/>
      <w:pPr>
        <w:ind w:left="7431" w:hanging="228"/>
      </w:pPr>
      <w:rPr>
        <w:lang w:val="el-GR" w:eastAsia="en-US" w:bidi="ar-SA"/>
      </w:rPr>
    </w:lvl>
    <w:lvl w:ilvl="8" w:tplc="9996980C">
      <w:numFmt w:val="bullet"/>
      <w:lvlText w:val="•"/>
      <w:lvlJc w:val="left"/>
      <w:pPr>
        <w:ind w:left="8315" w:hanging="228"/>
      </w:pPr>
      <w:rPr>
        <w:lang w:val="el-GR" w:eastAsia="en-US" w:bidi="ar-SA"/>
      </w:rPr>
    </w:lvl>
  </w:abstractNum>
  <w:abstractNum w:abstractNumId="2" w15:restartNumberingAfterBreak="0">
    <w:nsid w:val="4F397D8B"/>
    <w:multiLevelType w:val="hybridMultilevel"/>
    <w:tmpl w:val="013E0C92"/>
    <w:lvl w:ilvl="0" w:tplc="A89017DC">
      <w:start w:val="1"/>
      <w:numFmt w:val="decimal"/>
      <w:lvlText w:val="%1)"/>
      <w:lvlJc w:val="left"/>
      <w:pPr>
        <w:ind w:left="1246" w:hanging="227"/>
      </w:pPr>
      <w:rPr>
        <w:rFonts w:ascii="Arimo" w:eastAsia="Arimo" w:hAnsi="Arimo" w:cs="Arimo" w:hint="default"/>
        <w:w w:val="90"/>
        <w:sz w:val="22"/>
        <w:szCs w:val="22"/>
        <w:lang w:val="el-GR" w:eastAsia="en-US" w:bidi="ar-SA"/>
      </w:rPr>
    </w:lvl>
    <w:lvl w:ilvl="1" w:tplc="A4FC004A">
      <w:numFmt w:val="bullet"/>
      <w:lvlText w:val="•"/>
      <w:lvlJc w:val="left"/>
      <w:pPr>
        <w:ind w:left="2124" w:hanging="227"/>
      </w:pPr>
      <w:rPr>
        <w:lang w:val="el-GR" w:eastAsia="en-US" w:bidi="ar-SA"/>
      </w:rPr>
    </w:lvl>
    <w:lvl w:ilvl="2" w:tplc="65AA8B3C">
      <w:numFmt w:val="bullet"/>
      <w:lvlText w:val="•"/>
      <w:lvlJc w:val="left"/>
      <w:pPr>
        <w:ind w:left="3008" w:hanging="227"/>
      </w:pPr>
      <w:rPr>
        <w:lang w:val="el-GR" w:eastAsia="en-US" w:bidi="ar-SA"/>
      </w:rPr>
    </w:lvl>
    <w:lvl w:ilvl="3" w:tplc="E21A99EE">
      <w:numFmt w:val="bullet"/>
      <w:lvlText w:val="•"/>
      <w:lvlJc w:val="left"/>
      <w:pPr>
        <w:ind w:left="3893" w:hanging="227"/>
      </w:pPr>
      <w:rPr>
        <w:lang w:val="el-GR" w:eastAsia="en-US" w:bidi="ar-SA"/>
      </w:rPr>
    </w:lvl>
    <w:lvl w:ilvl="4" w:tplc="C38078AA">
      <w:numFmt w:val="bullet"/>
      <w:lvlText w:val="•"/>
      <w:lvlJc w:val="left"/>
      <w:pPr>
        <w:ind w:left="4777" w:hanging="227"/>
      </w:pPr>
      <w:rPr>
        <w:lang w:val="el-GR" w:eastAsia="en-US" w:bidi="ar-SA"/>
      </w:rPr>
    </w:lvl>
    <w:lvl w:ilvl="5" w:tplc="B7DAAFD8">
      <w:numFmt w:val="bullet"/>
      <w:lvlText w:val="•"/>
      <w:lvlJc w:val="left"/>
      <w:pPr>
        <w:ind w:left="5662" w:hanging="227"/>
      </w:pPr>
      <w:rPr>
        <w:lang w:val="el-GR" w:eastAsia="en-US" w:bidi="ar-SA"/>
      </w:rPr>
    </w:lvl>
    <w:lvl w:ilvl="6" w:tplc="7B3AE7A4">
      <w:numFmt w:val="bullet"/>
      <w:lvlText w:val="•"/>
      <w:lvlJc w:val="left"/>
      <w:pPr>
        <w:ind w:left="6546" w:hanging="227"/>
      </w:pPr>
      <w:rPr>
        <w:lang w:val="el-GR" w:eastAsia="en-US" w:bidi="ar-SA"/>
      </w:rPr>
    </w:lvl>
    <w:lvl w:ilvl="7" w:tplc="06F0A4CC">
      <w:numFmt w:val="bullet"/>
      <w:lvlText w:val="•"/>
      <w:lvlJc w:val="left"/>
      <w:pPr>
        <w:ind w:left="7431" w:hanging="227"/>
      </w:pPr>
      <w:rPr>
        <w:lang w:val="el-GR" w:eastAsia="en-US" w:bidi="ar-SA"/>
      </w:rPr>
    </w:lvl>
    <w:lvl w:ilvl="8" w:tplc="A5740216">
      <w:numFmt w:val="bullet"/>
      <w:lvlText w:val="•"/>
      <w:lvlJc w:val="left"/>
      <w:pPr>
        <w:ind w:left="8315" w:hanging="227"/>
      </w:pPr>
      <w:rPr>
        <w:lang w:val="el-GR" w:eastAsia="en-US" w:bidi="ar-SA"/>
      </w:r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2C"/>
    <w:rsid w:val="00161EED"/>
    <w:rsid w:val="00462E2C"/>
    <w:rsid w:val="008C6F3B"/>
    <w:rsid w:val="009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4191"/>
  <w15:chartTrackingRefBased/>
  <w15:docId w15:val="{049AAC44-2CF6-419A-8A24-0D834010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 Potamianou</dc:creator>
  <cp:keywords/>
  <dc:description/>
  <cp:lastModifiedBy>Aimi Potamianou</cp:lastModifiedBy>
  <cp:revision>2</cp:revision>
  <dcterms:created xsi:type="dcterms:W3CDTF">2021-04-01T17:48:00Z</dcterms:created>
  <dcterms:modified xsi:type="dcterms:W3CDTF">2021-04-01T20:09:00Z</dcterms:modified>
</cp:coreProperties>
</file>