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2581" w14:textId="77777777" w:rsidR="0023778D" w:rsidRPr="0023778D" w:rsidRDefault="0023778D" w:rsidP="0023778D">
      <w:pPr>
        <w:spacing w:after="295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l-GR"/>
        </w:rPr>
      </w:pPr>
      <w:r w:rsidRPr="0023778D">
        <w:rPr>
          <w:rFonts w:ascii="Arial" w:eastAsia="Times New Roman" w:hAnsi="Arial" w:cs="Arial"/>
          <w:b/>
          <w:bCs/>
          <w:kern w:val="36"/>
          <w:lang w:eastAsia="el-GR"/>
        </w:rPr>
        <w:t>Μετατροπή της ενεργητικής σύνταξης σε παθητική και αντίστροφα</w:t>
      </w:r>
    </w:p>
    <w:p w14:paraId="1CC4BAD4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Ενεργητική σύνταξη ή διάθεση </w:t>
      </w:r>
      <w:r w:rsidRPr="0023778D">
        <w:rPr>
          <w:rFonts w:ascii="Arial" w:eastAsia="Times New Roman" w:hAnsi="Arial" w:cs="Arial"/>
          <w:lang w:eastAsia="el-GR"/>
        </w:rPr>
        <w:t>έχουμε όταν διατυπώνεται ένα νόημα με ρήμα ενεργητικής διάθεσης, π.χ. χτυπώ, θερμαίνει, …</w:t>
      </w:r>
    </w:p>
    <w:p w14:paraId="42401F3F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Παθητική σύνταξη ή διάθεση</w:t>
      </w:r>
      <w:r w:rsidRPr="0023778D">
        <w:rPr>
          <w:rFonts w:ascii="Arial" w:eastAsia="Times New Roman" w:hAnsi="Arial" w:cs="Arial"/>
          <w:lang w:eastAsia="el-GR"/>
        </w:rPr>
        <w:t> έχουμε όταν διατυπώνεται ένα νόημα με ρήμα παθητικής διάθεσης, π.χ. χτυπήθηκαν, θερμαίνεται, …</w:t>
      </w:r>
    </w:p>
    <w:p w14:paraId="30FB91A0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Αιτιολόγηση της επιλογής ή της λειτουργίας</w:t>
      </w:r>
    </w:p>
    <w:p w14:paraId="3E0E6385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π.χ.: «Ο Χρήστος χτύπησε τη γάτα»</w:t>
      </w:r>
    </w:p>
    <w:p w14:paraId="490CA83A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Με την ενεργητική σύνταξη:</w:t>
      </w:r>
    </w:p>
    <w:p w14:paraId="059E9AC8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proofErr w:type="spellStart"/>
      <w:r w:rsidRPr="0023778D">
        <w:rPr>
          <w:rFonts w:ascii="Arial" w:eastAsia="Times New Roman" w:hAnsi="Arial" w:cs="Arial"/>
          <w:lang w:eastAsia="el-GR"/>
        </w:rPr>
        <w:t>Εξαίρεται</w:t>
      </w:r>
      <w:proofErr w:type="spellEnd"/>
      <w:r w:rsidRPr="0023778D">
        <w:rPr>
          <w:rFonts w:ascii="Arial" w:eastAsia="Times New Roman" w:hAnsi="Arial" w:cs="Arial"/>
          <w:lang w:eastAsia="el-GR"/>
        </w:rPr>
        <w:t xml:space="preserve"> το πρόσωπο, ζώο ή πράγμα, που προβαίνει σε μια ενέργεια («Ο Χρήστος»). Έτσι, το γραμματικό υποκείμενο (το υποκείμενο της πρότασης, δηλαδή «Ο Χρήστος») συμπίπτει με το λογικό υποκείμενο-δράστη (το υποκείμενο που με βάση το νόημα ενεργεί, δηλαδή «Ο Χρήστος»).</w:t>
      </w:r>
    </w:p>
    <w:p w14:paraId="30A498BD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Το ύφος γίνεται πιο άμεσο, προσωπικό, ζωντανό, ενώ ο λόγος, επειδή ακολουθεί τη λογική σειρά των μετεχόντων στην ενέργεια-δράση, είναι πιο καθαρός και κατανοητός, διευκολύνοντας τις διαδικασίες πρόσληψης και κατανόησης των νοημάτων.</w:t>
      </w:r>
    </w:p>
    <w:p w14:paraId="35845956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π.χ.: «Η γάτα χτυπήθηκε από τον Χρήστο»</w:t>
      </w:r>
    </w:p>
    <w:p w14:paraId="31640771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Με την παθητική σύνταξη:</w:t>
      </w:r>
    </w:p>
    <w:p w14:paraId="657E53AA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Η δράση παρουσιάζεται από την οπτική γωνία του δέκτη, αυτού δηλαδή που δέχεται την ενέργεια του υποκειμένου («Η γάτα»). Άρα, δίνεται έμφαση στο αποτέλεσμα της ενέργειας του ρήματος.</w:t>
      </w:r>
    </w:p>
    <w:p w14:paraId="3A5C83E3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Το ύφος γίνεται πιο απρόσωπο και τυπικό, ενώ ο λόγος αποκτά μεγαλύτερη πλοκή και γίνεται πιο σύνθετος.</w:t>
      </w:r>
    </w:p>
    <w:p w14:paraId="0A3C8139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Διαδικασία μετατροπής της ενεργητικής σύνταξης σε παθητική</w:t>
      </w:r>
    </w:p>
    <w:p w14:paraId="4E360E72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 xml:space="preserve">Α. Αν το ρήμα είναι </w:t>
      </w:r>
      <w:proofErr w:type="spellStart"/>
      <w:r w:rsidRPr="0023778D">
        <w:rPr>
          <w:rFonts w:ascii="Arial" w:eastAsia="Times New Roman" w:hAnsi="Arial" w:cs="Arial"/>
          <w:b/>
          <w:bCs/>
          <w:lang w:eastAsia="el-GR"/>
        </w:rPr>
        <w:t>μονόπτωτο</w:t>
      </w:r>
      <w:proofErr w:type="spellEnd"/>
      <w:r w:rsidRPr="0023778D">
        <w:rPr>
          <w:rFonts w:ascii="Arial" w:eastAsia="Times New Roman" w:hAnsi="Arial" w:cs="Arial"/>
          <w:b/>
          <w:bCs/>
          <w:lang w:eastAsia="el-GR"/>
        </w:rPr>
        <w:t xml:space="preserve"> (παίρνει ένα αντικείμενο), τότε:</w:t>
      </w:r>
    </w:p>
    <w:p w14:paraId="0AD501BC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 xml:space="preserve">1. Το αντικείμενο του </w:t>
      </w:r>
      <w:proofErr w:type="spellStart"/>
      <w:r w:rsidRPr="0023778D">
        <w:rPr>
          <w:rFonts w:ascii="Arial" w:eastAsia="Times New Roman" w:hAnsi="Arial" w:cs="Arial"/>
          <w:lang w:eastAsia="el-GR"/>
        </w:rPr>
        <w:t>μονόπτωτου</w:t>
      </w:r>
      <w:proofErr w:type="spellEnd"/>
      <w:r w:rsidRPr="0023778D">
        <w:rPr>
          <w:rFonts w:ascii="Arial" w:eastAsia="Times New Roman" w:hAnsi="Arial" w:cs="Arial"/>
          <w:lang w:eastAsia="el-GR"/>
        </w:rPr>
        <w:t xml:space="preserve"> μεταβατικού ρήματος μετατρέπεται σε υποκείμενο του παθητικού ρήματος.</w:t>
      </w:r>
    </w:p>
    <w:p w14:paraId="28B0465D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2. Το ρήμα ενεργητικής διάθεσης μετατρέπεται σε ρήμα παθητικής διάθεσης.</w:t>
      </w:r>
    </w:p>
    <w:p w14:paraId="0D88390D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 xml:space="preserve">3. Το υποκείμενο του </w:t>
      </w:r>
      <w:proofErr w:type="spellStart"/>
      <w:r w:rsidRPr="0023778D">
        <w:rPr>
          <w:rFonts w:ascii="Arial" w:eastAsia="Times New Roman" w:hAnsi="Arial" w:cs="Arial"/>
          <w:lang w:eastAsia="el-GR"/>
        </w:rPr>
        <w:t>μονόπτωτου</w:t>
      </w:r>
      <w:proofErr w:type="spellEnd"/>
      <w:r w:rsidRPr="0023778D">
        <w:rPr>
          <w:rFonts w:ascii="Arial" w:eastAsia="Times New Roman" w:hAnsi="Arial" w:cs="Arial"/>
          <w:lang w:eastAsia="el-GR"/>
        </w:rPr>
        <w:t xml:space="preserve"> μεταβατικού ρήματος μετατρέπεται σε ποιητικό αίτιο του παθητικού ρήματος.</w:t>
      </w:r>
    </w:p>
    <w:p w14:paraId="3E016457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«Ο Άρης χτύπησε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τον Κώστα</w:t>
      </w:r>
      <w:r w:rsidRPr="0023778D">
        <w:rPr>
          <w:rFonts w:ascii="Arial" w:eastAsia="Times New Roman" w:hAnsi="Arial" w:cs="Arial"/>
          <w:lang w:eastAsia="el-GR"/>
        </w:rPr>
        <w:t>.» (ενεργητική) -&gt;  «Ο Κώστας χτυπήθηκε από τον Άρη.» (παθητική)</w:t>
      </w:r>
    </w:p>
    <w:p w14:paraId="5673356C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Β. Όταν τα ρήματα συμπληρώνονται με εξαρτημένη πρόταση με το ότι ή να (δευτερεύουσα ονοματική ειδική ή βουλητική) ως αντικείμενο, στην παθητική σύνταξη-διάθεση προβάλλεται η εξαρτημένη πρόταση ως υποκείμενο.</w:t>
      </w:r>
    </w:p>
    <w:p w14:paraId="1CD54595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«Οι γονείς μου αποφάσισαν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να αλλάξουμε σπίτι</w:t>
      </w:r>
      <w:r w:rsidRPr="0023778D">
        <w:rPr>
          <w:rFonts w:ascii="Arial" w:eastAsia="Times New Roman" w:hAnsi="Arial" w:cs="Arial"/>
          <w:lang w:eastAsia="el-GR"/>
        </w:rPr>
        <w:t>» (ενεργητική) -&gt; «Αποφασίστηκε από τους γονείς μου να αλλάξουμε σπίτι» (παθητική)</w:t>
      </w:r>
    </w:p>
    <w:p w14:paraId="3CDB1456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Γ. Αν το ρήμα είναι δίπτωτο (παίρνει δύο αντικείμενα, άμεσο και έμμεσο), τότε:</w:t>
      </w:r>
    </w:p>
    <w:p w14:paraId="3BA7EB5A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1. Το άμεσο αντικείμενο του δίπτωτου μεταβατικού ρήματος μετατρέπεται σε υποκείμενο του παθητικού ρήματος.</w:t>
      </w:r>
    </w:p>
    <w:p w14:paraId="33FCB9CE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lastRenderedPageBreak/>
        <w:t>2. Το ρήμα ενεργητικής διάθεσης μετατρέπεται σε ρήμα παθητικής διάθεσης.</w:t>
      </w:r>
    </w:p>
    <w:p w14:paraId="0170F313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3. Το υποκείμενο του δίπτωτου μεταβατικού ρήματος μετατρέπεται σε ποιητικό αίτιο του παθητικού ρήματος.</w:t>
      </w:r>
    </w:p>
    <w:p w14:paraId="6529CE35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4. Το έμμεσο αντικείμενο του δίπτωτου μεταβατικού ρήματος συνήθως διατηρείται ή γίνεται εμπρόθετο αντικείμενο του παθητικού ρήματος.</w:t>
      </w:r>
    </w:p>
    <w:p w14:paraId="0FD8AAD7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«Ο καθηγητής εξετάζει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τους μαθητές</w:t>
      </w:r>
      <w:r w:rsidRPr="0023778D">
        <w:rPr>
          <w:rFonts w:ascii="Arial" w:eastAsia="Times New Roman" w:hAnsi="Arial" w:cs="Arial"/>
          <w:lang w:eastAsia="el-GR"/>
        </w:rPr>
        <w:t> στα μαθηματικά).» (ενεργητική) -&gt;  «Οι μαθητές εξετάζονται στα μαθηματικά από τον καθηγητή.» (παθητική)</w:t>
      </w:r>
    </w:p>
    <w:p w14:paraId="061EA20C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Δ. Όταν τα ρήματα συντάσσονται-συμπληρώνονται με ένα ονοματικό στοιχείο ως άμεσο αντικείμενο και μία εξαρτημένη πρόταση (δευτερεύουσα ονοματική) ως έμμεσο αντικείμενο, τότε στην παθητική σύνταξη-διάθεση προβάλλεται το ονοματικό στοιχείο (άμεσο αντικείμενο) ως υποκείμενο.</w:t>
      </w:r>
    </w:p>
    <w:p w14:paraId="603B52B7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«Ο δάσκαλος ενημέρωσε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τον μαθητή</w:t>
      </w:r>
      <w:r w:rsidRPr="0023778D">
        <w:rPr>
          <w:rFonts w:ascii="Arial" w:eastAsia="Times New Roman" w:hAnsi="Arial" w:cs="Arial"/>
          <w:lang w:eastAsia="el-GR"/>
        </w:rPr>
        <w:t>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ότι πέτυχε στις εξετάσεις</w:t>
      </w:r>
      <w:r w:rsidRPr="0023778D">
        <w:rPr>
          <w:rFonts w:ascii="Arial" w:eastAsia="Times New Roman" w:hAnsi="Arial" w:cs="Arial"/>
          <w:lang w:eastAsia="el-GR"/>
        </w:rPr>
        <w:t>» (ενεργητική) -&gt;  «Ο μαθητής ενημερώθηκε από το δάσκαλο ότι πέτυχε στις εξετάσεις» (παθητική)</w:t>
      </w:r>
    </w:p>
    <w:p w14:paraId="5EE124B3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Ε. Όταν τα ρήματα (ρήματα με σημασία τύπου επιβάλλω και λέω, π.χ. ανακοινώνω, αναφέρω, αναθέτω, απαιτώ, επιβάλλω, γράφω, λέω, επιτρέπω, ζητάω, υπαγορεύω, υπενθυμίζω, ψιθυρίζω, οφείλω, προτείνω, συνιστώ) συντάσσονται-συμπληρώνονται με μία εξαρτημένη πρόταση (δευτερεύουσα ονοματική) ως άμεσο αντικείμενο και με ένα προθετικό σύνολο ως έμμεσο αντικείμενο, τότε στην παθητική σύνταξη-διάθεση προβάλλεται η εξαρτημένη πρόταση (άμεσο αντικείμενο) ως υποκείμενο.</w:t>
      </w:r>
    </w:p>
    <w:p w14:paraId="7E49C848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Ο διευθυντής ανακοίνωσε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στους μαθητές</w:t>
      </w:r>
      <w:r w:rsidRPr="0023778D">
        <w:rPr>
          <w:rFonts w:ascii="Arial" w:eastAsia="Times New Roman" w:hAnsi="Arial" w:cs="Arial"/>
          <w:lang w:eastAsia="el-GR"/>
        </w:rPr>
        <w:t>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ότι αύριο δε θα λειτουργήσει το σχολείο</w:t>
      </w:r>
      <w:r w:rsidRPr="0023778D">
        <w:rPr>
          <w:rFonts w:ascii="Arial" w:eastAsia="Times New Roman" w:hAnsi="Arial" w:cs="Arial"/>
          <w:lang w:eastAsia="el-GR"/>
        </w:rPr>
        <w:t> (ενεργητική) -&gt;  Ανακοινώθηκε στους μαθητές (από τον διευθυντή) ότι αύριο δε θα λειτουργήσει το σχολείο (παθητική)</w:t>
      </w:r>
    </w:p>
    <w:p w14:paraId="6F956984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ΣΤ. Σπανιότερα, ορισμένα ρήματα προσφέρουν τη δυνατότητα, κατά την παθητική σύνταξη-διάθεση, να προβληθεί ως υποκείμενο το έμμεσο αντικείμενο της ενεργητικής σύνταξης.</w:t>
      </w:r>
    </w:p>
    <w:p w14:paraId="51FDD46E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Ο Γιάννης φόρτωσε την ευθύνη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στους άλλους</w:t>
      </w:r>
      <w:r w:rsidRPr="0023778D">
        <w:rPr>
          <w:rFonts w:ascii="Arial" w:eastAsia="Times New Roman" w:hAnsi="Arial" w:cs="Arial"/>
          <w:lang w:eastAsia="el-GR"/>
        </w:rPr>
        <w:t> για την καταστροφή του θρανίου» (ενεργητική) -&gt; Οι άλλοι φορτώθηκαν την ευθύνη (από τον Γιάννη) για την καταστροφή του θρανίου (παθητική)</w:t>
      </w:r>
    </w:p>
    <w:p w14:paraId="11CB53F5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Ο εργοδότης δεν πλήρωσε τις υπερωρίες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στους εργαζόμενους</w:t>
      </w:r>
      <w:r w:rsidRPr="0023778D">
        <w:rPr>
          <w:rFonts w:ascii="Arial" w:eastAsia="Times New Roman" w:hAnsi="Arial" w:cs="Arial"/>
          <w:lang w:eastAsia="el-GR"/>
        </w:rPr>
        <w:t> (ενεργητική)  -&gt; Οι εργαζόμενοι δεν πληρώθηκαν τις υπερωρίες (από τον εργοδότη) (παθητική)</w:t>
      </w:r>
    </w:p>
    <w:p w14:paraId="4060A93B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Ζ. Αν το ρήμα συντάσσεται με δύο αιτιατικές, από τις οποίες η πρώτη είναι αντικείμενο και η δεύτερη κατηγορούμενο του αντικειμένου, τότε:</w:t>
      </w:r>
    </w:p>
    <w:p w14:paraId="5749245C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1. Η αιτιατική που είναι αντικείμενο του ενεργητικού ρήματος γίνεται υποκείμενο του παθητικού ρήματος</w:t>
      </w:r>
    </w:p>
    <w:p w14:paraId="2C04B4CA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2. Το ρήμα ενεργητικής διάθεσης μετατρέπεται σε ρήμα παθητικής διάθεσης.</w:t>
      </w:r>
    </w:p>
    <w:p w14:paraId="4B987B47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3. Το υποκείμενο του ενεργητικού ρήματος μετατρέπεται σε ποιητικό αίτιο του παθητικού ρήματος.</w:t>
      </w:r>
    </w:p>
    <w:p w14:paraId="33BE4117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4. Η αιτιατική που είναι κατηγορούμενο του αντικειμένου του ενεργητικού ρήματος μετατρέπεται σε πτώση ονομαστική και γίνεται κατηγορούμενο του υποκειμένου του παθητικού ρήματος.</w:t>
      </w:r>
    </w:p>
    <w:p w14:paraId="24D3D138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Ο καθηγητής χαρακτήρισε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την Άννα</w:t>
      </w:r>
      <w:r w:rsidRPr="0023778D">
        <w:rPr>
          <w:rFonts w:ascii="Arial" w:eastAsia="Times New Roman" w:hAnsi="Arial" w:cs="Arial"/>
          <w:lang w:eastAsia="el-GR"/>
        </w:rPr>
        <w:t>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αδιάφορη</w:t>
      </w:r>
      <w:r w:rsidRPr="0023778D">
        <w:rPr>
          <w:rFonts w:ascii="Arial" w:eastAsia="Times New Roman" w:hAnsi="Arial" w:cs="Arial"/>
          <w:lang w:eastAsia="el-GR"/>
        </w:rPr>
        <w:t>. (ενεργητική) -&gt; Η Άννα χαρακτηρίστηκε αδιάφορη από τον καθηγητή. (παθητική)</w:t>
      </w:r>
    </w:p>
    <w:p w14:paraId="6D0E1E38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b/>
          <w:bCs/>
          <w:lang w:eastAsia="el-GR"/>
        </w:rPr>
        <w:t>Η. Αν το ενεργητικό μεταβατικό ρήμα λήγει σε –</w:t>
      </w:r>
      <w:proofErr w:type="spellStart"/>
      <w:r w:rsidRPr="0023778D">
        <w:rPr>
          <w:rFonts w:ascii="Arial" w:eastAsia="Times New Roman" w:hAnsi="Arial" w:cs="Arial"/>
          <w:b/>
          <w:bCs/>
          <w:lang w:eastAsia="el-GR"/>
        </w:rPr>
        <w:t>μαι</w:t>
      </w:r>
      <w:proofErr w:type="spellEnd"/>
      <w:r w:rsidRPr="0023778D">
        <w:rPr>
          <w:rFonts w:ascii="Arial" w:eastAsia="Times New Roman" w:hAnsi="Arial" w:cs="Arial"/>
          <w:b/>
          <w:bCs/>
          <w:lang w:eastAsia="el-GR"/>
        </w:rPr>
        <w:t>, τότε δεν μπορεί να χρησιμοποιηθεί το ίδιο και ως ρήμα παθητικής διάθεσης και αν σχηματίζει παθητική διάθεση τη σχηματίζει περιφραστικά με το ένα μέρος να προέρχεται από το θέμα του.</w:t>
      </w:r>
    </w:p>
    <w:p w14:paraId="51AA321E" w14:textId="77777777" w:rsidR="0023778D" w:rsidRPr="0023778D" w:rsidRDefault="0023778D" w:rsidP="0023778D">
      <w:pPr>
        <w:spacing w:after="0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π.χ. «Οι ισχυροί </w:t>
      </w:r>
      <w:r w:rsidRPr="0023778D">
        <w:rPr>
          <w:rFonts w:ascii="Arial" w:eastAsia="Times New Roman" w:hAnsi="Arial" w:cs="Arial"/>
          <w:u w:val="single"/>
          <w:bdr w:val="none" w:sz="0" w:space="0" w:color="auto" w:frame="1"/>
          <w:lang w:eastAsia="el-GR"/>
        </w:rPr>
        <w:t>εκμεταλλεύονται</w:t>
      </w:r>
      <w:r w:rsidRPr="0023778D">
        <w:rPr>
          <w:rFonts w:ascii="Arial" w:eastAsia="Times New Roman" w:hAnsi="Arial" w:cs="Arial"/>
          <w:lang w:eastAsia="el-GR"/>
        </w:rPr>
        <w:t> τους αδύνατους. (ενεργητική) -&gt; Οι αδύνατοι γίνονται αντικείμενο εκμετάλλευσης από τους ισχυρούς. (παθητική)</w:t>
      </w:r>
    </w:p>
    <w:p w14:paraId="095198C5" w14:textId="77777777" w:rsidR="0023778D" w:rsidRPr="0023778D" w:rsidRDefault="0023778D" w:rsidP="0023778D">
      <w:pPr>
        <w:spacing w:after="404" w:line="240" w:lineRule="auto"/>
        <w:textAlignment w:val="baseline"/>
        <w:rPr>
          <w:rFonts w:ascii="Arial" w:eastAsia="Times New Roman" w:hAnsi="Arial" w:cs="Arial"/>
          <w:lang w:eastAsia="el-GR"/>
        </w:rPr>
      </w:pPr>
      <w:r w:rsidRPr="0023778D">
        <w:rPr>
          <w:rFonts w:ascii="Arial" w:eastAsia="Times New Roman" w:hAnsi="Arial" w:cs="Arial"/>
          <w:lang w:eastAsia="el-GR"/>
        </w:rPr>
        <w:t>Παραδείγματα τέτοιων ρημάτων:</w:t>
      </w:r>
    </w:p>
    <w:tbl>
      <w:tblPr>
        <w:tblW w:w="9510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5799"/>
      </w:tblGrid>
      <w:tr w:rsidR="0023778D" w:rsidRPr="0023778D" w14:paraId="1A538CE8" w14:textId="77777777" w:rsidTr="0023778D">
        <w:trPr>
          <w:tblCellSpacing w:w="0" w:type="dxa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A5E7850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Ενεργητική διάθεση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53A5820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b/>
                <w:bCs/>
                <w:lang w:eastAsia="el-GR"/>
              </w:rPr>
              <w:t>Παθητική διάθεση</w:t>
            </w:r>
          </w:p>
        </w:tc>
      </w:tr>
      <w:tr w:rsidR="0023778D" w:rsidRPr="0023778D" w14:paraId="31080A1D" w14:textId="77777777" w:rsidTr="0023778D">
        <w:trPr>
          <w:tblCellSpacing w:w="0" w:type="dxa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2516C7D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εκμεταλλεύομαι κάτι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8BBA078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κάτι γίνεται αντικείμενο εκμετάλλευσης</w:t>
            </w:r>
          </w:p>
        </w:tc>
      </w:tr>
      <w:tr w:rsidR="0023778D" w:rsidRPr="0023778D" w14:paraId="0FD736BC" w14:textId="77777777" w:rsidTr="0023778D">
        <w:trPr>
          <w:tblCellSpacing w:w="0" w:type="dxa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C78D14E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αντιλαμβάνομαι κάτι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2025DD9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κάτι γίνεται αντιληπτό</w:t>
            </w:r>
          </w:p>
        </w:tc>
      </w:tr>
      <w:tr w:rsidR="0023778D" w:rsidRPr="0023778D" w14:paraId="160E5AB8" w14:textId="77777777" w:rsidTr="0023778D">
        <w:trPr>
          <w:tblCellSpacing w:w="0" w:type="dxa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E5B8929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ανέχομαι κάτι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8A9D2F2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κάτι γίνεται ανεκτό</w:t>
            </w:r>
          </w:p>
        </w:tc>
      </w:tr>
      <w:tr w:rsidR="0023778D" w:rsidRPr="0023778D" w14:paraId="57B88716" w14:textId="77777777" w:rsidTr="0023778D">
        <w:trPr>
          <w:tblCellSpacing w:w="0" w:type="dxa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FBAFF4A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δέχομαι κάτι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3E08770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κάτι γίνεται δεκτό</w:t>
            </w:r>
          </w:p>
        </w:tc>
      </w:tr>
      <w:tr w:rsidR="0023778D" w:rsidRPr="0023778D" w14:paraId="12B25F39" w14:textId="77777777" w:rsidTr="0023778D">
        <w:trPr>
          <w:tblCellSpacing w:w="0" w:type="dxa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D23480F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περιποιούμαι κάποιον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D9044F6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κάποιος δέχεται (τις) περιποιήσεις</w:t>
            </w:r>
          </w:p>
        </w:tc>
      </w:tr>
      <w:tr w:rsidR="0023778D" w:rsidRPr="0023778D" w14:paraId="4660500A" w14:textId="77777777" w:rsidTr="0023778D">
        <w:trPr>
          <w:tblCellSpacing w:w="0" w:type="dxa"/>
        </w:trPr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FFBB69E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υπόσχομαι να ή ότι…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5A69569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2D36286A" w14:textId="77777777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14:paraId="5699ABFB" w14:textId="42BECFC9" w:rsidR="0023778D" w:rsidRPr="0023778D" w:rsidRDefault="0023778D" w:rsidP="0023778D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δίνεται (η) υπόσχεση να ή ότι…</w:t>
            </w:r>
          </w:p>
          <w:p w14:paraId="01B98CEF" w14:textId="7DB90159" w:rsidR="0023778D" w:rsidRPr="0023778D" w:rsidRDefault="0023778D" w:rsidP="0023778D">
            <w:pPr>
              <w:spacing w:after="404" w:line="240" w:lineRule="auto"/>
              <w:textAlignment w:val="baseline"/>
              <w:rPr>
                <w:rFonts w:ascii="Arial" w:eastAsia="Times New Roman" w:hAnsi="Arial" w:cs="Arial"/>
                <w:lang w:eastAsia="el-GR"/>
              </w:rPr>
            </w:pPr>
            <w:r w:rsidRPr="0023778D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</w:tbl>
    <w:p w14:paraId="5D4C64CE" w14:textId="77777777" w:rsidR="00CB5B5A" w:rsidRDefault="00CB5B5A"/>
    <w:sectPr w:rsidR="00CB5B5A" w:rsidSect="002377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8D"/>
    <w:rsid w:val="0023778D"/>
    <w:rsid w:val="00C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AA9D"/>
  <w15:chartTrackingRefBased/>
  <w15:docId w15:val="{6DD3B713-B71C-4FC3-B887-984B4E1A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615">
          <w:marLeft w:val="1115"/>
          <w:marRight w:val="1115"/>
          <w:marTop w:val="1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Kostopoulou</dc:creator>
  <cp:keywords/>
  <dc:description/>
  <cp:lastModifiedBy>Maria Kostopoulou</cp:lastModifiedBy>
  <cp:revision>1</cp:revision>
  <dcterms:created xsi:type="dcterms:W3CDTF">2022-02-13T21:18:00Z</dcterms:created>
  <dcterms:modified xsi:type="dcterms:W3CDTF">2022-02-13T21:21:00Z</dcterms:modified>
</cp:coreProperties>
</file>