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40" w:rsidRDefault="00C84B0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Ασκήσεις 23</w:t>
      </w:r>
    </w:p>
    <w:p w:rsidR="00C84B0F" w:rsidRPr="00C84B0F" w:rsidRDefault="00C84B0F" w:rsidP="00C84B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Ασκήσεις σχολικού βιβλίου</w:t>
      </w:r>
      <w:r w:rsidRPr="00C84B0F">
        <w:rPr>
          <w:rFonts w:ascii="Trebuchet MS" w:eastAsia="Times New Roman" w:hAnsi="Trebuchet MS" w:cs="Times New Roman"/>
          <w:color w:val="000000"/>
          <w:sz w:val="16"/>
          <w:szCs w:val="16"/>
          <w:lang w:eastAsia="el-GR"/>
        </w:rPr>
        <w:br/>
      </w:r>
    </w:p>
    <w:p w:rsidR="00C84B0F" w:rsidRPr="00C84B0F" w:rsidRDefault="00C84B0F" w:rsidP="00C84B0F">
      <w:pPr>
        <w:numPr>
          <w:ilvl w:val="0"/>
          <w:numId w:val="1"/>
        </w:numPr>
        <w:shd w:val="clear" w:color="auto" w:fill="BDD5E2"/>
        <w:spacing w:after="0" w:line="205" w:lineRule="atLeast"/>
        <w:ind w:left="200" w:right="15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C84B0F">
        <w:rPr>
          <w:rFonts w:ascii="Trebuchet MS" w:eastAsia="Times New Roman" w:hAnsi="Trebuchet MS" w:cs="Times New Roman"/>
          <w:b/>
          <w:bCs/>
          <w:color w:val="000000"/>
          <w:shd w:val="clear" w:color="auto" w:fill="BDD5E2"/>
          <w:lang w:eastAsia="el-GR"/>
        </w:rPr>
        <w:t>ΑΣΚΗΣΗ I</w:t>
      </w:r>
    </w:p>
    <w:p w:rsidR="00C84B0F" w:rsidRPr="00C84B0F" w:rsidRDefault="00C84B0F" w:rsidP="00C84B0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el-GR"/>
        </w:rPr>
      </w:pPr>
    </w:p>
    <w:p w:rsidR="00C84B0F" w:rsidRPr="00C84B0F" w:rsidRDefault="00C84B0F" w:rsidP="00C84B0F">
      <w:pPr>
        <w:shd w:val="clear" w:color="auto" w:fill="FFFFFF"/>
        <w:spacing w:after="100" w:line="224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Να συμπληρωθούν οι σωστοί τύποι της υποτακτικής του παρατατικού (ενεργητικού και παθητικού). Προσοχή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στον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τονισμό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!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Rogabat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pater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quid ……………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filius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(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facio</w:t>
      </w:r>
      <w:proofErr w:type="spellEnd"/>
      <w:proofErr w:type="gram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)</w:t>
      </w:r>
      <w:proofErr w:type="gram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Rogabat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pater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ubi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……………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filius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(sum)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Rogabat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pater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quid ego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amico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…………… (</w:t>
      </w:r>
      <w:proofErr w:type="gram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do</w:t>
      </w:r>
      <w:proofErr w:type="gram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)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Rogabat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pater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, num (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αν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)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filii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…………… (</w:t>
      </w:r>
      <w:proofErr w:type="spellStart"/>
      <w:proofErr w:type="gram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quiesco</w:t>
      </w:r>
      <w:proofErr w:type="spellEnd"/>
      <w:proofErr w:type="gram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)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br/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Rogabat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pater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, num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>cena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 (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δείπνο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l-GR"/>
        </w:rPr>
        <w:t xml:space="preserve">) …………… 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(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paror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Rogabat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pater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num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filius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…………… (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sequor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)</w:t>
      </w:r>
    </w:p>
    <w:p w:rsidR="00C84B0F" w:rsidRPr="00C84B0F" w:rsidRDefault="00C84B0F" w:rsidP="00C84B0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el-GR"/>
        </w:rPr>
      </w:pPr>
      <w:r w:rsidRPr="00C84B0F">
        <w:rPr>
          <w:rFonts w:ascii="Trebuchet MS" w:eastAsia="Times New Roman" w:hAnsi="Trebuchet MS" w:cs="Times New Roman"/>
          <w:color w:val="000000"/>
          <w:sz w:val="16"/>
          <w:szCs w:val="16"/>
          <w:lang w:eastAsia="el-GR"/>
        </w:rPr>
        <w:br/>
      </w:r>
    </w:p>
    <w:p w:rsidR="00C84B0F" w:rsidRPr="00C84B0F" w:rsidRDefault="00C84B0F" w:rsidP="00C84B0F">
      <w:pPr>
        <w:numPr>
          <w:ilvl w:val="0"/>
          <w:numId w:val="2"/>
        </w:numPr>
        <w:shd w:val="clear" w:color="auto" w:fill="BDD5E2"/>
        <w:spacing w:after="0" w:line="205" w:lineRule="atLeast"/>
        <w:ind w:left="200" w:right="15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C84B0F">
        <w:rPr>
          <w:rFonts w:ascii="Trebuchet MS" w:eastAsia="Times New Roman" w:hAnsi="Trebuchet MS" w:cs="Times New Roman"/>
          <w:b/>
          <w:bCs/>
          <w:color w:val="000000"/>
          <w:shd w:val="clear" w:color="auto" w:fill="BDD5E2"/>
          <w:lang w:eastAsia="el-GR"/>
        </w:rPr>
        <w:t>ΑΣΚΗΣΗ II</w:t>
      </w:r>
    </w:p>
    <w:p w:rsidR="00C84B0F" w:rsidRPr="00C84B0F" w:rsidRDefault="00C84B0F" w:rsidP="00C84B0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el-GR"/>
        </w:rPr>
      </w:pPr>
    </w:p>
    <w:p w:rsidR="00C84B0F" w:rsidRPr="00C84B0F" w:rsidRDefault="00C84B0F" w:rsidP="00C84B0F">
      <w:pPr>
        <w:shd w:val="clear" w:color="auto" w:fill="FFFFFF"/>
        <w:spacing w:after="100" w:line="224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Να αναγνωριστεί και να κλιθεί στον ίδιο χρόνο ο τύπος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ascensurus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erat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</w:p>
    <w:p w:rsidR="00C84B0F" w:rsidRPr="00C84B0F" w:rsidRDefault="00C84B0F" w:rsidP="00C84B0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el-GR"/>
        </w:rPr>
      </w:pPr>
      <w:r w:rsidRPr="00C84B0F">
        <w:rPr>
          <w:rFonts w:ascii="Trebuchet MS" w:eastAsia="Times New Roman" w:hAnsi="Trebuchet MS" w:cs="Times New Roman"/>
          <w:color w:val="000000"/>
          <w:sz w:val="16"/>
          <w:szCs w:val="16"/>
          <w:lang w:eastAsia="el-GR"/>
        </w:rPr>
        <w:br/>
      </w:r>
    </w:p>
    <w:p w:rsidR="00C84B0F" w:rsidRPr="00C84B0F" w:rsidRDefault="00C84B0F" w:rsidP="00C84B0F">
      <w:pPr>
        <w:numPr>
          <w:ilvl w:val="0"/>
          <w:numId w:val="3"/>
        </w:numPr>
        <w:shd w:val="clear" w:color="auto" w:fill="BDD5E2"/>
        <w:spacing w:after="0" w:line="205" w:lineRule="atLeast"/>
        <w:ind w:left="200" w:right="15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C84B0F">
        <w:rPr>
          <w:rFonts w:ascii="Trebuchet MS" w:eastAsia="Times New Roman" w:hAnsi="Trebuchet MS" w:cs="Times New Roman"/>
          <w:b/>
          <w:bCs/>
          <w:color w:val="000000"/>
          <w:shd w:val="clear" w:color="auto" w:fill="BDD5E2"/>
          <w:lang w:eastAsia="el-GR"/>
        </w:rPr>
        <w:t>ΑΣΚΗΣΗ III</w:t>
      </w:r>
    </w:p>
    <w:p w:rsidR="00C84B0F" w:rsidRPr="00C84B0F" w:rsidRDefault="00C84B0F" w:rsidP="00C84B0F">
      <w:pPr>
        <w:shd w:val="clear" w:color="auto" w:fill="FFFFFF"/>
        <w:spacing w:after="100" w:line="224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Να αναγνωριστούν συντακτικά οι παρακάτω λέξεις και φράσεις: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vivere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interroganti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cohibitae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se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dolori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dabat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occiso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Scriboniano</w:t>
      </w:r>
      <w:proofErr w:type="spellEnd"/>
    </w:p>
    <w:p w:rsidR="00C84B0F" w:rsidRPr="00C84B0F" w:rsidRDefault="00C84B0F" w:rsidP="00C84B0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el-GR"/>
        </w:rPr>
      </w:pPr>
      <w:r w:rsidRPr="00C84B0F">
        <w:rPr>
          <w:rFonts w:ascii="Trebuchet MS" w:eastAsia="Times New Roman" w:hAnsi="Trebuchet MS" w:cs="Times New Roman"/>
          <w:color w:val="000000"/>
          <w:sz w:val="16"/>
          <w:szCs w:val="16"/>
          <w:lang w:eastAsia="el-GR"/>
        </w:rPr>
        <w:br/>
      </w:r>
    </w:p>
    <w:p w:rsidR="00C84B0F" w:rsidRPr="00C84B0F" w:rsidRDefault="00C84B0F" w:rsidP="00C84B0F">
      <w:pPr>
        <w:numPr>
          <w:ilvl w:val="0"/>
          <w:numId w:val="4"/>
        </w:numPr>
        <w:shd w:val="clear" w:color="auto" w:fill="BDD5E2"/>
        <w:spacing w:after="0" w:line="205" w:lineRule="atLeast"/>
        <w:ind w:left="200" w:right="15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C84B0F">
        <w:rPr>
          <w:rFonts w:ascii="Trebuchet MS" w:eastAsia="Times New Roman" w:hAnsi="Trebuchet MS" w:cs="Times New Roman"/>
          <w:b/>
          <w:bCs/>
          <w:color w:val="000000"/>
          <w:shd w:val="clear" w:color="auto" w:fill="BDD5E2"/>
          <w:lang w:eastAsia="el-GR"/>
        </w:rPr>
        <w:t>ΑΣΚΗΣΗ IV</w:t>
      </w:r>
    </w:p>
    <w:p w:rsidR="00C84B0F" w:rsidRPr="00C84B0F" w:rsidRDefault="00C84B0F" w:rsidP="00C84B0F">
      <w:pPr>
        <w:shd w:val="clear" w:color="auto" w:fill="FFFFFF"/>
        <w:spacing w:after="100" w:line="224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Να αναγνωριστούν γραμματικά και να κλιθούν οι τύποι: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funus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ingentem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navem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</w:p>
    <w:p w:rsidR="00C84B0F" w:rsidRPr="00C84B0F" w:rsidRDefault="00C84B0F" w:rsidP="00C84B0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el-GR"/>
        </w:rPr>
      </w:pPr>
      <w:r w:rsidRPr="00C84B0F">
        <w:rPr>
          <w:rFonts w:ascii="Trebuchet MS" w:eastAsia="Times New Roman" w:hAnsi="Trebuchet MS" w:cs="Times New Roman"/>
          <w:color w:val="000000"/>
          <w:sz w:val="16"/>
          <w:szCs w:val="16"/>
          <w:lang w:eastAsia="el-GR"/>
        </w:rPr>
        <w:br/>
      </w:r>
    </w:p>
    <w:p w:rsidR="00C84B0F" w:rsidRPr="00C84B0F" w:rsidRDefault="00C84B0F" w:rsidP="00C84B0F">
      <w:pPr>
        <w:numPr>
          <w:ilvl w:val="0"/>
          <w:numId w:val="5"/>
        </w:numPr>
        <w:shd w:val="clear" w:color="auto" w:fill="BDD5E2"/>
        <w:spacing w:after="0" w:line="205" w:lineRule="atLeast"/>
        <w:ind w:left="200" w:right="15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C84B0F">
        <w:rPr>
          <w:rFonts w:ascii="Trebuchet MS" w:eastAsia="Times New Roman" w:hAnsi="Trebuchet MS" w:cs="Times New Roman"/>
          <w:b/>
          <w:bCs/>
          <w:color w:val="000000"/>
          <w:shd w:val="clear" w:color="auto" w:fill="BDD5E2"/>
          <w:lang w:eastAsia="el-GR"/>
        </w:rPr>
        <w:t>ΑΣΚΗΣΗ V</w:t>
      </w:r>
    </w:p>
    <w:p w:rsidR="00C84B0F" w:rsidRDefault="00C84B0F" w:rsidP="00C84B0F">
      <w:pPr>
        <w:shd w:val="clear" w:color="auto" w:fill="FFFFFF"/>
        <w:spacing w:after="100" w:line="224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Να γίνει χρονική αντικατάσταση του τύπου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conduxit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.</w:t>
      </w:r>
    </w:p>
    <w:p w:rsidR="00C84B0F" w:rsidRPr="00C84B0F" w:rsidRDefault="00C84B0F" w:rsidP="00C84B0F">
      <w:pPr>
        <w:numPr>
          <w:ilvl w:val="0"/>
          <w:numId w:val="6"/>
        </w:numPr>
        <w:shd w:val="clear" w:color="auto" w:fill="BDD5E2"/>
        <w:spacing w:after="0" w:line="205" w:lineRule="atLeast"/>
        <w:ind w:left="200" w:right="150"/>
        <w:jc w:val="both"/>
        <w:rPr>
          <w:rFonts w:ascii="Trebuchet MS" w:eastAsia="Times New Roman" w:hAnsi="Trebuchet MS" w:cs="Times New Roman"/>
          <w:color w:val="000000"/>
          <w:lang w:eastAsia="el-GR"/>
        </w:rPr>
      </w:pPr>
      <w:r w:rsidRPr="00C84B0F">
        <w:rPr>
          <w:rFonts w:ascii="Trebuchet MS" w:eastAsia="Times New Roman" w:hAnsi="Trebuchet MS" w:cs="Times New Roman"/>
          <w:b/>
          <w:bCs/>
          <w:color w:val="000000"/>
          <w:shd w:val="clear" w:color="auto" w:fill="BDD5E2"/>
          <w:lang w:eastAsia="el-GR"/>
        </w:rPr>
        <w:t>ΑΣΚΗΣΗ VI</w:t>
      </w:r>
    </w:p>
    <w:p w:rsidR="00C84B0F" w:rsidRDefault="00C84B0F" w:rsidP="00C84B0F">
      <w:pPr>
        <w:shd w:val="clear" w:color="auto" w:fill="FFFFFF"/>
        <w:spacing w:after="100" w:line="224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>Να μεταφραστούν στα λατινικά οι προτάσεις: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Η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Αρρία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ρωτούσε με δάκρυα αν ζούσε ο γιος της.</w:t>
      </w:r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br/>
        <w:t xml:space="preserve">Η </w:t>
      </w:r>
      <w:proofErr w:type="spellStart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>Αρρία</w:t>
      </w:r>
      <w:proofErr w:type="spellEnd"/>
      <w:r w:rsidRPr="00C84B0F"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  <w:t xml:space="preserve"> ακολούθησε τον άντρα της με ένα ψαροκάικο.</w:t>
      </w:r>
    </w:p>
    <w:p w:rsidR="00C84B0F" w:rsidRPr="00C84B0F" w:rsidRDefault="00C84B0F" w:rsidP="00C84B0F">
      <w:pPr>
        <w:shd w:val="clear" w:color="auto" w:fill="FFFFFF"/>
        <w:spacing w:after="100" w:line="224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C84B0F" w:rsidRPr="00C84B0F" w:rsidRDefault="00C84B0F" w:rsidP="00C84B0F">
      <w:pPr>
        <w:shd w:val="clear" w:color="auto" w:fill="FFFFFF"/>
        <w:spacing w:after="100" w:line="224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l-GR"/>
        </w:rPr>
      </w:pPr>
    </w:p>
    <w:p w:rsidR="00C84B0F" w:rsidRDefault="00C84B0F">
      <w:pPr>
        <w:rPr>
          <w:rFonts w:ascii="Tahoma" w:hAnsi="Tahoma" w:cs="Tahoma"/>
          <w:sz w:val="24"/>
          <w:szCs w:val="24"/>
        </w:rPr>
      </w:pPr>
    </w:p>
    <w:p w:rsidR="00C84B0F" w:rsidRDefault="00C84B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Επιπλέον ασκήσεις</w:t>
      </w:r>
    </w:p>
    <w:p w:rsidR="00C84B0F" w:rsidRPr="00E93872" w:rsidRDefault="00C84B0F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I</w:t>
      </w:r>
      <w:r w:rsidRPr="00C84B0F">
        <w:rPr>
          <w:rFonts w:ascii="Tahoma" w:hAnsi="Tahoma" w:cs="Tahoma"/>
          <w:sz w:val="24"/>
          <w:szCs w:val="24"/>
        </w:rPr>
        <w:t xml:space="preserve"> .</w:t>
      </w:r>
      <w:proofErr w:type="gramEnd"/>
      <w:r w:rsidRPr="00C84B0F">
        <w:rPr>
          <w:rFonts w:ascii="Tahoma" w:hAnsi="Tahoma" w:cs="Tahoma"/>
          <w:sz w:val="24"/>
          <w:szCs w:val="24"/>
        </w:rPr>
        <w:t xml:space="preserve"> Να μεταφερθούν οι παρακάτω ρηματικοί τύποι στον τύπο που σας ζητείται για τον καθένα, στη φωνή που βρίσκονται:</w:t>
      </w:r>
      <w:r w:rsidRPr="00C84B0F">
        <w:rPr>
          <w:rFonts w:ascii="Tahoma" w:hAnsi="Tahoma" w:cs="Tahoma"/>
          <w:sz w:val="24"/>
          <w:szCs w:val="24"/>
        </w:rPr>
        <w:br/>
      </w:r>
      <w:r w:rsidRPr="00C84B0F">
        <w:rPr>
          <w:rFonts w:ascii="Tahoma" w:hAnsi="Tahoma" w:cs="Tahoma"/>
          <w:sz w:val="24"/>
          <w:szCs w:val="24"/>
        </w:rPr>
        <w:br/>
      </w:r>
      <w:proofErr w:type="spellStart"/>
      <w:r w:rsidRPr="00C84B0F">
        <w:rPr>
          <w:rFonts w:ascii="Tahoma" w:hAnsi="Tahoma" w:cs="Tahoma"/>
          <w:sz w:val="24"/>
          <w:szCs w:val="24"/>
        </w:rPr>
        <w:t>aegrotabat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C84B0F">
        <w:rPr>
          <w:rFonts w:ascii="Tahoma" w:hAnsi="Tahoma" w:cs="Tahoma"/>
          <w:sz w:val="24"/>
          <w:szCs w:val="24"/>
        </w:rPr>
        <w:t>β΄ενικό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 υποτακτικής παρατατικού</w:t>
      </w:r>
      <w:r w:rsidRPr="00C84B0F">
        <w:rPr>
          <w:rFonts w:ascii="Tahoma" w:hAnsi="Tahoma" w:cs="Tahoma"/>
          <w:sz w:val="24"/>
          <w:szCs w:val="24"/>
        </w:rPr>
        <w:br/>
      </w:r>
      <w:proofErr w:type="spellStart"/>
      <w:r w:rsidRPr="00C84B0F">
        <w:rPr>
          <w:rFonts w:ascii="Tahoma" w:hAnsi="Tahoma" w:cs="Tahoma"/>
          <w:sz w:val="24"/>
          <w:szCs w:val="24"/>
        </w:rPr>
        <w:t>vivere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C84B0F">
        <w:rPr>
          <w:rFonts w:ascii="Tahoma" w:hAnsi="Tahoma" w:cs="Tahoma"/>
          <w:sz w:val="24"/>
          <w:szCs w:val="24"/>
        </w:rPr>
        <w:t>γ΄ενικό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 υποτακτικής μέλλοντα</w:t>
      </w:r>
      <w:r w:rsidRPr="00C84B0F">
        <w:rPr>
          <w:rFonts w:ascii="Tahoma" w:hAnsi="Tahoma" w:cs="Tahoma"/>
          <w:sz w:val="24"/>
          <w:szCs w:val="24"/>
        </w:rPr>
        <w:br/>
      </w:r>
      <w:proofErr w:type="spellStart"/>
      <w:r w:rsidRPr="00C84B0F">
        <w:rPr>
          <w:rFonts w:ascii="Tahoma" w:hAnsi="Tahoma" w:cs="Tahoma"/>
          <w:sz w:val="24"/>
          <w:szCs w:val="24"/>
        </w:rPr>
        <w:t>dabat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C84B0F">
        <w:rPr>
          <w:rFonts w:ascii="Tahoma" w:hAnsi="Tahoma" w:cs="Tahoma"/>
          <w:sz w:val="24"/>
          <w:szCs w:val="24"/>
        </w:rPr>
        <w:t>α΄πληθυντικό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 υποτακτικής </w:t>
      </w:r>
      <w:r>
        <w:rPr>
          <w:rFonts w:ascii="Tahoma" w:hAnsi="Tahoma" w:cs="Tahoma"/>
          <w:sz w:val="24"/>
          <w:szCs w:val="24"/>
        </w:rPr>
        <w:t>παρακειμένου</w:t>
      </w:r>
      <w:r w:rsidRPr="00C84B0F">
        <w:rPr>
          <w:rFonts w:ascii="Tahoma" w:hAnsi="Tahoma" w:cs="Tahoma"/>
          <w:sz w:val="24"/>
          <w:szCs w:val="24"/>
        </w:rPr>
        <w:br/>
      </w:r>
      <w:proofErr w:type="spellStart"/>
      <w:r w:rsidRPr="00C84B0F">
        <w:rPr>
          <w:rFonts w:ascii="Tahoma" w:hAnsi="Tahoma" w:cs="Tahoma"/>
          <w:sz w:val="24"/>
          <w:szCs w:val="24"/>
        </w:rPr>
        <w:t>moverat:</w:t>
      </w:r>
      <w:r>
        <w:rPr>
          <w:rFonts w:ascii="Tahoma" w:hAnsi="Tahoma" w:cs="Tahoma"/>
          <w:sz w:val="24"/>
          <w:szCs w:val="24"/>
        </w:rPr>
        <w:t>β</w:t>
      </w:r>
      <w:r w:rsidRPr="00C84B0F">
        <w:rPr>
          <w:rFonts w:ascii="Tahoma" w:hAnsi="Tahoma" w:cs="Tahoma"/>
          <w:sz w:val="24"/>
          <w:szCs w:val="24"/>
        </w:rPr>
        <w:t>΄ενικό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προστακτικής</w:t>
      </w:r>
      <w:r w:rsidRPr="00C84B0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ενεστώτα</w:t>
      </w:r>
      <w:r w:rsidRPr="00C84B0F">
        <w:rPr>
          <w:rFonts w:ascii="Tahoma" w:hAnsi="Tahoma" w:cs="Tahoma"/>
          <w:sz w:val="24"/>
          <w:szCs w:val="24"/>
        </w:rPr>
        <w:br/>
      </w:r>
      <w:proofErr w:type="spellStart"/>
      <w:r w:rsidRPr="00C84B0F">
        <w:rPr>
          <w:rFonts w:ascii="Tahoma" w:hAnsi="Tahoma" w:cs="Tahoma"/>
          <w:sz w:val="24"/>
          <w:szCs w:val="24"/>
        </w:rPr>
        <w:t>orabat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C84B0F">
        <w:rPr>
          <w:rFonts w:ascii="Tahoma" w:hAnsi="Tahoma" w:cs="Tahoma"/>
          <w:sz w:val="24"/>
          <w:szCs w:val="24"/>
        </w:rPr>
        <w:t>β΄ενικό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 υποτακτικής μέλλοντα</w:t>
      </w:r>
      <w:r w:rsidRPr="00C84B0F">
        <w:rPr>
          <w:rFonts w:ascii="Tahoma" w:hAnsi="Tahoma" w:cs="Tahoma"/>
          <w:sz w:val="24"/>
          <w:szCs w:val="24"/>
        </w:rPr>
        <w:br/>
      </w:r>
      <w:proofErr w:type="spellStart"/>
      <w:r w:rsidRPr="00C84B0F">
        <w:rPr>
          <w:rFonts w:ascii="Tahoma" w:hAnsi="Tahoma" w:cs="Tahoma"/>
          <w:sz w:val="24"/>
          <w:szCs w:val="24"/>
        </w:rPr>
        <w:t>trahebatur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C84B0F">
        <w:rPr>
          <w:rFonts w:ascii="Tahoma" w:hAnsi="Tahoma" w:cs="Tahoma"/>
          <w:sz w:val="24"/>
          <w:szCs w:val="24"/>
        </w:rPr>
        <w:t>γ΄ενικό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 υποτακτικής παρατατικού</w:t>
      </w:r>
      <w:r w:rsidRPr="00C84B0F">
        <w:rPr>
          <w:rFonts w:ascii="Tahoma" w:hAnsi="Tahoma" w:cs="Tahoma"/>
          <w:sz w:val="24"/>
          <w:szCs w:val="24"/>
        </w:rPr>
        <w:br/>
      </w:r>
      <w:proofErr w:type="spellStart"/>
      <w:r w:rsidRPr="00C84B0F">
        <w:rPr>
          <w:rFonts w:ascii="Tahoma" w:hAnsi="Tahoma" w:cs="Tahoma"/>
          <w:sz w:val="24"/>
          <w:szCs w:val="24"/>
        </w:rPr>
        <w:t>impetravit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C84B0F">
        <w:rPr>
          <w:rFonts w:ascii="Tahoma" w:hAnsi="Tahoma" w:cs="Tahoma"/>
          <w:sz w:val="24"/>
          <w:szCs w:val="24"/>
        </w:rPr>
        <w:t>β΄πληθυντικό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 υποτακτικής μέλλοντα</w:t>
      </w:r>
      <w:r w:rsidRPr="00C84B0F">
        <w:rPr>
          <w:rFonts w:ascii="Tahoma" w:hAnsi="Tahoma" w:cs="Tahoma"/>
          <w:sz w:val="24"/>
          <w:szCs w:val="24"/>
        </w:rPr>
        <w:br/>
      </w:r>
      <w:proofErr w:type="spellStart"/>
      <w:r w:rsidRPr="00C84B0F">
        <w:rPr>
          <w:rFonts w:ascii="Tahoma" w:hAnsi="Tahoma" w:cs="Tahoma"/>
          <w:sz w:val="24"/>
          <w:szCs w:val="24"/>
        </w:rPr>
        <w:t>conduxit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C84B0F">
        <w:rPr>
          <w:rFonts w:ascii="Tahoma" w:hAnsi="Tahoma" w:cs="Tahoma"/>
          <w:sz w:val="24"/>
          <w:szCs w:val="24"/>
        </w:rPr>
        <w:t>α΄πληθυντικό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 υποτακτικής </w:t>
      </w:r>
      <w:r>
        <w:rPr>
          <w:rFonts w:ascii="Tahoma" w:hAnsi="Tahoma" w:cs="Tahoma"/>
          <w:sz w:val="24"/>
          <w:szCs w:val="24"/>
        </w:rPr>
        <w:t>υπερσυντελίκου</w:t>
      </w:r>
      <w:r w:rsidRPr="00C84B0F">
        <w:rPr>
          <w:rFonts w:ascii="Tahoma" w:hAnsi="Tahoma" w:cs="Tahoma"/>
          <w:sz w:val="24"/>
          <w:szCs w:val="24"/>
        </w:rPr>
        <w:br/>
      </w:r>
      <w:proofErr w:type="spellStart"/>
      <w:r w:rsidRPr="00C84B0F">
        <w:rPr>
          <w:rFonts w:ascii="Tahoma" w:hAnsi="Tahoma" w:cs="Tahoma"/>
          <w:sz w:val="24"/>
          <w:szCs w:val="24"/>
        </w:rPr>
        <w:t>everterunt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C84B0F">
        <w:rPr>
          <w:rFonts w:ascii="Tahoma" w:hAnsi="Tahoma" w:cs="Tahoma"/>
          <w:sz w:val="24"/>
          <w:szCs w:val="24"/>
        </w:rPr>
        <w:t>α΄ενικό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 υποτακτικής μέλλοντα</w:t>
      </w:r>
      <w:r w:rsidRPr="00C84B0F">
        <w:rPr>
          <w:rFonts w:ascii="Tahoma" w:hAnsi="Tahoma" w:cs="Tahoma"/>
          <w:sz w:val="24"/>
          <w:szCs w:val="24"/>
        </w:rPr>
        <w:br/>
      </w:r>
      <w:proofErr w:type="spellStart"/>
      <w:r w:rsidRPr="00C84B0F">
        <w:rPr>
          <w:rFonts w:ascii="Tahoma" w:hAnsi="Tahoma" w:cs="Tahoma"/>
          <w:sz w:val="24"/>
          <w:szCs w:val="24"/>
        </w:rPr>
        <w:t>fuerat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γ</w:t>
      </w:r>
      <w:r w:rsidRPr="00C84B0F">
        <w:rPr>
          <w:rFonts w:ascii="Tahoma" w:hAnsi="Tahoma" w:cs="Tahoma"/>
          <w:sz w:val="24"/>
          <w:szCs w:val="24"/>
        </w:rPr>
        <w:t>΄ενικό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προστακτικής</w:t>
      </w:r>
      <w:r w:rsidRPr="00C84B0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μέλλοντα</w:t>
      </w:r>
      <w:r w:rsidRPr="00C84B0F">
        <w:rPr>
          <w:rFonts w:ascii="Tahoma" w:hAnsi="Tahoma" w:cs="Tahoma"/>
          <w:sz w:val="24"/>
          <w:szCs w:val="24"/>
        </w:rPr>
        <w:br/>
      </w:r>
      <w:proofErr w:type="spellStart"/>
      <w:r w:rsidRPr="00C84B0F">
        <w:rPr>
          <w:rFonts w:ascii="Tahoma" w:hAnsi="Tahoma" w:cs="Tahoma"/>
          <w:sz w:val="24"/>
          <w:szCs w:val="24"/>
        </w:rPr>
        <w:t>interemptis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γ</w:t>
      </w:r>
      <w:r w:rsidRPr="00C84B0F">
        <w:rPr>
          <w:rFonts w:ascii="Tahoma" w:hAnsi="Tahoma" w:cs="Tahoma"/>
          <w:sz w:val="24"/>
          <w:szCs w:val="24"/>
        </w:rPr>
        <w:t>΄πληθυντικό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προστακτικής</w:t>
      </w:r>
      <w:r w:rsidRPr="00C84B0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μέλλοντα</w:t>
      </w:r>
      <w:r w:rsidRPr="00C84B0F">
        <w:rPr>
          <w:rFonts w:ascii="Tahoma" w:hAnsi="Tahoma" w:cs="Tahoma"/>
          <w:sz w:val="24"/>
          <w:szCs w:val="24"/>
        </w:rPr>
        <w:br/>
      </w:r>
      <w:proofErr w:type="spellStart"/>
      <w:r w:rsidRPr="00C84B0F">
        <w:rPr>
          <w:rFonts w:ascii="Tahoma" w:hAnsi="Tahoma" w:cs="Tahoma"/>
          <w:sz w:val="24"/>
          <w:szCs w:val="24"/>
        </w:rPr>
        <w:t>recepit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C84B0F">
        <w:rPr>
          <w:rFonts w:ascii="Tahoma" w:hAnsi="Tahoma" w:cs="Tahoma"/>
          <w:sz w:val="24"/>
          <w:szCs w:val="24"/>
        </w:rPr>
        <w:t>γ΄ενικό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 υποτακτικής μέλλοντα</w:t>
      </w:r>
      <w:r w:rsidRPr="00C84B0F">
        <w:rPr>
          <w:rFonts w:ascii="Tahoma" w:hAnsi="Tahoma" w:cs="Tahoma"/>
          <w:sz w:val="24"/>
          <w:szCs w:val="24"/>
        </w:rPr>
        <w:br/>
      </w:r>
      <w:proofErr w:type="spellStart"/>
      <w:r w:rsidRPr="00C84B0F">
        <w:rPr>
          <w:rFonts w:ascii="Tahoma" w:hAnsi="Tahoma" w:cs="Tahoma"/>
          <w:sz w:val="24"/>
          <w:szCs w:val="24"/>
        </w:rPr>
        <w:t>pensatum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84B0F">
        <w:rPr>
          <w:rFonts w:ascii="Tahoma" w:hAnsi="Tahoma" w:cs="Tahoma"/>
          <w:sz w:val="24"/>
          <w:szCs w:val="24"/>
        </w:rPr>
        <w:t>est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C84B0F">
        <w:rPr>
          <w:rFonts w:ascii="Tahoma" w:hAnsi="Tahoma" w:cs="Tahoma"/>
          <w:sz w:val="24"/>
          <w:szCs w:val="24"/>
        </w:rPr>
        <w:t>β΄ενικό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 υποτακτικής παρατατικού</w:t>
      </w:r>
      <w:r w:rsidRPr="00C84B0F">
        <w:rPr>
          <w:rFonts w:ascii="Tahoma" w:hAnsi="Tahoma" w:cs="Tahoma"/>
          <w:sz w:val="24"/>
          <w:szCs w:val="24"/>
        </w:rPr>
        <w:br/>
      </w:r>
      <w:proofErr w:type="spellStart"/>
      <w:r w:rsidRPr="00C84B0F">
        <w:rPr>
          <w:rFonts w:ascii="Tahoma" w:hAnsi="Tahoma" w:cs="Tahoma"/>
          <w:sz w:val="24"/>
          <w:szCs w:val="24"/>
        </w:rPr>
        <w:t>potuimus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C84B0F">
        <w:rPr>
          <w:rFonts w:ascii="Tahoma" w:hAnsi="Tahoma" w:cs="Tahoma"/>
          <w:sz w:val="24"/>
          <w:szCs w:val="24"/>
        </w:rPr>
        <w:t>β΄πληθυντικό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 υποτακτικής παρατατικού</w:t>
      </w:r>
      <w:r w:rsidRPr="00C84B0F">
        <w:rPr>
          <w:rFonts w:ascii="Tahoma" w:hAnsi="Tahoma" w:cs="Tahoma"/>
          <w:sz w:val="24"/>
          <w:szCs w:val="24"/>
        </w:rPr>
        <w:br/>
      </w:r>
      <w:proofErr w:type="spellStart"/>
      <w:r w:rsidRPr="00C84B0F">
        <w:rPr>
          <w:rFonts w:ascii="Tahoma" w:hAnsi="Tahoma" w:cs="Tahoma"/>
          <w:sz w:val="24"/>
          <w:szCs w:val="24"/>
        </w:rPr>
        <w:t>sunt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C84B0F">
        <w:rPr>
          <w:rFonts w:ascii="Tahoma" w:hAnsi="Tahoma" w:cs="Tahoma"/>
          <w:sz w:val="24"/>
          <w:szCs w:val="24"/>
        </w:rPr>
        <w:t>γ΄πληθυντικό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 υποτακτικής </w:t>
      </w:r>
      <w:r>
        <w:rPr>
          <w:rFonts w:ascii="Tahoma" w:hAnsi="Tahoma" w:cs="Tahoma"/>
          <w:sz w:val="24"/>
          <w:szCs w:val="24"/>
        </w:rPr>
        <w:t>παρακειμένου</w:t>
      </w:r>
      <w:r w:rsidRPr="00C84B0F">
        <w:rPr>
          <w:rFonts w:ascii="Tahoma" w:hAnsi="Tahoma" w:cs="Tahoma"/>
          <w:sz w:val="24"/>
          <w:szCs w:val="24"/>
        </w:rPr>
        <w:br/>
      </w:r>
      <w:proofErr w:type="spellStart"/>
      <w:r w:rsidRPr="00C84B0F">
        <w:rPr>
          <w:rFonts w:ascii="Tahoma" w:hAnsi="Tahoma" w:cs="Tahoma"/>
          <w:sz w:val="24"/>
          <w:szCs w:val="24"/>
        </w:rPr>
        <w:t>poteras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C84B0F">
        <w:rPr>
          <w:rFonts w:ascii="Tahoma" w:hAnsi="Tahoma" w:cs="Tahoma"/>
          <w:sz w:val="24"/>
          <w:szCs w:val="24"/>
        </w:rPr>
        <w:t>γ΄ενικό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 υποτακτικής παρατατικού</w:t>
      </w:r>
    </w:p>
    <w:p w:rsidR="00C84B0F" w:rsidRDefault="00C84B0F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II</w:t>
      </w:r>
      <w:r w:rsidRPr="00C84B0F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en-US"/>
        </w:rPr>
        <w:t>occiso</w:t>
      </w:r>
      <w:proofErr w:type="spellEnd"/>
      <w:proofErr w:type="gramEnd"/>
      <w:r w:rsidRPr="00C84B0F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Scriboniano</w:t>
      </w:r>
      <w:proofErr w:type="spellEnd"/>
      <w:r w:rsidRPr="00C84B0F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Να αναγνωριστεί η μετοχή και να αναλυθεί σε πρόταση.</w:t>
      </w:r>
    </w:p>
    <w:p w:rsidR="00E93872" w:rsidRPr="00E93872" w:rsidRDefault="00E93872" w:rsidP="00E93872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  <w:lang w:val="en-US"/>
        </w:rPr>
        <w:t>III</w:t>
      </w:r>
      <w:r w:rsidRPr="00E93872">
        <w:rPr>
          <w:rFonts w:ascii="Tahoma" w:hAnsi="Tahoma" w:cs="Tahoma"/>
          <w:bCs/>
          <w:sz w:val="24"/>
          <w:szCs w:val="24"/>
        </w:rPr>
        <w:t>. Να αντιστοιχίσετε τις λατινικές λέξεις της Στήλης Α με τις ετυμολογικά συγγενείς λέξεις της Νέας Ελληνικής της Στήλης Β (δύο στοιχεία της Στήλης Β περισσεύουν).</w:t>
      </w:r>
    </w:p>
    <w:p w:rsidR="00E93872" w:rsidRPr="00E93872" w:rsidRDefault="00E93872">
      <w:pPr>
        <w:rPr>
          <w:rFonts w:ascii="Tahoma" w:hAnsi="Tahoma" w:cs="Tahoma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9"/>
        <w:gridCol w:w="4148"/>
      </w:tblGrid>
      <w:tr w:rsidR="00E93872" w:rsidRPr="00E93872" w:rsidTr="00342FE1">
        <w:trPr>
          <w:trHeight w:val="297"/>
        </w:trPr>
        <w:tc>
          <w:tcPr>
            <w:tcW w:w="4149" w:type="dxa"/>
          </w:tcPr>
          <w:p w:rsidR="00E93872" w:rsidRPr="00E93872" w:rsidRDefault="00E93872" w:rsidP="00342FE1">
            <w:pPr>
              <w:pStyle w:val="TableParagraph"/>
              <w:ind w:left="1592" w:right="1585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E93872">
              <w:rPr>
                <w:rFonts w:ascii="Tahoma" w:hAnsi="Tahoma" w:cs="Tahoma"/>
                <w:sz w:val="24"/>
                <w:szCs w:val="24"/>
              </w:rPr>
              <w:t>Στήλη</w:t>
            </w:r>
            <w:proofErr w:type="spellEnd"/>
            <w:r w:rsidRPr="00E93872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E93872">
              <w:rPr>
                <w:rFonts w:ascii="Tahoma" w:hAnsi="Tahoma" w:cs="Tahoma"/>
                <w:sz w:val="24"/>
                <w:szCs w:val="24"/>
              </w:rPr>
              <w:t>Α</w:t>
            </w:r>
          </w:p>
        </w:tc>
        <w:tc>
          <w:tcPr>
            <w:tcW w:w="4148" w:type="dxa"/>
          </w:tcPr>
          <w:p w:rsidR="00E93872" w:rsidRPr="00E93872" w:rsidRDefault="00E93872" w:rsidP="00342FE1">
            <w:pPr>
              <w:pStyle w:val="TableParagraph"/>
              <w:ind w:left="1606" w:right="1595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E93872">
              <w:rPr>
                <w:rFonts w:ascii="Tahoma" w:hAnsi="Tahoma" w:cs="Tahoma"/>
                <w:sz w:val="24"/>
                <w:szCs w:val="24"/>
              </w:rPr>
              <w:t>Στήλη</w:t>
            </w:r>
            <w:proofErr w:type="spellEnd"/>
            <w:r w:rsidRPr="00E93872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E93872">
              <w:rPr>
                <w:rFonts w:ascii="Tahoma" w:hAnsi="Tahoma" w:cs="Tahoma"/>
                <w:sz w:val="24"/>
                <w:szCs w:val="24"/>
              </w:rPr>
              <w:t>Β</w:t>
            </w:r>
          </w:p>
        </w:tc>
      </w:tr>
      <w:tr w:rsidR="00E93872" w:rsidRPr="00E93872" w:rsidTr="00342FE1">
        <w:trPr>
          <w:trHeight w:val="297"/>
        </w:trPr>
        <w:tc>
          <w:tcPr>
            <w:tcW w:w="4149" w:type="dxa"/>
          </w:tcPr>
          <w:p w:rsidR="00E93872" w:rsidRPr="00E93872" w:rsidRDefault="00E93872" w:rsidP="00342FE1">
            <w:pPr>
              <w:pStyle w:val="TableParagraph"/>
              <w:spacing w:line="278" w:lineRule="exact"/>
              <w:rPr>
                <w:rFonts w:ascii="Tahoma" w:hAnsi="Tahoma" w:cs="Tahoma"/>
                <w:sz w:val="24"/>
                <w:szCs w:val="24"/>
              </w:rPr>
            </w:pPr>
            <w:r w:rsidRPr="00E93872">
              <w:rPr>
                <w:rFonts w:ascii="Tahoma" w:hAnsi="Tahoma" w:cs="Tahoma"/>
                <w:sz w:val="24"/>
                <w:szCs w:val="24"/>
              </w:rPr>
              <w:t>1.</w:t>
            </w:r>
            <w:r w:rsidRPr="00E93872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3872">
              <w:rPr>
                <w:rFonts w:ascii="Tahoma" w:hAnsi="Tahoma" w:cs="Tahoma"/>
                <w:sz w:val="24"/>
                <w:szCs w:val="24"/>
              </w:rPr>
              <w:t>oculis</w:t>
            </w:r>
            <w:proofErr w:type="spellEnd"/>
          </w:p>
        </w:tc>
        <w:tc>
          <w:tcPr>
            <w:tcW w:w="4148" w:type="dxa"/>
          </w:tcPr>
          <w:p w:rsidR="00E93872" w:rsidRPr="00E93872" w:rsidRDefault="00E93872" w:rsidP="00342FE1">
            <w:pPr>
              <w:pStyle w:val="TableParagraph"/>
              <w:spacing w:line="278" w:lineRule="exact"/>
              <w:rPr>
                <w:rFonts w:ascii="Tahoma" w:hAnsi="Tahoma" w:cs="Tahoma"/>
                <w:sz w:val="24"/>
                <w:szCs w:val="24"/>
              </w:rPr>
            </w:pPr>
            <w:r w:rsidRPr="00E93872">
              <w:rPr>
                <w:rFonts w:ascii="Tahoma" w:hAnsi="Tahoma" w:cs="Tahoma"/>
                <w:sz w:val="24"/>
                <w:szCs w:val="24"/>
              </w:rPr>
              <w:t>α.</w:t>
            </w:r>
            <w:r w:rsidRPr="00E93872">
              <w:rPr>
                <w:rFonts w:ascii="Tahoma" w:hAnsi="Tahoma" w:cs="Tahoma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93872">
              <w:rPr>
                <w:rFonts w:ascii="Tahoma" w:hAnsi="Tahoma" w:cs="Tahoma"/>
                <w:sz w:val="24"/>
                <w:szCs w:val="24"/>
              </w:rPr>
              <w:t>άσκοπος</w:t>
            </w:r>
            <w:proofErr w:type="spellEnd"/>
          </w:p>
        </w:tc>
      </w:tr>
      <w:tr w:rsidR="00E93872" w:rsidRPr="00E93872" w:rsidTr="00342FE1">
        <w:trPr>
          <w:trHeight w:val="297"/>
        </w:trPr>
        <w:tc>
          <w:tcPr>
            <w:tcW w:w="4149" w:type="dxa"/>
          </w:tcPr>
          <w:p w:rsidR="00E93872" w:rsidRPr="00E93872" w:rsidRDefault="00E93872" w:rsidP="00342FE1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E93872">
              <w:rPr>
                <w:rFonts w:ascii="Tahoma" w:hAnsi="Tahoma" w:cs="Tahoma"/>
                <w:sz w:val="24"/>
                <w:szCs w:val="24"/>
              </w:rPr>
              <w:t>2.</w:t>
            </w:r>
            <w:r w:rsidRPr="00E93872">
              <w:rPr>
                <w:rFonts w:ascii="Tahoma" w:hAnsi="Tahoma" w:cs="Tahom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3872">
              <w:rPr>
                <w:rFonts w:ascii="Tahoma" w:hAnsi="Tahoma" w:cs="Tahoma"/>
                <w:sz w:val="24"/>
                <w:szCs w:val="24"/>
              </w:rPr>
              <w:t>siccis</w:t>
            </w:r>
            <w:proofErr w:type="spellEnd"/>
          </w:p>
        </w:tc>
        <w:tc>
          <w:tcPr>
            <w:tcW w:w="4148" w:type="dxa"/>
          </w:tcPr>
          <w:p w:rsidR="00E93872" w:rsidRPr="00E93872" w:rsidRDefault="00E93872" w:rsidP="00342FE1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E93872">
              <w:rPr>
                <w:rFonts w:ascii="Tahoma" w:hAnsi="Tahoma" w:cs="Tahoma"/>
                <w:sz w:val="24"/>
                <w:szCs w:val="24"/>
              </w:rPr>
              <w:t>β.</w:t>
            </w:r>
            <w:r w:rsidRPr="00E93872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3872">
              <w:rPr>
                <w:rFonts w:ascii="Tahoma" w:hAnsi="Tahoma" w:cs="Tahoma"/>
                <w:sz w:val="24"/>
                <w:szCs w:val="24"/>
              </w:rPr>
              <w:t>κιάλια</w:t>
            </w:r>
            <w:proofErr w:type="spellEnd"/>
          </w:p>
        </w:tc>
      </w:tr>
      <w:tr w:rsidR="00E93872" w:rsidRPr="00E93872" w:rsidTr="00342FE1">
        <w:trPr>
          <w:trHeight w:val="297"/>
        </w:trPr>
        <w:tc>
          <w:tcPr>
            <w:tcW w:w="4149" w:type="dxa"/>
          </w:tcPr>
          <w:p w:rsidR="00E93872" w:rsidRPr="00E93872" w:rsidRDefault="00E93872" w:rsidP="00342FE1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E93872">
              <w:rPr>
                <w:rFonts w:ascii="Tahoma" w:hAnsi="Tahoma" w:cs="Tahoma"/>
                <w:sz w:val="24"/>
                <w:szCs w:val="24"/>
              </w:rPr>
              <w:t>3.</w:t>
            </w:r>
            <w:r w:rsidRPr="00E93872">
              <w:rPr>
                <w:rFonts w:ascii="Tahoma" w:hAnsi="Tahoma" w:cs="Tahoma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93872">
              <w:rPr>
                <w:rFonts w:ascii="Tahoma" w:hAnsi="Tahoma" w:cs="Tahoma"/>
                <w:sz w:val="24"/>
                <w:szCs w:val="24"/>
              </w:rPr>
              <w:t>ascensurus</w:t>
            </w:r>
            <w:proofErr w:type="spellEnd"/>
          </w:p>
        </w:tc>
        <w:tc>
          <w:tcPr>
            <w:tcW w:w="4148" w:type="dxa"/>
          </w:tcPr>
          <w:p w:rsidR="00E93872" w:rsidRPr="00E93872" w:rsidRDefault="00E93872" w:rsidP="00342FE1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E93872">
              <w:rPr>
                <w:rFonts w:ascii="Tahoma" w:hAnsi="Tahoma" w:cs="Tahoma"/>
                <w:sz w:val="24"/>
                <w:szCs w:val="24"/>
              </w:rPr>
              <w:t>γ.</w:t>
            </w:r>
            <w:r w:rsidRPr="00E93872">
              <w:rPr>
                <w:rFonts w:ascii="Tahoma" w:hAnsi="Tahoma" w:cs="Tahoma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93872">
              <w:rPr>
                <w:rFonts w:ascii="Tahoma" w:hAnsi="Tahoma" w:cs="Tahoma"/>
                <w:sz w:val="24"/>
                <w:szCs w:val="24"/>
              </w:rPr>
              <w:t>ναύτης</w:t>
            </w:r>
            <w:proofErr w:type="spellEnd"/>
          </w:p>
        </w:tc>
      </w:tr>
      <w:tr w:rsidR="00E93872" w:rsidRPr="00E93872" w:rsidTr="00342FE1">
        <w:trPr>
          <w:trHeight w:val="297"/>
        </w:trPr>
        <w:tc>
          <w:tcPr>
            <w:tcW w:w="4149" w:type="dxa"/>
          </w:tcPr>
          <w:p w:rsidR="00E93872" w:rsidRPr="00E93872" w:rsidRDefault="00E93872" w:rsidP="00342FE1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E93872">
              <w:rPr>
                <w:rFonts w:ascii="Tahoma" w:hAnsi="Tahoma" w:cs="Tahoma"/>
                <w:sz w:val="24"/>
                <w:szCs w:val="24"/>
              </w:rPr>
              <w:t>4.</w:t>
            </w:r>
            <w:r w:rsidRPr="00E93872">
              <w:rPr>
                <w:rFonts w:ascii="Tahoma" w:hAnsi="Tahoma" w:cs="Tahoma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93872">
              <w:rPr>
                <w:rFonts w:ascii="Tahoma" w:hAnsi="Tahoma" w:cs="Tahoma"/>
                <w:sz w:val="24"/>
                <w:szCs w:val="24"/>
              </w:rPr>
              <w:t>filius</w:t>
            </w:r>
            <w:proofErr w:type="spellEnd"/>
          </w:p>
        </w:tc>
        <w:tc>
          <w:tcPr>
            <w:tcW w:w="4148" w:type="dxa"/>
          </w:tcPr>
          <w:p w:rsidR="00E93872" w:rsidRPr="00E93872" w:rsidRDefault="00E93872" w:rsidP="00342FE1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E93872">
              <w:rPr>
                <w:rFonts w:ascii="Tahoma" w:hAnsi="Tahoma" w:cs="Tahoma"/>
                <w:sz w:val="24"/>
                <w:szCs w:val="24"/>
              </w:rPr>
              <w:t xml:space="preserve">δ. </w:t>
            </w:r>
            <w:proofErr w:type="spellStart"/>
            <w:r w:rsidRPr="00E93872">
              <w:rPr>
                <w:rFonts w:ascii="Tahoma" w:hAnsi="Tahoma" w:cs="Tahoma"/>
                <w:sz w:val="24"/>
                <w:szCs w:val="24"/>
              </w:rPr>
              <w:t>ασανσέρ</w:t>
            </w:r>
            <w:proofErr w:type="spellEnd"/>
          </w:p>
        </w:tc>
      </w:tr>
      <w:tr w:rsidR="00E93872" w:rsidRPr="00E93872" w:rsidTr="00342FE1">
        <w:trPr>
          <w:trHeight w:val="297"/>
        </w:trPr>
        <w:tc>
          <w:tcPr>
            <w:tcW w:w="4149" w:type="dxa"/>
          </w:tcPr>
          <w:p w:rsidR="00E93872" w:rsidRPr="00E93872" w:rsidRDefault="00E93872" w:rsidP="00342FE1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E93872">
              <w:rPr>
                <w:rFonts w:ascii="Tahoma" w:hAnsi="Tahoma" w:cs="Tahoma"/>
                <w:sz w:val="24"/>
                <w:szCs w:val="24"/>
              </w:rPr>
              <w:t>5.</w:t>
            </w:r>
            <w:r w:rsidRPr="00E93872">
              <w:rPr>
                <w:rFonts w:ascii="Tahoma" w:hAnsi="Tahoma" w:cs="Tahoma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E93872">
              <w:rPr>
                <w:rFonts w:ascii="Tahoma" w:hAnsi="Tahoma" w:cs="Tahoma"/>
                <w:sz w:val="24"/>
                <w:szCs w:val="24"/>
              </w:rPr>
              <w:t>navem</w:t>
            </w:r>
            <w:proofErr w:type="spellEnd"/>
          </w:p>
        </w:tc>
        <w:tc>
          <w:tcPr>
            <w:tcW w:w="4148" w:type="dxa"/>
          </w:tcPr>
          <w:p w:rsidR="00E93872" w:rsidRPr="00E93872" w:rsidRDefault="00E93872" w:rsidP="00342FE1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E93872">
              <w:rPr>
                <w:rFonts w:ascii="Tahoma" w:hAnsi="Tahoma" w:cs="Tahoma"/>
                <w:sz w:val="24"/>
                <w:szCs w:val="24"/>
              </w:rPr>
              <w:t>ε.</w:t>
            </w:r>
            <w:r w:rsidRPr="00E93872">
              <w:rPr>
                <w:rFonts w:ascii="Tahoma" w:hAnsi="Tahoma" w:cs="Tahoma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93872">
              <w:rPr>
                <w:rFonts w:ascii="Tahoma" w:hAnsi="Tahoma" w:cs="Tahoma"/>
                <w:sz w:val="24"/>
                <w:szCs w:val="24"/>
              </w:rPr>
              <w:t>θηλάζω</w:t>
            </w:r>
            <w:proofErr w:type="spellEnd"/>
          </w:p>
        </w:tc>
      </w:tr>
      <w:tr w:rsidR="00E93872" w:rsidRPr="00E93872" w:rsidTr="00342FE1">
        <w:trPr>
          <w:trHeight w:val="292"/>
        </w:trPr>
        <w:tc>
          <w:tcPr>
            <w:tcW w:w="4149" w:type="dxa"/>
          </w:tcPr>
          <w:p w:rsidR="00E93872" w:rsidRPr="00E93872" w:rsidRDefault="00E93872" w:rsidP="00342FE1">
            <w:pPr>
              <w:pStyle w:val="TableParagraph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48" w:type="dxa"/>
          </w:tcPr>
          <w:p w:rsidR="00E93872" w:rsidRPr="00E93872" w:rsidRDefault="00E93872" w:rsidP="00342FE1">
            <w:pPr>
              <w:pStyle w:val="TableParagraph"/>
              <w:spacing w:line="272" w:lineRule="exac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E93872">
              <w:rPr>
                <w:rFonts w:ascii="Tahoma" w:hAnsi="Tahoma" w:cs="Tahoma"/>
                <w:sz w:val="24"/>
                <w:szCs w:val="24"/>
              </w:rPr>
              <w:t>στ</w:t>
            </w:r>
            <w:proofErr w:type="spellEnd"/>
            <w:proofErr w:type="gramEnd"/>
            <w:r w:rsidRPr="00E93872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 w:rsidRPr="00E93872">
              <w:rPr>
                <w:rFonts w:ascii="Tahoma" w:hAnsi="Tahoma" w:cs="Tahoma"/>
                <w:sz w:val="24"/>
                <w:szCs w:val="24"/>
              </w:rPr>
              <w:t>σέκος</w:t>
            </w:r>
            <w:proofErr w:type="spellEnd"/>
          </w:p>
        </w:tc>
      </w:tr>
      <w:tr w:rsidR="00E93872" w:rsidRPr="00E93872" w:rsidTr="00342FE1">
        <w:trPr>
          <w:trHeight w:val="297"/>
        </w:trPr>
        <w:tc>
          <w:tcPr>
            <w:tcW w:w="4149" w:type="dxa"/>
          </w:tcPr>
          <w:p w:rsidR="00E93872" w:rsidRPr="00E93872" w:rsidRDefault="00E93872" w:rsidP="00342FE1">
            <w:pPr>
              <w:pStyle w:val="TableParagraph"/>
              <w:spacing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48" w:type="dxa"/>
          </w:tcPr>
          <w:p w:rsidR="00E93872" w:rsidRPr="00E93872" w:rsidRDefault="00E93872" w:rsidP="00342FE1">
            <w:pPr>
              <w:pStyle w:val="TableParagraph"/>
              <w:spacing w:line="278" w:lineRule="exact"/>
              <w:rPr>
                <w:rFonts w:ascii="Tahoma" w:hAnsi="Tahoma" w:cs="Tahoma"/>
                <w:sz w:val="24"/>
                <w:szCs w:val="24"/>
              </w:rPr>
            </w:pPr>
            <w:r w:rsidRPr="00E93872">
              <w:rPr>
                <w:rFonts w:ascii="Tahoma" w:hAnsi="Tahoma" w:cs="Tahoma"/>
                <w:sz w:val="24"/>
                <w:szCs w:val="24"/>
              </w:rPr>
              <w:t>ζ.</w:t>
            </w:r>
            <w:r w:rsidRPr="00E93872">
              <w:rPr>
                <w:rFonts w:ascii="Tahoma" w:hAnsi="Tahoma" w:cs="Tahoma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E93872">
              <w:rPr>
                <w:rFonts w:ascii="Tahoma" w:hAnsi="Tahoma" w:cs="Tahoma"/>
                <w:sz w:val="24"/>
                <w:szCs w:val="24"/>
              </w:rPr>
              <w:t>σύκο</w:t>
            </w:r>
            <w:proofErr w:type="spellEnd"/>
          </w:p>
        </w:tc>
      </w:tr>
    </w:tbl>
    <w:p w:rsidR="00C84B0F" w:rsidRPr="00C84B0F" w:rsidRDefault="00C84B0F">
      <w:pPr>
        <w:rPr>
          <w:rFonts w:ascii="Tahoma" w:hAnsi="Tahoma" w:cs="Tahoma"/>
          <w:sz w:val="24"/>
          <w:szCs w:val="24"/>
        </w:rPr>
      </w:pPr>
    </w:p>
    <w:sectPr w:rsidR="00C84B0F" w:rsidRPr="00C84B0F" w:rsidSect="00B169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B2A"/>
    <w:multiLevelType w:val="multilevel"/>
    <w:tmpl w:val="B29ED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D2D1D"/>
    <w:multiLevelType w:val="multilevel"/>
    <w:tmpl w:val="C186D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742B5"/>
    <w:multiLevelType w:val="multilevel"/>
    <w:tmpl w:val="94B8EC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969CA"/>
    <w:multiLevelType w:val="multilevel"/>
    <w:tmpl w:val="8F2615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951AD"/>
    <w:multiLevelType w:val="multilevel"/>
    <w:tmpl w:val="2CB20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52168F"/>
    <w:multiLevelType w:val="multilevel"/>
    <w:tmpl w:val="1E226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84B0F"/>
    <w:rsid w:val="00953173"/>
    <w:rsid w:val="00B16940"/>
    <w:rsid w:val="00C84B0F"/>
    <w:rsid w:val="00CB2806"/>
    <w:rsid w:val="00E9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oreu">
    <w:name w:val="selector_e_u"/>
    <w:basedOn w:val="a0"/>
    <w:rsid w:val="00C84B0F"/>
  </w:style>
  <w:style w:type="character" w:customStyle="1" w:styleId="selectore">
    <w:name w:val="selector_e"/>
    <w:basedOn w:val="a0"/>
    <w:rsid w:val="00C84B0F"/>
  </w:style>
  <w:style w:type="table" w:customStyle="1" w:styleId="TableNormal">
    <w:name w:val="Table Normal"/>
    <w:uiPriority w:val="2"/>
    <w:semiHidden/>
    <w:unhideWhenUsed/>
    <w:qFormat/>
    <w:rsid w:val="00E938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3872"/>
    <w:pPr>
      <w:widowControl w:val="0"/>
      <w:autoSpaceDE w:val="0"/>
      <w:autoSpaceDN w:val="0"/>
      <w:spacing w:after="0" w:line="277" w:lineRule="exact"/>
      <w:ind w:left="110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5265">
          <w:marLeft w:val="0"/>
          <w:marRight w:val="0"/>
          <w:marTop w:val="0"/>
          <w:marBottom w:val="0"/>
          <w:divBdr>
            <w:top w:val="single" w:sz="4" w:space="5" w:color="BDD5E2"/>
            <w:left w:val="single" w:sz="4" w:space="0" w:color="BDD5E2"/>
            <w:bottom w:val="single" w:sz="4" w:space="5" w:color="BDD5E2"/>
            <w:right w:val="single" w:sz="4" w:space="0" w:color="BDD5E2"/>
          </w:divBdr>
        </w:div>
        <w:div w:id="13011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652">
              <w:marLeft w:val="0"/>
              <w:marRight w:val="0"/>
              <w:marTop w:val="0"/>
              <w:marBottom w:val="0"/>
              <w:divBdr>
                <w:top w:val="single" w:sz="4" w:space="0" w:color="EE6F2C"/>
                <w:left w:val="single" w:sz="4" w:space="0" w:color="EE6F2C"/>
                <w:bottom w:val="single" w:sz="4" w:space="0" w:color="EE6F2C"/>
                <w:right w:val="single" w:sz="4" w:space="0" w:color="EE6F2C"/>
              </w:divBdr>
              <w:divsChild>
                <w:div w:id="1573277513">
                  <w:marLeft w:val="200"/>
                  <w:marRight w:val="2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413">
              <w:marLeft w:val="0"/>
              <w:marRight w:val="0"/>
              <w:marTop w:val="0"/>
              <w:marBottom w:val="0"/>
              <w:divBdr>
                <w:top w:val="single" w:sz="4" w:space="0" w:color="EE6F2C"/>
                <w:left w:val="single" w:sz="4" w:space="0" w:color="EE6F2C"/>
                <w:bottom w:val="single" w:sz="4" w:space="0" w:color="EE6F2C"/>
                <w:right w:val="single" w:sz="4" w:space="0" w:color="EE6F2C"/>
              </w:divBdr>
              <w:divsChild>
                <w:div w:id="950892197">
                  <w:marLeft w:val="200"/>
                  <w:marRight w:val="2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276">
              <w:marLeft w:val="0"/>
              <w:marRight w:val="0"/>
              <w:marTop w:val="0"/>
              <w:marBottom w:val="0"/>
              <w:divBdr>
                <w:top w:val="single" w:sz="4" w:space="0" w:color="EE6F2C"/>
                <w:left w:val="single" w:sz="4" w:space="0" w:color="EE6F2C"/>
                <w:bottom w:val="single" w:sz="4" w:space="0" w:color="EE6F2C"/>
                <w:right w:val="single" w:sz="4" w:space="0" w:color="EE6F2C"/>
              </w:divBdr>
              <w:divsChild>
                <w:div w:id="390429262">
                  <w:marLeft w:val="200"/>
                  <w:marRight w:val="2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531">
              <w:marLeft w:val="0"/>
              <w:marRight w:val="0"/>
              <w:marTop w:val="0"/>
              <w:marBottom w:val="0"/>
              <w:divBdr>
                <w:top w:val="single" w:sz="4" w:space="0" w:color="EE6F2C"/>
                <w:left w:val="single" w:sz="4" w:space="0" w:color="EE6F2C"/>
                <w:bottom w:val="single" w:sz="4" w:space="0" w:color="EE6F2C"/>
                <w:right w:val="single" w:sz="4" w:space="0" w:color="EE6F2C"/>
              </w:divBdr>
              <w:divsChild>
                <w:div w:id="737020529">
                  <w:marLeft w:val="200"/>
                  <w:marRight w:val="2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584">
              <w:marLeft w:val="0"/>
              <w:marRight w:val="0"/>
              <w:marTop w:val="0"/>
              <w:marBottom w:val="0"/>
              <w:divBdr>
                <w:top w:val="single" w:sz="4" w:space="0" w:color="EE6F2C"/>
                <w:left w:val="single" w:sz="4" w:space="0" w:color="EE6F2C"/>
                <w:bottom w:val="single" w:sz="4" w:space="0" w:color="EE6F2C"/>
                <w:right w:val="single" w:sz="4" w:space="0" w:color="EE6F2C"/>
              </w:divBdr>
              <w:divsChild>
                <w:div w:id="85853266">
                  <w:marLeft w:val="200"/>
                  <w:marRight w:val="2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6338">
          <w:marLeft w:val="0"/>
          <w:marRight w:val="0"/>
          <w:marTop w:val="0"/>
          <w:marBottom w:val="0"/>
          <w:divBdr>
            <w:top w:val="single" w:sz="4" w:space="0" w:color="EE6F2C"/>
            <w:left w:val="single" w:sz="4" w:space="0" w:color="EE6F2C"/>
            <w:bottom w:val="single" w:sz="4" w:space="0" w:color="EE6F2C"/>
            <w:right w:val="single" w:sz="4" w:space="0" w:color="EE6F2C"/>
          </w:divBdr>
          <w:divsChild>
            <w:div w:id="1358117251">
              <w:marLeft w:val="200"/>
              <w:marRight w:val="2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2022-11-08T06:46:00Z</dcterms:created>
  <dcterms:modified xsi:type="dcterms:W3CDTF">2024-11-11T06:31:00Z</dcterms:modified>
</cp:coreProperties>
</file>