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3C5" w:rsidRPr="002361A4" w:rsidRDefault="005803C5" w:rsidP="005803C5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F42C32">
        <w:rPr>
          <w:rFonts w:ascii="Tahoma" w:hAnsi="Tahoma" w:cs="Tahoma"/>
          <w:b/>
          <w:sz w:val="24"/>
          <w:szCs w:val="24"/>
        </w:rPr>
        <w:t xml:space="preserve">Βιβλίο 3. </w:t>
      </w:r>
    </w:p>
    <w:p w:rsidR="005803C5" w:rsidRDefault="005803C5" w:rsidP="005803C5">
      <w:pPr>
        <w:spacing w:line="360" w:lineRule="auto"/>
        <w:rPr>
          <w:rFonts w:ascii="Tahoma" w:hAnsi="Tahoma" w:cs="Tahoma"/>
          <w:b/>
        </w:rPr>
      </w:pPr>
      <w:r w:rsidRPr="002361A4">
        <w:rPr>
          <w:rFonts w:ascii="Tahoma" w:hAnsi="Tahoma" w:cs="Tahoma"/>
          <w:b/>
        </w:rPr>
        <w:t>Κεφάλαιο 72</w:t>
      </w:r>
    </w:p>
    <w:p w:rsidR="005803C5" w:rsidRDefault="005803C5" w:rsidP="005803C5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Μετάφραση παράγραφοι 1-3</w:t>
      </w:r>
    </w:p>
    <w:p w:rsidR="005803C5" w:rsidRPr="002361A4" w:rsidRDefault="005803C5" w:rsidP="005803C5">
      <w:pPr>
        <w:spacing w:line="360" w:lineRule="auto"/>
        <w:rPr>
          <w:rFonts w:ascii="Tahoma" w:hAnsi="Tahoma" w:cs="Tahoma"/>
          <w:b/>
        </w:rPr>
      </w:pPr>
    </w:p>
    <w:p w:rsidR="005803C5" w:rsidRDefault="005803C5" w:rsidP="005803C5">
      <w:pPr>
        <w:pStyle w:val="a3"/>
        <w:rPr>
          <w:rFonts w:ascii="Tahoma" w:hAnsi="Tahoma" w:cs="Tahoma"/>
          <w:sz w:val="20"/>
        </w:rPr>
      </w:pPr>
      <w:r w:rsidRPr="00F42C32">
        <w:rPr>
          <w:rFonts w:ascii="Tahoma" w:hAnsi="Tahoma" w:cs="Tahoma"/>
          <w:b/>
          <w:sz w:val="20"/>
        </w:rPr>
        <w:t xml:space="preserve">72. </w:t>
      </w:r>
      <w:r w:rsidRPr="00F42C32">
        <w:rPr>
          <w:rFonts w:ascii="Tahoma" w:hAnsi="Tahoma" w:cs="Tahoma"/>
          <w:sz w:val="20"/>
        </w:rPr>
        <w:t>Και μόλις ήρθαν (οι πρέσβεις), οι Αθηναίοι αφού συνέλαβαν και τους πρέσβεις και όσους έπεισαν</w:t>
      </w:r>
      <w:r>
        <w:rPr>
          <w:rFonts w:ascii="Tahoma" w:hAnsi="Tahoma" w:cs="Tahoma"/>
          <w:sz w:val="20"/>
        </w:rPr>
        <w:t>,</w:t>
      </w:r>
      <w:r w:rsidRPr="00F42C32">
        <w:rPr>
          <w:rFonts w:ascii="Tahoma" w:hAnsi="Tahoma" w:cs="Tahoma"/>
          <w:sz w:val="20"/>
        </w:rPr>
        <w:t xml:space="preserve"> ως υποκινητές στάσης, τους συγκέντρωσαν για ασφάλεια στην Αίγινα. Στο μεταξύ (σε αυτό το διάστημα) από τους Κερκυραίους οι κύριοι της πολιτικής κατάστασης</w:t>
      </w:r>
      <w:r>
        <w:rPr>
          <w:rFonts w:ascii="Tahoma" w:hAnsi="Tahoma" w:cs="Tahoma"/>
          <w:sz w:val="20"/>
        </w:rPr>
        <w:t xml:space="preserve"> (οι ολιγαρχικοί)</w:t>
      </w:r>
      <w:r w:rsidRPr="00F42C32">
        <w:rPr>
          <w:rFonts w:ascii="Tahoma" w:hAnsi="Tahoma" w:cs="Tahoma"/>
          <w:sz w:val="20"/>
        </w:rPr>
        <w:t>, αφού ήλθε τριήρη</w:t>
      </w:r>
      <w:r>
        <w:rPr>
          <w:rFonts w:ascii="Tahoma" w:hAnsi="Tahoma" w:cs="Tahoma"/>
          <w:sz w:val="20"/>
        </w:rPr>
        <w:t>ς</w:t>
      </w:r>
      <w:r w:rsidRPr="00F42C32">
        <w:rPr>
          <w:rFonts w:ascii="Tahoma" w:hAnsi="Tahoma" w:cs="Tahoma"/>
          <w:sz w:val="20"/>
        </w:rPr>
        <w:t xml:space="preserve"> Κορινθιακή και Λακεδαιμόνιοι πρέσβεις, κάνουν επίθεση στους δημοκρατικούς και μαχόμενοι νίκησαν. Όταν όμως έφτασε η νύχτα, οι δημοκρατικοί καταφεύγουν στην ακρόπολη και στα ψηλά και οχυρά μέρη της πόλης και εκεί, αφού συγκεντρώθηκαν, εγκαταστάθηκαν</w:t>
      </w:r>
      <w:r>
        <w:rPr>
          <w:rFonts w:ascii="Tahoma" w:hAnsi="Tahoma" w:cs="Tahoma"/>
          <w:sz w:val="20"/>
        </w:rPr>
        <w:t xml:space="preserve"> (οχυρώθηκαν)</w:t>
      </w:r>
      <w:r w:rsidRPr="00F42C32">
        <w:rPr>
          <w:rFonts w:ascii="Tahoma" w:hAnsi="Tahoma" w:cs="Tahoma"/>
          <w:sz w:val="20"/>
        </w:rPr>
        <w:t xml:space="preserve">, και το </w:t>
      </w:r>
      <w:proofErr w:type="spellStart"/>
      <w:r w:rsidRPr="00F42C32">
        <w:rPr>
          <w:rFonts w:ascii="Tahoma" w:hAnsi="Tahoma" w:cs="Tahoma"/>
          <w:sz w:val="20"/>
        </w:rPr>
        <w:t>Υλλαϊκό</w:t>
      </w:r>
      <w:proofErr w:type="spellEnd"/>
      <w:r w:rsidRPr="00F42C32">
        <w:rPr>
          <w:rFonts w:ascii="Tahoma" w:hAnsi="Tahoma" w:cs="Tahoma"/>
          <w:sz w:val="20"/>
        </w:rPr>
        <w:t xml:space="preserve"> λιμάνι κατείχαν. Και οι άλλοι κατέλαβαν την αγορά, όπου ακριβώς οι περισσότεροι από αυτούς κατοικούσαν, και το λιμάνι </w:t>
      </w:r>
      <w:r>
        <w:rPr>
          <w:rFonts w:ascii="Tahoma" w:hAnsi="Tahoma" w:cs="Tahoma"/>
          <w:sz w:val="20"/>
        </w:rPr>
        <w:t>κοντά σ’ αυτήν</w:t>
      </w:r>
      <w:r w:rsidRPr="00F42C32">
        <w:rPr>
          <w:rFonts w:ascii="Tahoma" w:hAnsi="Tahoma" w:cs="Tahoma"/>
          <w:sz w:val="20"/>
        </w:rPr>
        <w:t xml:space="preserve"> (την αγορά) και προς τη στεριά</w:t>
      </w:r>
      <w:r>
        <w:rPr>
          <w:rFonts w:ascii="Tahoma" w:hAnsi="Tahoma" w:cs="Tahoma"/>
          <w:sz w:val="20"/>
        </w:rPr>
        <w:t xml:space="preserve"> (που βλέπει στην απέναντι στεριά)</w:t>
      </w:r>
      <w:r w:rsidRPr="00F42C32">
        <w:rPr>
          <w:rFonts w:ascii="Tahoma" w:hAnsi="Tahoma" w:cs="Tahoma"/>
          <w:sz w:val="20"/>
        </w:rPr>
        <w:t>.</w:t>
      </w:r>
    </w:p>
    <w:p w:rsidR="005803C5" w:rsidRDefault="005803C5" w:rsidP="005803C5">
      <w:pPr>
        <w:pStyle w:val="a3"/>
        <w:rPr>
          <w:rFonts w:ascii="Tahoma" w:hAnsi="Tahoma" w:cs="Tahoma"/>
          <w:sz w:val="20"/>
        </w:rPr>
      </w:pPr>
    </w:p>
    <w:p w:rsidR="005803C5" w:rsidRDefault="005803C5" w:rsidP="005803C5">
      <w:pPr>
        <w:pStyle w:val="a3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Ασκήσεις:</w:t>
      </w:r>
    </w:p>
    <w:p w:rsidR="005803C5" w:rsidRDefault="005803C5" w:rsidP="005803C5">
      <w:pPr>
        <w:pStyle w:val="a3"/>
        <w:rPr>
          <w:rFonts w:ascii="Tahoma" w:hAnsi="Tahoma" w:cs="Tahoma"/>
          <w:b/>
          <w:sz w:val="20"/>
        </w:rPr>
      </w:pPr>
    </w:p>
    <w:p w:rsidR="005803C5" w:rsidRDefault="005803C5" w:rsidP="005803C5">
      <w:pPr>
        <w:pStyle w:val="a3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Νοηματικές</w:t>
      </w:r>
    </w:p>
    <w:p w:rsidR="005803C5" w:rsidRDefault="005803C5" w:rsidP="005803C5">
      <w:pPr>
        <w:pStyle w:val="a3"/>
        <w:numPr>
          <w:ilvl w:val="0"/>
          <w:numId w:val="1"/>
        </w:numPr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sz w:val="20"/>
        </w:rPr>
        <w:t>Πὠς</w:t>
      </w:r>
      <w:proofErr w:type="spellEnd"/>
      <w:r>
        <w:rPr>
          <w:rFonts w:ascii="Tahoma" w:hAnsi="Tahoma" w:cs="Tahoma"/>
          <w:sz w:val="20"/>
        </w:rPr>
        <w:t xml:space="preserve"> κρίνετε τη σύλληψη και απομάκρυνση των πρέσβεων και των άλλων Κερκυραίων από τους Αθηναίους;</w:t>
      </w:r>
    </w:p>
    <w:p w:rsidR="005803C5" w:rsidRDefault="005803C5" w:rsidP="005803C5">
      <w:pPr>
        <w:pStyle w:val="a3"/>
        <w:numPr>
          <w:ilvl w:val="0"/>
          <w:numId w:val="1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Έχετε στοιχεία από την παράγραφο για να υποστηρίξετε ότι η ολιγαρχική μερίδα των Κερκυραίων επικοινωνούσε με τη Σπάρτη (η οποία ήθελε να αναμειχθεί στα κερκυραϊκά πράγματα προς όφελός της);</w:t>
      </w:r>
    </w:p>
    <w:p w:rsidR="005803C5" w:rsidRDefault="005803C5" w:rsidP="005803C5">
      <w:pPr>
        <w:pStyle w:val="a3"/>
        <w:rPr>
          <w:rFonts w:ascii="Tahoma" w:hAnsi="Tahoma" w:cs="Tahoma"/>
          <w:b/>
          <w:sz w:val="20"/>
        </w:rPr>
      </w:pPr>
    </w:p>
    <w:p w:rsidR="005803C5" w:rsidRDefault="005803C5" w:rsidP="005803C5">
      <w:pPr>
        <w:pStyle w:val="a3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Γραμματικές – Συντακτικές</w:t>
      </w:r>
    </w:p>
    <w:p w:rsidR="005803C5" w:rsidRDefault="005803C5" w:rsidP="005803C5">
      <w:pPr>
        <w:pStyle w:val="a3"/>
        <w:numPr>
          <w:ilvl w:val="0"/>
          <w:numId w:val="2"/>
        </w:numPr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sz w:val="20"/>
        </w:rPr>
        <w:t>ξυλλαβόντες</w:t>
      </w:r>
      <w:proofErr w:type="spellEnd"/>
      <w:r>
        <w:rPr>
          <w:rFonts w:ascii="Tahoma" w:hAnsi="Tahoma" w:cs="Tahoma"/>
          <w:sz w:val="20"/>
        </w:rPr>
        <w:t>: να γράψετε και να μάθετε τους αρχικούς χρόνους του ρήματος σε ενεργητική και μέση φωνή.</w:t>
      </w:r>
    </w:p>
    <w:p w:rsidR="005803C5" w:rsidRDefault="005803C5" w:rsidP="005803C5">
      <w:pPr>
        <w:pStyle w:val="a3"/>
        <w:numPr>
          <w:ilvl w:val="0"/>
          <w:numId w:val="2"/>
        </w:numPr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sz w:val="20"/>
        </w:rPr>
        <w:t>ἐνίκησαν</w:t>
      </w:r>
      <w:proofErr w:type="spellEnd"/>
      <w:r>
        <w:rPr>
          <w:rFonts w:ascii="Tahoma" w:hAnsi="Tahoma" w:cs="Tahoma"/>
          <w:sz w:val="20"/>
        </w:rPr>
        <w:t>: Να γράψετε τον Ενεστώτα σε όλες τις εγκλίσεις, απαρέμφατο και μετοχή και στις δύο φωνές και τον Παρατατικό και στις δύο φωνές στην Οριστική.</w:t>
      </w:r>
    </w:p>
    <w:p w:rsidR="005803C5" w:rsidRDefault="005803C5" w:rsidP="005803C5">
      <w:pPr>
        <w:pStyle w:val="a3"/>
        <w:numPr>
          <w:ilvl w:val="0"/>
          <w:numId w:val="2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λιμένα: Να το κλίνετε στους δύο αριθμούς.</w:t>
      </w:r>
    </w:p>
    <w:p w:rsidR="005803C5" w:rsidRDefault="005803C5" w:rsidP="005803C5">
      <w:pPr>
        <w:pStyle w:val="a3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</w:p>
    <w:p w:rsidR="005803C5" w:rsidRDefault="005803C5" w:rsidP="005803C5">
      <w:pPr>
        <w:pStyle w:val="a3"/>
        <w:rPr>
          <w:rFonts w:ascii="Tahoma" w:hAnsi="Tahoma" w:cs="Tahoma"/>
          <w:b/>
          <w:sz w:val="20"/>
        </w:rPr>
      </w:pPr>
      <w:proofErr w:type="spellStart"/>
      <w:r>
        <w:rPr>
          <w:rFonts w:ascii="Tahoma" w:hAnsi="Tahoma" w:cs="Tahoma"/>
          <w:b/>
          <w:sz w:val="20"/>
        </w:rPr>
        <w:t>Ευμολογικές</w:t>
      </w:r>
      <w:proofErr w:type="spellEnd"/>
      <w:r>
        <w:rPr>
          <w:rFonts w:ascii="Tahoma" w:hAnsi="Tahoma" w:cs="Tahoma"/>
          <w:b/>
          <w:sz w:val="20"/>
        </w:rPr>
        <w:t>:</w:t>
      </w:r>
    </w:p>
    <w:p w:rsidR="005803C5" w:rsidRPr="00203EE5" w:rsidRDefault="005803C5" w:rsidP="005803C5">
      <w:pPr>
        <w:pStyle w:val="a3"/>
        <w:numPr>
          <w:ilvl w:val="0"/>
          <w:numId w:val="3"/>
        </w:numPr>
        <w:rPr>
          <w:rFonts w:ascii="Tahoma" w:hAnsi="Tahoma" w:cs="Tahoma"/>
          <w:sz w:val="20"/>
        </w:rPr>
      </w:pPr>
      <w:proofErr w:type="spellStart"/>
      <w:r w:rsidRPr="00203EE5">
        <w:rPr>
          <w:rFonts w:ascii="Tahoma" w:hAnsi="Tahoma" w:cs="Tahoma"/>
          <w:sz w:val="20"/>
        </w:rPr>
        <w:t>ξυλλαβόντες</w:t>
      </w:r>
      <w:proofErr w:type="spellEnd"/>
      <w:r w:rsidRPr="00203EE5">
        <w:rPr>
          <w:rFonts w:ascii="Tahoma" w:hAnsi="Tahoma" w:cs="Tahoma"/>
          <w:sz w:val="20"/>
        </w:rPr>
        <w:t>: Να γράψετε όσο περισσότερες παράγωγες λέξεις μπορείτε απλές ή σύνθετες</w:t>
      </w:r>
    </w:p>
    <w:p w:rsidR="005803C5" w:rsidRPr="00203EE5" w:rsidRDefault="005803C5" w:rsidP="005803C5">
      <w:pPr>
        <w:pStyle w:val="a3"/>
        <w:numPr>
          <w:ilvl w:val="0"/>
          <w:numId w:val="3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Βρείτε μέσα στο κείμενο ετυμολογικά συγγενείς λέξεις με τις παρακάτω: προσέλευση, νεωτερισμός, λαβίδα, απείθεια, κατάθεση, άφιξη, ίδρυμα, λιμενικός, αγοραίος, οίκημα.</w:t>
      </w:r>
    </w:p>
    <w:p w:rsidR="005803C5" w:rsidRDefault="005803C5" w:rsidP="005803C5">
      <w:pPr>
        <w:pStyle w:val="a3"/>
        <w:rPr>
          <w:rFonts w:ascii="Tahoma" w:hAnsi="Tahoma" w:cs="Tahoma"/>
          <w:sz w:val="20"/>
        </w:rPr>
      </w:pPr>
    </w:p>
    <w:p w:rsidR="005803C5" w:rsidRPr="00C54546" w:rsidRDefault="005803C5" w:rsidP="005803C5">
      <w:pPr>
        <w:pStyle w:val="a3"/>
        <w:rPr>
          <w:rFonts w:ascii="Tahoma" w:hAnsi="Tahoma" w:cs="Tahoma"/>
          <w:sz w:val="20"/>
        </w:rPr>
      </w:pPr>
    </w:p>
    <w:p w:rsidR="005803C5" w:rsidRPr="00C54546" w:rsidRDefault="005803C5" w:rsidP="005803C5">
      <w:pPr>
        <w:pStyle w:val="a3"/>
        <w:rPr>
          <w:rFonts w:ascii="Tahoma" w:hAnsi="Tahoma" w:cs="Tahoma"/>
          <w:b/>
          <w:szCs w:val="24"/>
        </w:rPr>
      </w:pPr>
    </w:p>
    <w:p w:rsidR="00D415F2" w:rsidRDefault="00D415F2"/>
    <w:sectPr w:rsidR="00D415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86A03"/>
    <w:multiLevelType w:val="hybridMultilevel"/>
    <w:tmpl w:val="16E6E09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D06BFA"/>
    <w:multiLevelType w:val="hybridMultilevel"/>
    <w:tmpl w:val="B9DE2450"/>
    <w:lvl w:ilvl="0" w:tplc="5B90FA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9F5D4F"/>
    <w:multiLevelType w:val="hybridMultilevel"/>
    <w:tmpl w:val="6E06443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803C5"/>
    <w:rsid w:val="005803C5"/>
    <w:rsid w:val="00D41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803C5"/>
    <w:pPr>
      <w:spacing w:after="0" w:line="360" w:lineRule="auto"/>
      <w:jc w:val="both"/>
    </w:pPr>
    <w:rPr>
      <w:rFonts w:ascii="Garamond" w:eastAsia="Times New Roman" w:hAnsi="Garamond" w:cs="Times New Roman"/>
      <w:sz w:val="24"/>
      <w:szCs w:val="20"/>
      <w:lang w:eastAsia="en-US"/>
    </w:rPr>
  </w:style>
  <w:style w:type="character" w:customStyle="1" w:styleId="Char">
    <w:name w:val="Σώμα κειμένου Char"/>
    <w:basedOn w:val="a0"/>
    <w:link w:val="a3"/>
    <w:rsid w:val="005803C5"/>
    <w:rPr>
      <w:rFonts w:ascii="Garamond" w:eastAsia="Times New Roman" w:hAnsi="Garamond" w:cs="Times New Roman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1449</Characters>
  <Application>Microsoft Office Word</Application>
  <DocSecurity>0</DocSecurity>
  <Lines>12</Lines>
  <Paragraphs>3</Paragraphs>
  <ScaleCrop>false</ScaleCrop>
  <Company>HP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2024-10-20T15:56:00Z</dcterms:created>
  <dcterms:modified xsi:type="dcterms:W3CDTF">2024-10-20T15:57:00Z</dcterms:modified>
</cp:coreProperties>
</file>