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AD" w:rsidRPr="0029201F" w:rsidRDefault="003F4BAD" w:rsidP="003F4BAD">
      <w:pPr>
        <w:spacing w:line="360" w:lineRule="auto"/>
        <w:jc w:val="both"/>
        <w:rPr>
          <w:rFonts w:ascii="Tahoma" w:hAnsi="Tahoma" w:cs="Tahoma"/>
          <w:b/>
          <w:sz w:val="22"/>
          <w:lang w:val="el-GR"/>
        </w:rPr>
      </w:pPr>
      <w:r w:rsidRPr="0029201F">
        <w:rPr>
          <w:rFonts w:ascii="Tahoma" w:hAnsi="Tahoma" w:cs="Tahoma"/>
          <w:b/>
          <w:sz w:val="22"/>
          <w:lang w:val="el-GR"/>
        </w:rPr>
        <w:t xml:space="preserve">Κείμενο </w:t>
      </w:r>
      <w:r>
        <w:rPr>
          <w:rFonts w:ascii="Tahoma" w:hAnsi="Tahoma" w:cs="Tahoma"/>
          <w:b/>
          <w:sz w:val="22"/>
          <w:lang w:val="el-GR"/>
        </w:rPr>
        <w:t>1</w:t>
      </w:r>
      <w:r w:rsidRPr="0029201F">
        <w:rPr>
          <w:rFonts w:ascii="Tahoma" w:hAnsi="Tahoma" w:cs="Tahoma"/>
          <w:b/>
          <w:sz w:val="22"/>
          <w:vertAlign w:val="superscript"/>
          <w:lang w:val="el-GR"/>
        </w:rPr>
        <w:t>ο</w:t>
      </w:r>
      <w:r w:rsidRPr="0029201F">
        <w:rPr>
          <w:rFonts w:ascii="Tahoma" w:hAnsi="Tahoma" w:cs="Tahoma"/>
          <w:b/>
          <w:sz w:val="22"/>
          <w:lang w:val="el-GR"/>
        </w:rPr>
        <w:t xml:space="preserve"> </w:t>
      </w:r>
    </w:p>
    <w:p w:rsidR="003F4BAD" w:rsidRPr="00474164" w:rsidRDefault="003F4BAD" w:rsidP="003F4BAD">
      <w:pPr>
        <w:spacing w:line="720" w:lineRule="auto"/>
        <w:jc w:val="both"/>
        <w:rPr>
          <w:rFonts w:ascii="Tahoma" w:hAnsi="Tahoma" w:cs="Tahoma"/>
          <w:b/>
          <w:sz w:val="22"/>
          <w:lang w:val="el-GR"/>
        </w:rPr>
      </w:pPr>
      <w:r>
        <w:rPr>
          <w:rFonts w:ascii="Tahoma" w:hAnsi="Tahoma" w:cs="Tahoma"/>
          <w:b/>
          <w:sz w:val="22"/>
          <w:lang w:val="el-GR"/>
        </w:rPr>
        <w:t xml:space="preserve">Ξενοφώντος, </w:t>
      </w:r>
      <w:proofErr w:type="spellStart"/>
      <w:r>
        <w:rPr>
          <w:rFonts w:ascii="Tahoma" w:hAnsi="Tahoma" w:cs="Tahoma"/>
          <w:b/>
          <w:sz w:val="22"/>
          <w:lang w:val="el-GR"/>
        </w:rPr>
        <w:t>Κύρου</w:t>
      </w:r>
      <w:proofErr w:type="spellEnd"/>
      <w:r>
        <w:rPr>
          <w:rFonts w:ascii="Tahoma" w:hAnsi="Tahoma" w:cs="Tahoma"/>
          <w:b/>
          <w:sz w:val="22"/>
          <w:lang w:val="el-GR"/>
        </w:rPr>
        <w:t xml:space="preserve"> </w:t>
      </w:r>
      <w:proofErr w:type="spellStart"/>
      <w:r>
        <w:rPr>
          <w:rFonts w:ascii="Tahoma" w:hAnsi="Tahoma" w:cs="Tahoma"/>
          <w:b/>
          <w:sz w:val="22"/>
          <w:lang w:val="el-GR"/>
        </w:rPr>
        <w:t>Ανάβασις</w:t>
      </w:r>
      <w:proofErr w:type="spellEnd"/>
      <w:r>
        <w:rPr>
          <w:rFonts w:ascii="Tahoma" w:hAnsi="Tahoma" w:cs="Tahoma"/>
          <w:b/>
          <w:sz w:val="22"/>
          <w:lang w:val="el-GR"/>
        </w:rPr>
        <w:t>, Βιβλίο 3.1, 35-37</w:t>
      </w:r>
    </w:p>
    <w:p w:rsidR="003F4BAD" w:rsidRPr="00474164" w:rsidRDefault="003F4BAD" w:rsidP="003F4BAD">
      <w:pPr>
        <w:jc w:val="both"/>
        <w:rPr>
          <w:rFonts w:ascii="Tahoma" w:hAnsi="Tahoma" w:cs="Tahoma"/>
          <w:sz w:val="22"/>
          <w:lang w:val="el-GR"/>
        </w:rPr>
      </w:pPr>
      <w:r>
        <w:rPr>
          <w:rFonts w:ascii="Tahoma" w:hAnsi="Tahoma" w:cs="Tahoma"/>
          <w:sz w:val="22"/>
          <w:lang w:val="el-GR"/>
        </w:rPr>
        <w:t xml:space="preserve">Μετά τον θάνατο του </w:t>
      </w:r>
      <w:proofErr w:type="spellStart"/>
      <w:r>
        <w:rPr>
          <w:rFonts w:ascii="Tahoma" w:hAnsi="Tahoma" w:cs="Tahoma"/>
          <w:sz w:val="22"/>
          <w:lang w:val="el-GR"/>
        </w:rPr>
        <w:t>Κύρου</w:t>
      </w:r>
      <w:proofErr w:type="spellEnd"/>
      <w:r>
        <w:rPr>
          <w:rFonts w:ascii="Tahoma" w:hAnsi="Tahoma" w:cs="Tahoma"/>
          <w:sz w:val="22"/>
          <w:lang w:val="el-GR"/>
        </w:rPr>
        <w:t xml:space="preserve"> στη μάχη στα Κούναξα το μισθοφορικό στράτευμα των δέκα χιλιάδων Ελλήνων (μύριοι) βρίσκεται σε δυσμενή κατάσταση. Εδώ μιλάει ο Ξενοφών στους συστρατιώτες του. Μετά από αυτό του το λόγο θα εκλεγεί ένας από τους αρχηγούς του στρατεύματος και θα πρωταγωνιστήσει στη διάσωση των «μυρίων»</w:t>
      </w:r>
    </w:p>
    <w:p w:rsidR="003F4BAD" w:rsidRDefault="003F4BAD" w:rsidP="003F4BAD">
      <w:pPr>
        <w:pStyle w:val="a3"/>
        <w:spacing w:line="720" w:lineRule="auto"/>
        <w:rPr>
          <w:rFonts w:ascii="Tahoma" w:hAnsi="Tahoma" w:cs="Tahoma"/>
          <w:lang w:val="el-GR"/>
        </w:rPr>
      </w:pPr>
    </w:p>
    <w:p w:rsidR="003F4BAD" w:rsidRPr="00F03827" w:rsidRDefault="003F4BAD" w:rsidP="003F4BAD">
      <w:pPr>
        <w:pStyle w:val="a3"/>
        <w:spacing w:line="720" w:lineRule="auto"/>
        <w:rPr>
          <w:rFonts w:ascii="Tahoma" w:hAnsi="Tahoma" w:cs="Tahoma"/>
          <w:sz w:val="28"/>
          <w:szCs w:val="28"/>
          <w:lang w:val="el-GR"/>
        </w:rPr>
      </w:pP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Ἀλλά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ταῦτα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μέν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πάντες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ἐπιστάμεθα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ὅτι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βασιλεύς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Τισσαφέρνης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οὕς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μέν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έδυνήθησαν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συνειλήφασιν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ἡμῶν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τοῖς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δέ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ἄλλοις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δῆλον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ὅτι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ἐπιβουλεύουσιν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ὥς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ἤν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δύνωνται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ἀπολέσωσιν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.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Ἡμῖν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δέ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γε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οἶμαι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πάντα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ποιητέα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ὡς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μήποτε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ἐπί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τοῖς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βαρβάροις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γενώμεθα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ἀλλά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μᾶλλον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ἐκεῖνοι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ἐφ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'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ἡμῖν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.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Εὖ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τοίνυν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ἐπίστασθε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ὅτι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ὑμεῖς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τοσοῦτοι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ὄντες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ὅσοι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νῦν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συνελυλήθατε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μέγιστον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ἔχετε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καιρόν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.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Οἱ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γάρ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στρατιῶται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ο</w:t>
      </w:r>
      <w:r>
        <w:rPr>
          <w:rFonts w:ascii="Tahoma" w:hAnsi="Tahoma" w:cs="Tahoma"/>
          <w:sz w:val="28"/>
          <w:szCs w:val="28"/>
          <w:lang w:val="el-GR"/>
        </w:rPr>
        <w:t>ὗτοι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πάντες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πρός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ὑμᾶς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βλέπουσι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κἄν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μέν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ὑμᾶς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ὁρῶσι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ἀθυμοῦντας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πάντες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κακοί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ἔσονται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ἤν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δέ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ὑμεῖς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αὐτοί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τε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παρασκευαζόμενοι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φανεροί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ἦτε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ἐπί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τούς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πολεμίους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τούς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ἄλλους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παρακαλῆτε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εὖ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ἴστε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ὅτι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ἕψονται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ὑμῖν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πειράσονται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μιμεῖσθαι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.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Ἴσως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δέ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δίκαιόν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ἐστιν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ὑμᾶς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διαφέρειν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τι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τούτων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.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lastRenderedPageBreak/>
        <w:t>Ὑμεῖς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γάρ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ἔστε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στρατηγοί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ὑμεῖς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ταξίαρχοι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λοχαγοί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·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ὅτε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εἰρή</w:t>
      </w:r>
      <w:r>
        <w:rPr>
          <w:rFonts w:ascii="Tahoma" w:hAnsi="Tahoma" w:cs="Tahoma"/>
          <w:sz w:val="28"/>
          <w:szCs w:val="28"/>
          <w:lang w:val="el-GR"/>
        </w:rPr>
        <w:t>νη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ἦν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ὑμεῖς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χρήμασι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καί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τιμαῖ</w:t>
      </w:r>
      <w:r w:rsidRPr="00F03827">
        <w:rPr>
          <w:rFonts w:ascii="Tahoma" w:hAnsi="Tahoma" w:cs="Tahoma"/>
          <w:sz w:val="28"/>
          <w:szCs w:val="28"/>
          <w:lang w:val="el-GR"/>
        </w:rPr>
        <w:t>ς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τούτων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F03827">
        <w:rPr>
          <w:rFonts w:ascii="Tahoma" w:hAnsi="Tahoma" w:cs="Tahoma"/>
          <w:sz w:val="28"/>
          <w:szCs w:val="28"/>
          <w:lang w:val="el-GR"/>
        </w:rPr>
        <w:t>ἐπλεονεκτεῖτε</w:t>
      </w:r>
      <w:proofErr w:type="spellEnd"/>
      <w:r w:rsidRPr="00F03827">
        <w:rPr>
          <w:rFonts w:ascii="Tahoma" w:hAnsi="Tahoma" w:cs="Tahoma"/>
          <w:sz w:val="28"/>
          <w:szCs w:val="28"/>
          <w:lang w:val="el-GR"/>
        </w:rPr>
        <w:t>.</w:t>
      </w:r>
    </w:p>
    <w:p w:rsidR="003F4BAD" w:rsidRPr="00F03827" w:rsidRDefault="003F4BAD" w:rsidP="003F4BAD">
      <w:pPr>
        <w:pStyle w:val="a3"/>
        <w:spacing w:line="720" w:lineRule="auto"/>
        <w:rPr>
          <w:rFonts w:ascii="Tahoma" w:hAnsi="Tahoma" w:cs="Tahoma"/>
          <w:b/>
          <w:lang w:val="el-GR"/>
        </w:rPr>
      </w:pPr>
      <w:r w:rsidRPr="00F03827">
        <w:rPr>
          <w:rFonts w:ascii="Tahoma" w:hAnsi="Tahoma" w:cs="Tahoma"/>
          <w:b/>
          <w:lang w:val="el-GR"/>
        </w:rPr>
        <w:t>Ερμηνευτικά:</w:t>
      </w:r>
    </w:p>
    <w:p w:rsidR="003F4BAD" w:rsidRDefault="003F4BAD" w:rsidP="003F4BAD">
      <w:pPr>
        <w:pStyle w:val="a3"/>
        <w:spacing w:line="720" w:lineRule="auto"/>
        <w:rPr>
          <w:rFonts w:ascii="Tahoma" w:hAnsi="Tahoma" w:cs="Tahoma"/>
          <w:lang w:val="el-GR"/>
        </w:rPr>
      </w:pPr>
      <w:proofErr w:type="spellStart"/>
      <w:r w:rsidRPr="00C068F9">
        <w:rPr>
          <w:rFonts w:ascii="Tahoma" w:hAnsi="Tahoma" w:cs="Tahoma"/>
          <w:lang w:val="el-GR"/>
        </w:rPr>
        <w:t>ὡς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μήποτε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ἐπί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τοῖς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βαρβάροις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γενώμεθα</w:t>
      </w:r>
      <w:proofErr w:type="spellEnd"/>
      <w:r>
        <w:rPr>
          <w:rFonts w:ascii="Tahoma" w:hAnsi="Tahoma" w:cs="Tahoma"/>
          <w:lang w:val="el-GR"/>
        </w:rPr>
        <w:t>= για να μην πέσουμε ποτέ στα χέρια των βαρβάρων</w:t>
      </w:r>
    </w:p>
    <w:p w:rsidR="003F4BAD" w:rsidRDefault="003F4BAD" w:rsidP="003F4BAD">
      <w:pPr>
        <w:pStyle w:val="a3"/>
        <w:spacing w:line="720" w:lineRule="auto"/>
        <w:rPr>
          <w:rFonts w:ascii="Tahoma" w:hAnsi="Tahoma" w:cs="Tahoma"/>
          <w:lang w:val="el-GR"/>
        </w:rPr>
      </w:pPr>
      <w:proofErr w:type="spellStart"/>
      <w:r w:rsidRPr="00C068F9">
        <w:rPr>
          <w:rFonts w:ascii="Tahoma" w:hAnsi="Tahoma" w:cs="Tahoma"/>
          <w:lang w:val="el-GR"/>
        </w:rPr>
        <w:t>Ἴσως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δέ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τοι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καί</w:t>
      </w:r>
      <w:proofErr w:type="spellEnd"/>
      <w:r w:rsidRPr="00C068F9">
        <w:rPr>
          <w:rFonts w:ascii="Tahoma" w:hAnsi="Tahoma" w:cs="Tahoma"/>
          <w:lang w:val="el-GR"/>
        </w:rPr>
        <w:t xml:space="preserve"> </w:t>
      </w:r>
      <w:proofErr w:type="spellStart"/>
      <w:r w:rsidRPr="00C068F9">
        <w:rPr>
          <w:rFonts w:ascii="Tahoma" w:hAnsi="Tahoma" w:cs="Tahoma"/>
          <w:lang w:val="el-GR"/>
        </w:rPr>
        <w:t>δίκαιόν</w:t>
      </w:r>
      <w:proofErr w:type="spellEnd"/>
      <w:r>
        <w:rPr>
          <w:rFonts w:ascii="Tahoma" w:hAnsi="Tahoma" w:cs="Tahoma"/>
          <w:lang w:val="el-GR"/>
        </w:rPr>
        <w:t xml:space="preserve"> </w:t>
      </w:r>
      <w:proofErr w:type="spellStart"/>
      <w:r>
        <w:rPr>
          <w:rFonts w:ascii="Tahoma" w:hAnsi="Tahoma" w:cs="Tahoma"/>
          <w:lang w:val="el-GR"/>
        </w:rPr>
        <w:t>ἐστιν</w:t>
      </w:r>
      <w:proofErr w:type="spellEnd"/>
      <w:r>
        <w:rPr>
          <w:rFonts w:ascii="Tahoma" w:hAnsi="Tahoma" w:cs="Tahoma"/>
          <w:lang w:val="el-GR"/>
        </w:rPr>
        <w:t xml:space="preserve"> </w:t>
      </w:r>
      <w:proofErr w:type="spellStart"/>
      <w:r>
        <w:rPr>
          <w:rFonts w:ascii="Tahoma" w:hAnsi="Tahoma" w:cs="Tahoma"/>
          <w:lang w:val="el-GR"/>
        </w:rPr>
        <w:t>ὑμᾶς</w:t>
      </w:r>
      <w:proofErr w:type="spellEnd"/>
      <w:r>
        <w:rPr>
          <w:rFonts w:ascii="Tahoma" w:hAnsi="Tahoma" w:cs="Tahoma"/>
          <w:lang w:val="el-GR"/>
        </w:rPr>
        <w:t xml:space="preserve"> </w:t>
      </w:r>
      <w:proofErr w:type="spellStart"/>
      <w:r>
        <w:rPr>
          <w:rFonts w:ascii="Tahoma" w:hAnsi="Tahoma" w:cs="Tahoma"/>
          <w:lang w:val="el-GR"/>
        </w:rPr>
        <w:t>διαφέρειν</w:t>
      </w:r>
      <w:proofErr w:type="spellEnd"/>
      <w:r>
        <w:rPr>
          <w:rFonts w:ascii="Tahoma" w:hAnsi="Tahoma" w:cs="Tahoma"/>
          <w:lang w:val="el-GR"/>
        </w:rPr>
        <w:t xml:space="preserve"> τι </w:t>
      </w:r>
      <w:proofErr w:type="spellStart"/>
      <w:r>
        <w:rPr>
          <w:rFonts w:ascii="Tahoma" w:hAnsi="Tahoma" w:cs="Tahoma"/>
          <w:lang w:val="el-GR"/>
        </w:rPr>
        <w:t>τούτων</w:t>
      </w:r>
      <w:proofErr w:type="spellEnd"/>
      <w:r>
        <w:rPr>
          <w:rFonts w:ascii="Tahoma" w:hAnsi="Tahoma" w:cs="Tahoma"/>
          <w:lang w:val="el-GR"/>
        </w:rPr>
        <w:t>=</w:t>
      </w:r>
      <w:r w:rsidRPr="00F03827">
        <w:rPr>
          <w:rFonts w:ascii="Calibri" w:hAnsi="Calibri" w:cs="Calibri"/>
          <w:color w:val="333333"/>
          <w:sz w:val="14"/>
          <w:szCs w:val="14"/>
          <w:shd w:val="clear" w:color="auto" w:fill="FFFFFF"/>
          <w:lang w:val="el-GR"/>
        </w:rPr>
        <w:t xml:space="preserve"> </w:t>
      </w:r>
      <w:r w:rsidRPr="00F03827">
        <w:rPr>
          <w:rFonts w:ascii="Tahoma" w:hAnsi="Tahoma" w:cs="Tahoma"/>
        </w:rPr>
        <w:t> </w:t>
      </w:r>
      <w:r w:rsidRPr="00F03827">
        <w:rPr>
          <w:rFonts w:ascii="Tahoma" w:hAnsi="Tahoma" w:cs="Tahoma"/>
          <w:lang w:val="el-GR"/>
        </w:rPr>
        <w:t>Ίσως μάλιστα είναι σωστό να τους ξεπερνάτε στο θάρρος</w:t>
      </w:r>
    </w:p>
    <w:p w:rsidR="003F4BAD" w:rsidRPr="00F03827" w:rsidRDefault="003F4BAD" w:rsidP="003F4BAD">
      <w:pPr>
        <w:pStyle w:val="a3"/>
        <w:spacing w:line="720" w:lineRule="auto"/>
        <w:rPr>
          <w:rFonts w:ascii="Tahoma" w:hAnsi="Tahoma" w:cs="Tahoma"/>
          <w:b/>
          <w:lang w:val="el-GR"/>
        </w:rPr>
      </w:pPr>
      <w:r w:rsidRPr="00F03827">
        <w:rPr>
          <w:rFonts w:ascii="Tahoma" w:hAnsi="Tahoma" w:cs="Tahoma"/>
          <w:b/>
          <w:lang w:val="el-GR"/>
        </w:rPr>
        <w:t>Ασκήσεις</w:t>
      </w:r>
    </w:p>
    <w:p w:rsidR="003F4BAD" w:rsidRPr="00C068F9" w:rsidRDefault="003F4BAD" w:rsidP="003F4BAD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lang w:val="el-GR"/>
        </w:rPr>
      </w:pPr>
      <w:r w:rsidRPr="00C068F9">
        <w:rPr>
          <w:rFonts w:ascii="Tahoma" w:hAnsi="Tahoma" w:cs="Tahoma"/>
          <w:lang w:val="el-GR"/>
        </w:rPr>
        <w:t>Να αναγνωρίσεις όλα τα ονόματα και να τα κλίνεις στις πλάγιες πτώσεις ενικού και πληθυντικού.</w:t>
      </w:r>
    </w:p>
    <w:p w:rsidR="003F4BAD" w:rsidRPr="00C068F9" w:rsidRDefault="003F4BAD" w:rsidP="003F4BAD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lang w:val="el-GR"/>
        </w:rPr>
      </w:pPr>
      <w:r w:rsidRPr="00C068F9">
        <w:rPr>
          <w:rFonts w:ascii="Tahoma" w:hAnsi="Tahoma" w:cs="Tahoma"/>
          <w:lang w:val="el-GR"/>
        </w:rPr>
        <w:t>Να αναγνωρίσεις όλες τις αντωνυμίες και τους συνδέσμους του κειμένου και τις αντωνυμίες να τις κλίνεις.</w:t>
      </w:r>
    </w:p>
    <w:p w:rsidR="003F4BAD" w:rsidRPr="00C068F9" w:rsidRDefault="003F4BAD" w:rsidP="003F4BAD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lang w:val="el-GR"/>
        </w:rPr>
      </w:pPr>
      <w:r w:rsidRPr="00C068F9">
        <w:rPr>
          <w:rFonts w:ascii="Tahoma" w:hAnsi="Tahoma" w:cs="Tahoma"/>
          <w:lang w:val="el-GR"/>
        </w:rPr>
        <w:t>Να γράψεις τους αρχικούς χρόνους όλων των ρημάτων.</w:t>
      </w:r>
    </w:p>
    <w:p w:rsidR="003F4BAD" w:rsidRPr="00C068F9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Pr="00C068F9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Pr="00C068F9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Pr="00C068F9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Pr="00C068F9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Pr="00C068F9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Pr="00C068F9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3F4BAD" w:rsidRDefault="003F4BAD" w:rsidP="003F4BAD">
      <w:pPr>
        <w:spacing w:line="360" w:lineRule="auto"/>
        <w:jc w:val="both"/>
        <w:rPr>
          <w:rFonts w:ascii="Tahoma" w:hAnsi="Tahoma" w:cs="Tahoma"/>
          <w:sz w:val="22"/>
          <w:lang w:val="el-GR"/>
        </w:rPr>
      </w:pPr>
    </w:p>
    <w:p w:rsidR="008014D0" w:rsidRPr="003F4BAD" w:rsidRDefault="008014D0">
      <w:pPr>
        <w:rPr>
          <w:lang w:val="el-GR"/>
        </w:rPr>
      </w:pPr>
    </w:p>
    <w:sectPr w:rsidR="008014D0" w:rsidRPr="003F4BAD" w:rsidSect="00801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Antiqu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366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F4BAD"/>
    <w:rsid w:val="003F4BAD"/>
    <w:rsid w:val="0080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F4BAD"/>
    <w:pPr>
      <w:jc w:val="both"/>
    </w:pPr>
    <w:rPr>
      <w:rFonts w:ascii="MgAntique UC Pol" w:hAnsi="MgAntique UC Pol"/>
      <w:sz w:val="22"/>
    </w:rPr>
  </w:style>
  <w:style w:type="character" w:customStyle="1" w:styleId="Char">
    <w:name w:val="Σώμα κειμένου Char"/>
    <w:basedOn w:val="a0"/>
    <w:link w:val="a3"/>
    <w:rsid w:val="003F4BAD"/>
    <w:rPr>
      <w:rFonts w:ascii="MgAntique UC Pol" w:eastAsia="Times New Roman" w:hAnsi="MgAntique UC Pol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1392</Characters>
  <Application>Microsoft Office Word</Application>
  <DocSecurity>0</DocSecurity>
  <Lines>11</Lines>
  <Paragraphs>3</Paragraphs>
  <ScaleCrop>false</ScaleCrop>
  <Company>HP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2024-09-16T15:36:00Z</dcterms:created>
  <dcterms:modified xsi:type="dcterms:W3CDTF">2024-09-16T15:38:00Z</dcterms:modified>
</cp:coreProperties>
</file>