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1A" w:rsidRPr="00CB591A" w:rsidRDefault="00CB591A" w:rsidP="00F81DC6">
      <w:pPr>
        <w:spacing w:after="0" w:line="240" w:lineRule="auto"/>
        <w:ind w:left="-567" w:right="-766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 xml:space="preserve">ΕΝΕΡΓΗΤΙΚΗ-ΠΑΘΗΤΙΚΗ ΣΥΝΤΑΞΗ </w:t>
      </w:r>
    </w:p>
    <w:p w:rsidR="00CB591A" w:rsidRPr="00CB591A" w:rsidRDefault="00CB591A" w:rsidP="00F81DC6">
      <w:pPr>
        <w:spacing w:after="0" w:line="240" w:lineRule="auto"/>
        <w:ind w:left="-567" w:right="-766" w:hanging="42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F81DC6">
      <w:pPr>
        <w:tabs>
          <w:tab w:val="num" w:pos="709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Ενεργητική σύνταξη ή διάθεση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έχουμε όταν διατυπώνεται ένα νόημα με ρήμα ενεργητικής διάθεσης, π.χ. χτυπώ, θερμαίνει, … </w:t>
      </w:r>
      <w:bookmarkStart w:id="0" w:name="_GoBack"/>
      <w:bookmarkEnd w:id="0"/>
    </w:p>
    <w:p w:rsidR="00CB591A" w:rsidRPr="00CB591A" w:rsidRDefault="00CB591A" w:rsidP="00F81DC6">
      <w:pPr>
        <w:tabs>
          <w:tab w:val="num" w:pos="709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Παθητική σύνταξη ή διάθεση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έχουμε όταν διατυπώνεται ένα νόημα με ρήμα παθητικής διάθεσης, π.χ. χτυπήθηκαν, θερμαίνεται, … 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>Αιτιολόγηση της επιλογής ή της λειτουργίας</w:t>
      </w:r>
    </w:p>
    <w:p w:rsidR="00CB591A" w:rsidRPr="00CB591A" w:rsidRDefault="00CB591A" w:rsidP="00F81DC6">
      <w:pPr>
        <w:spacing w:after="0" w:line="240" w:lineRule="auto"/>
        <w:ind w:left="-567" w:right="-766" w:hanging="42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Ενεργητική σύνταξη-διάθεση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: π.χ.: «Ο Χρήστος χτύπησε τη γάτα»</w:t>
      </w:r>
      <w:r w:rsidR="00F81DC6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.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Με την ενεργητική σύνταξη:</w:t>
      </w:r>
      <w:r w:rsidR="00F81DC6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Δίνεται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έμφαση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(εξαίρεται)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στο δράστη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, δηλαδή στο πρόσωπο, ζώο ή πράγμα, που προβαίνει σε μια ενέργεια («Ο Χρήστος»). Έτσι, το γραμματικό υποκείμενο (το υποκείμενο της πρότασης, δηλαδή «Ο Χρήστος») συμπίπτει με το λογικό υποκείμενο-δράστη (το υποκείμενο που με βάση το νόημα ενεργεί, δηλαδή «Ο Χρήστος»).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Το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ύφος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γίνεται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πιο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άμεσο, προσωπικό, ζωντανό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, ενώ ο λόγος, επειδή ακολουθεί τη λογική σειρά των μετεχόντων στην ενέργεια-δράση, είναι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πιο καθαρός και κατανοητός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, διευκολύνοντας τις διαδικασίες πρόσληψης και κατανόησης των νοημάτων. 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Παθητική σύνταξη-διάθεση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: π.χ.: «Η γάτα χτυπήθηκε από τον Χρήστο»</w:t>
      </w:r>
      <w:r w:rsidR="00F81DC6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.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Με την παθητική σύνταξη:</w:t>
      </w:r>
      <w:r w:rsidR="00F81DC6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Η δράση παρουσιάζεται από την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προοπτική-οπτική γωνία του δέκτη</w:t>
      </w:r>
      <w:r w:rsidRPr="00CB591A">
        <w:rPr>
          <w:rFonts w:ascii="Arial Narrow" w:eastAsia="Times New Roman" w:hAnsi="Arial Narrow" w:cs="Times New Roman"/>
          <w:i/>
          <w:sz w:val="24"/>
          <w:szCs w:val="24"/>
          <w:lang w:eastAsia="el-GR"/>
        </w:rPr>
        <w:t xml:space="preserve">,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από την προοπτική δηλαδή αυτού που δέχεται ή βιώνει την ενέργεια του λογικού υποκειμένου («Η γάτα»). Άρα, η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έμφαση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δίνεται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στο αποτέλεσμα/στο δέκτη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της ενέργειας του ρήματος που δηλώνεται με την ενεργητική σύνταξη-διάθεση. Ο δέκτης (που αποτελεί το λογικό αντικείμενο της ενεργητικής σύνταξης, δηλαδή «τη γάτα») δηλώνεται ως υποκείμενο της παθητικής σύνταξης («Η γάτα») και ο δράστης (που αποτελεί το λογικό υποκείμενο της ενεργητικής σύνταξης, δηλαδή «Ο Χρήστος») δηλώνεται με τη μορφή ποιητικού αιτίου («από τον Χρήστο») και συχνά έχει περιφερειακό ρόλο</w:t>
      </w:r>
      <w:r w:rsidR="00F81DC6">
        <w:rPr>
          <w:rFonts w:ascii="Arial Narrow" w:eastAsia="Times New Roman" w:hAnsi="Arial Narrow" w:cs="Times New Roman"/>
          <w:sz w:val="24"/>
          <w:szCs w:val="24"/>
          <w:lang w:eastAsia="el-GR"/>
        </w:rPr>
        <w:t>.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Το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ύφος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γίνεται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πιο απρόσωπο και τυπικό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, ενώ ο λόγος αποκτά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μεγαλύτερη πλοκή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και γίνεται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πιο σύνθετος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.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>Μετατροπή της ενεργητικής σύνταξης σε παθητική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Η διαδικασία μετατροπής της ενεργητικής σύνταξης σε παθητική και αντίστροφα είναι η εξής: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1) Αν το ρήμα είναι </w:t>
      </w:r>
      <w:r w:rsidRPr="00CB591A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>μονόπτωτο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(παίρνει ένα αντικείμενο), τότε:</w:t>
      </w:r>
    </w:p>
    <w:p w:rsidR="00CB591A" w:rsidRPr="00CB591A" w:rsidRDefault="00CB591A" w:rsidP="00F81DC6">
      <w:pPr>
        <w:tabs>
          <w:tab w:val="num" w:pos="360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Το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ρήμα ενεργητικής διάθεσης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μετατρέπεται σε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ρήμα παθητικής διάθεσης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.</w:t>
      </w:r>
    </w:p>
    <w:p w:rsidR="00CB591A" w:rsidRPr="00CB591A" w:rsidRDefault="00CB591A" w:rsidP="00F81DC6">
      <w:pPr>
        <w:tabs>
          <w:tab w:val="num" w:pos="709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Το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αντικείμενο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μονόπτωτου μεταβατικού ρήματος μετατρέπεται σε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υποκείμενο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παθητικού ρήματος.</w:t>
      </w:r>
    </w:p>
    <w:p w:rsidR="00CB591A" w:rsidRPr="00CB591A" w:rsidRDefault="00CB591A" w:rsidP="00903E8A">
      <w:pPr>
        <w:tabs>
          <w:tab w:val="num" w:pos="709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Το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υποκείμενο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μονόπτωτου μεταβατικού ρήματος μετατρέπεται σε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ποιητικό αίτιο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παθητικού ρήματος.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Π.χ. «Ο Άρης χτύπησε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τον Κώστα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.» (ενεργητική)</w:t>
      </w:r>
      <w:r w:rsidR="00F81DC6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→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«Ο Κώστας χτυπήθηκε από τον Άρη.» (παθητική)</w:t>
      </w:r>
    </w:p>
    <w:p w:rsidR="00CB591A" w:rsidRPr="00CB591A" w:rsidRDefault="00CB591A" w:rsidP="00F81DC6">
      <w:pPr>
        <w:tabs>
          <w:tab w:val="num" w:pos="709"/>
        </w:tabs>
        <w:spacing w:after="0" w:line="240" w:lineRule="auto"/>
        <w:ind w:left="-567" w:right="-766" w:hanging="42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903E8A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Όταν τα ρήματα συμπληρώνονται με εξαρτημένη πρόταση με το ότι ή να (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δευτερεύουσα ονοματική ειδική ή βουλητική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) ως αντικείμενο, στην παθητική σύνταξη-διάθεση προβάλλεται η εξαρτημένη πρόταση ως υποκείμενο.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Π.χ. «Οι γονείς μου αποφάσισαν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να αλλάξουμε σπίτι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» (ενεργητική)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>→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«Αποφασίστηκε από τους γονείς μου να αλλάξουμε σπίτι» (παθητική)</w:t>
      </w:r>
    </w:p>
    <w:p w:rsidR="00CB591A" w:rsidRPr="00CB591A" w:rsidRDefault="00CB591A" w:rsidP="00F81DC6">
      <w:pPr>
        <w:tabs>
          <w:tab w:val="num" w:pos="709"/>
        </w:tabs>
        <w:spacing w:after="0" w:line="240" w:lineRule="auto"/>
        <w:ind w:left="-567" w:right="-766" w:hanging="42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903E8A">
      <w:pPr>
        <w:tabs>
          <w:tab w:val="num" w:pos="851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 2) Αν το ρήμα είναι </w:t>
      </w:r>
      <w:r w:rsidRPr="00CB591A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>δίπτωτο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(παίρνει δύο αντικείμενα, άμεσο και έμμεσο), τότε:</w:t>
      </w:r>
    </w:p>
    <w:p w:rsidR="00CB591A" w:rsidRPr="00CB591A" w:rsidRDefault="00CB591A" w:rsidP="00903E8A">
      <w:pPr>
        <w:tabs>
          <w:tab w:val="num" w:pos="360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Το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ρήμα ενεργητικής διάθεσης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μετατρέπεται σε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ρήμα παθητικής διάθεσης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.</w:t>
      </w:r>
    </w:p>
    <w:p w:rsidR="00CB591A" w:rsidRPr="00CB591A" w:rsidRDefault="00CB591A" w:rsidP="00903E8A">
      <w:pPr>
        <w:tabs>
          <w:tab w:val="num" w:pos="709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Το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άμεσο αντικείμενο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δίπτωτου μεταβατικού ρήματος μετατρέπεται σε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υποκείμενο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παθητικού ρήματος.</w:t>
      </w:r>
    </w:p>
    <w:p w:rsidR="00CB591A" w:rsidRDefault="00903E8A" w:rsidP="00F81DC6">
      <w:pPr>
        <w:tabs>
          <w:tab w:val="num" w:pos="709"/>
        </w:tabs>
        <w:spacing w:after="0" w:line="240" w:lineRule="auto"/>
        <w:ind w:left="-567" w:right="-766" w:hanging="283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sz w:val="24"/>
          <w:szCs w:val="24"/>
          <w:lang w:eastAsia="el-GR"/>
        </w:rPr>
        <w:tab/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Το </w:t>
      </w:r>
      <w:r w:rsidR="00CB591A"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έμμεσο αντικείμενο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δίπτωτου μεταβατικού ρήματος συνήθως </w:t>
      </w:r>
      <w:r w:rsidR="00CB591A"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διατηρείται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ή γίνεται </w:t>
      </w:r>
      <w:r w:rsidR="00CB591A"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εμπρόθετο αντικείμενο 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του παθητικού ρήματος.</w:t>
      </w:r>
    </w:p>
    <w:p w:rsidR="00CB591A" w:rsidRPr="00CB591A" w:rsidRDefault="00CB591A" w:rsidP="00903E8A">
      <w:pPr>
        <w:tabs>
          <w:tab w:val="num" w:pos="709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Το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υποκείμενο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δίπτωτου μεταβατικού ρήματος μετατρέπεται σε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ποιητικό αίτιο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παθητικού ρήματος.</w:t>
      </w:r>
    </w:p>
    <w:p w:rsidR="00CB591A" w:rsidRPr="00CB591A" w:rsidRDefault="00CB591A" w:rsidP="00903E8A">
      <w:pPr>
        <w:tabs>
          <w:tab w:val="left" w:pos="993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Π.χ.   «Ο καθηγητής εξετάζει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τους μαθητές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μαθηματικά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(ή στα μαθηματικά).» (ενεργητική) 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>→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«Οι μαθητές εξετάζονται μαθηματικά (ή στα μαθηματικά) από τον καθηγητή.» (παθητική)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lastRenderedPageBreak/>
        <w:t xml:space="preserve">Όταν τα ρήματα συντάσσονται-συμπληρώνονται με ένα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ονοματικό στοιχείο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ως άμεσο αντικείμενο και μία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εξαρτημένη πρόταση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(δευτερεύουσα ονοματική) ως έμμεσο αντικείμενο, τότε στην παθητική σύνταξη-διάθεση προβάλλεται το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ονοματικό στοιχείο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(άμεσο αντικείμενο) ως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υποκείμενο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.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Π.χ. «Ο δάσκαλος ενημέρωσε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τον μαθητή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ότι πέτυχε στις εξετάσεις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» (ενεργητική)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→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«Ο μαθητής ενημερώθηκε από το δάσκαλο ότι πέτυχε στις εξετάσεις» (παθητική)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    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Όταν τα ρήματα ανακοινώνω, αναφέρω, αναθέτω, απαιτώ, επιβάλλω, γράφω, λέω, επιτρέπω, ζητάω, υπαγορεύω, υπενθυμίζω, ψιθυρίζω, οφείλω, προτείνω, συνιστώ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κ.ά με παρόμοια σημασία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συντάσσονται-συμπληρώνονται με μία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εξαρτημένη πρόταση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(δευτερεύουσα ονοματική) ως άμεσο αντικείμενο και με ένα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προθετικό σύνολο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ως έμμεσο αντικείμενο, τότε στην παθητική σύνταξη-διάθεση προβάλλεται η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εξαρτημένη πρόταση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(άμεσο αντικείμενο) ως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υποκείμενο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.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Π.χ. «Ο διευθυντής ανακοίνωσε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στους μαθητές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ότι αύριο δε θα λειτουργήσει το σχολείο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» (ενεργητική)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>→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«Ανακοινώθηκε στους μαθητές (από τον διευθυντή) ότι αύριο δε θα λειτουργήσει το σχολείο» (παθητική) 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Σπανιότερα, ορισμένα ρήματα προσφέρουν τη δυνατότητα, κατά την παθητική σύνταξη-διάθεση, να προβληθεί ως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υποκείμενο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έμμεσο αντικείμενο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της ενεργητικής σύνταξης.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Π.χ. «Ο Γιάννης φόρτωσε την ευθύνη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στους άλλους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για την καταστροφή του θρανίου» (ενεργητική)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>→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Οι άλλοι φορτώθηκαν την ευθύνη (από τον Γιάννη) για την καταστροφή του θρανίου» (παθητική) 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και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«Ο εργοδότης δεν πλήρωσε τις υπερωρίες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στους εργαζόμενους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» (ενεργητική)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>→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«Οι εργαζόμενοι δεν πληρώθηκαν τις υπερωρίες (από τον εργοδότη)» (παθητική) </w:t>
      </w:r>
    </w:p>
    <w:p w:rsidR="00CB591A" w:rsidRPr="00CB591A" w:rsidRDefault="00CB591A" w:rsidP="00F81DC6">
      <w:pPr>
        <w:tabs>
          <w:tab w:val="num" w:pos="1418"/>
          <w:tab w:val="left" w:pos="1843"/>
        </w:tabs>
        <w:spacing w:after="0" w:line="240" w:lineRule="auto"/>
        <w:ind w:left="-567" w:right="-766" w:hanging="42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3) Αν το ρήμα συντάσσεται με </w:t>
      </w:r>
      <w:r w:rsidRPr="00CB591A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>δύο αιτιατικές, από τις οποίες η πρώτη είναι αντικείμενο και η δεύτερη κατηγορούμενο του αντικειμένου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, τότε:</w:t>
      </w:r>
    </w:p>
    <w:p w:rsidR="00CB591A" w:rsidRPr="00CB591A" w:rsidRDefault="00CB591A" w:rsidP="00903E8A">
      <w:pPr>
        <w:tabs>
          <w:tab w:val="num" w:pos="360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Το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ρήμα ενεργητικής διάθεσης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μετατρέπεται σε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ρήμα παθητικής διάθεσης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.</w:t>
      </w:r>
    </w:p>
    <w:p w:rsidR="00CB591A" w:rsidRPr="00CB591A" w:rsidRDefault="00903E8A" w:rsidP="00F81DC6">
      <w:pPr>
        <w:tabs>
          <w:tab w:val="num" w:pos="709"/>
        </w:tabs>
        <w:spacing w:after="0" w:line="240" w:lineRule="auto"/>
        <w:ind w:left="-567" w:right="-766" w:hanging="283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sz w:val="24"/>
          <w:szCs w:val="24"/>
          <w:lang w:eastAsia="el-GR"/>
        </w:rPr>
        <w:tab/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Η </w:t>
      </w:r>
      <w:r w:rsidR="00CB591A"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αιτιατική 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που είναι </w:t>
      </w:r>
      <w:r w:rsidR="00CB591A"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αντικείμενο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ενεργητικού ρήματος γίνεται </w:t>
      </w:r>
      <w:r w:rsidR="00CB591A"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υποκείμενο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παθητικού ρήματος.</w:t>
      </w:r>
    </w:p>
    <w:p w:rsidR="00CB591A" w:rsidRPr="00CB591A" w:rsidRDefault="00903E8A" w:rsidP="00F81DC6">
      <w:pPr>
        <w:tabs>
          <w:tab w:val="num" w:pos="709"/>
        </w:tabs>
        <w:spacing w:after="0" w:line="240" w:lineRule="auto"/>
        <w:ind w:left="-567" w:right="-766" w:hanging="283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sz w:val="24"/>
          <w:szCs w:val="24"/>
          <w:lang w:eastAsia="el-GR"/>
        </w:rPr>
        <w:tab/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Η </w:t>
      </w:r>
      <w:r w:rsidR="00CB591A"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αιτιατική 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που είναι </w:t>
      </w:r>
      <w:r w:rsidR="00CB591A"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κατηγορούμενο του αντικειμένου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ενεργητικού ρήματος μετατρέπεται σε πτώση ονομαστική και γίνεται </w:t>
      </w:r>
      <w:r w:rsidR="00CB591A"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κατηγορούμενο του υποκειμένου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παθητικού ρήματος.</w:t>
      </w:r>
    </w:p>
    <w:p w:rsidR="00CB591A" w:rsidRPr="00CB591A" w:rsidRDefault="00903E8A" w:rsidP="00903E8A">
      <w:pPr>
        <w:tabs>
          <w:tab w:val="num" w:pos="709"/>
        </w:tabs>
        <w:spacing w:after="0" w:line="240" w:lineRule="auto"/>
        <w:ind w:left="-567" w:right="-766" w:hanging="283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sz w:val="24"/>
          <w:szCs w:val="24"/>
          <w:lang w:eastAsia="el-GR"/>
        </w:rPr>
        <w:tab/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Το </w:t>
      </w:r>
      <w:r w:rsidR="00CB591A"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υποκείμενο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 ενεργητικού ρήματος μετατρέπεται σε </w:t>
      </w:r>
      <w:r w:rsidR="00CB591A"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ποιητικό αίτιο 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του παθητικού ρήματος.</w:t>
      </w:r>
      <w:r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Π.χ. «Ο καθηγητής χαρακτήρισε 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την Άννα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αδιάφορη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.» (ενεργητική) </w:t>
      </w:r>
      <w:r>
        <w:rPr>
          <w:rFonts w:ascii="Arial Narrow" w:eastAsia="Times New Roman" w:hAnsi="Arial Narrow" w:cs="Times New Roman"/>
          <w:sz w:val="24"/>
          <w:szCs w:val="24"/>
          <w:lang w:eastAsia="el-GR"/>
        </w:rPr>
        <w:t>→</w:t>
      </w:r>
      <w:r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CB591A"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«Η Άννα χαρακτηρίστηκε αδιάφορη από τον καθηγητή.» (παθητική)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                        </w:t>
      </w:r>
    </w:p>
    <w:p w:rsidR="00CB591A" w:rsidRPr="00CB591A" w:rsidRDefault="00CB591A" w:rsidP="00903E8A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4) Αν το ενεργητικό μεταβατικό ρήμα </w:t>
      </w:r>
      <w:r w:rsidRPr="00CB591A">
        <w:rPr>
          <w:rFonts w:ascii="Arial Narrow" w:eastAsia="Times New Roman" w:hAnsi="Arial Narrow" w:cs="Times New Roman"/>
          <w:b/>
          <w:bCs/>
          <w:sz w:val="24"/>
          <w:szCs w:val="24"/>
          <w:lang w:eastAsia="el-GR"/>
        </w:rPr>
        <w:t>λήγει σε –μαι,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τότε δεν μπορεί να χρησιμοποιηθεί το ίδιο και ως ρήμα παθητικής διάθεσης και αν σχηματίζει παθητική διάθεση τη σχηματίζει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περιφραστικά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με το ένα μέρος να προέρχεται από το θέμα του.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Π.χ. «Οι ισχυροί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εκμεταλλεύονται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τους αδύνατους.» (ενεργητική)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>→</w:t>
      </w:r>
      <w:r w:rsidR="00903E8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«Οι αδύνατοι γίνονται αντικείμενο εκμετάλλευσης από τους ισχυρούς.» (παθητική)</w:t>
      </w:r>
    </w:p>
    <w:p w:rsidR="00CB591A" w:rsidRPr="00CB591A" w:rsidRDefault="00CB591A" w:rsidP="00F81DC6">
      <w:pPr>
        <w:tabs>
          <w:tab w:val="num" w:pos="1418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F81DC6">
      <w:pPr>
        <w:tabs>
          <w:tab w:val="num" w:pos="1418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5) Άλλες περιπτώσεις:</w:t>
      </w:r>
    </w:p>
    <w:p w:rsidR="00CB591A" w:rsidRPr="00CB591A" w:rsidRDefault="00CB591A" w:rsidP="00F81DC6">
      <w:pPr>
        <w:tabs>
          <w:tab w:val="num" w:pos="1418"/>
        </w:tabs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Ορισμένα από τα ρήματα που δηλώνουν συναίσθημα ή γνώση συμπληρώνονται στην ενεργητική σύνταξη-διάθεση από αντικείμενο που δηλώνει αυτόν που βιώνει την ενέργεια και στην παθητική σύνταξη-διάθεση προβάλλουν τον βιώνοντα ως υποκείμενο. Το δε υποκείμενο της ενεργητικής σύνταξης στην παθητική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δεν δηλώνεται με ποιητικό αίτιο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, αλλά με ένα συμπλήρωμα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 με την πρόθεση με ή για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.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Π.χ. «Αυτό δεν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σε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ικανοποιεί!» (ενεργητική)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>→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«Δεν ικανοποιείσαι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με αυτό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!» (παθητική)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και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«Η πολιτική ενδιαφέρει ελάχιστα τους νέους» (ενεργητική)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>→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«Οι νέοι ενδιαφέρονται ελάχιστα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για την πολιτική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» (παθητική)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Σε ορισμένα ρήματα (π.χ. ενσωματώνει, περιέχει, περιλαμβάνει) το υποκείμενο ενεργητικής διάθεσης αντιστοιχεί στην παθητική διάθεση με συμπλήρωμα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του τόπου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.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Π.χ. «Η τιμή περιλαμβάνει και τα έξοδα μετακίνησης» (ενεργητική)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>→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«Τα έξοδα μετακίνησης περιλαμβάνονται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στην τιμή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» (παθητική)</w:t>
      </w: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</w:p>
    <w:p w:rsidR="00CB591A" w:rsidRPr="00CB591A" w:rsidRDefault="00CB591A" w:rsidP="00F81DC6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Τέλος, το υποκείμενο της ενεργητικής σύνταξης-διάθεσης μπορεί στην παθητική να αποδοθεί και με </w:t>
      </w:r>
      <w:r w:rsidRPr="00CB591A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>γενική προσδιοριστική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.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>Π.χ. «Ο άνθρωπος δε θα χάσει την πίστη του, αν αγωνίζεται για υψηλά ιδανικά» (ενεργητική)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>→</w:t>
      </w:r>
      <w:r w:rsidR="006147E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«Η πίστη </w:t>
      </w:r>
      <w:r w:rsidRPr="00CB591A">
        <w:rPr>
          <w:rFonts w:ascii="Arial Narrow" w:eastAsia="Times New Roman" w:hAnsi="Arial Narrow" w:cs="Times New Roman"/>
          <w:sz w:val="24"/>
          <w:szCs w:val="24"/>
          <w:u w:val="single"/>
          <w:lang w:eastAsia="el-GR"/>
        </w:rPr>
        <w:t>του ανθρώπου</w:t>
      </w:r>
      <w:r w:rsidRPr="00CB591A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δε θα χαθεί, αν αγωνίζεται για υψηλά ιδανικά» (παθητική)</w:t>
      </w:r>
    </w:p>
    <w:p w:rsidR="00662D01" w:rsidRPr="00903E8A" w:rsidRDefault="00662D01" w:rsidP="00F81DC6">
      <w:pPr>
        <w:spacing w:after="0"/>
        <w:ind w:left="-567" w:right="-766"/>
        <w:rPr>
          <w:rFonts w:ascii="Arial Narrow" w:hAnsi="Arial Narrow"/>
          <w:sz w:val="24"/>
          <w:szCs w:val="24"/>
        </w:rPr>
      </w:pPr>
    </w:p>
    <w:sectPr w:rsidR="00662D01" w:rsidRPr="00903E8A" w:rsidSect="00903E8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70" w:rsidRDefault="00E62C70" w:rsidP="00CB591A">
      <w:pPr>
        <w:spacing w:after="0" w:line="240" w:lineRule="auto"/>
      </w:pPr>
      <w:r>
        <w:separator/>
      </w:r>
    </w:p>
  </w:endnote>
  <w:endnote w:type="continuationSeparator" w:id="0">
    <w:p w:rsidR="00E62C70" w:rsidRDefault="00E62C70" w:rsidP="00CB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70" w:rsidRDefault="00E62C70" w:rsidP="00CB591A">
      <w:pPr>
        <w:spacing w:after="0" w:line="240" w:lineRule="auto"/>
      </w:pPr>
      <w:r>
        <w:separator/>
      </w:r>
    </w:p>
  </w:footnote>
  <w:footnote w:type="continuationSeparator" w:id="0">
    <w:p w:rsidR="00E62C70" w:rsidRDefault="00E62C70" w:rsidP="00CB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6682"/>
    <w:multiLevelType w:val="multilevel"/>
    <w:tmpl w:val="BEAAFF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4965890"/>
    <w:multiLevelType w:val="multilevel"/>
    <w:tmpl w:val="CB90DBA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65C57B4"/>
    <w:multiLevelType w:val="multilevel"/>
    <w:tmpl w:val="B382141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82A0C5F"/>
    <w:multiLevelType w:val="multilevel"/>
    <w:tmpl w:val="AC4A3BB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F3F0DD0"/>
    <w:multiLevelType w:val="multilevel"/>
    <w:tmpl w:val="3316394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B914A99"/>
    <w:multiLevelType w:val="multilevel"/>
    <w:tmpl w:val="42007FC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1A"/>
    <w:rsid w:val="001963FD"/>
    <w:rsid w:val="006147ED"/>
    <w:rsid w:val="00662D01"/>
    <w:rsid w:val="00903E8A"/>
    <w:rsid w:val="00CB591A"/>
    <w:rsid w:val="00E62C70"/>
    <w:rsid w:val="00F8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B5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CB5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591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CB591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CB5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B5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CB5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591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CB591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CB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18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020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3995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672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918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47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72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90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647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1378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1662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223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999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5260">
              <w:marLeft w:val="19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5204">
              <w:marLeft w:val="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78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578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9794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8909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391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8383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822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662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6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3593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395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89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6213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548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396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00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277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863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8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52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3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1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47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01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58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80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15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43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88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38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8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5461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344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93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5639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310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61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7304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32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7480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4090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350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84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88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80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43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89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45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9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189">
              <w:marLeft w:val="1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630">
              <w:marLeft w:val="1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532">
              <w:marLeft w:val="1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83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10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40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6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56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95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40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1122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2017-12-14T19:47:00Z</dcterms:created>
  <dcterms:modified xsi:type="dcterms:W3CDTF">2017-12-14T20:33:00Z</dcterms:modified>
</cp:coreProperties>
</file>