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A501" w14:textId="6F96127A" w:rsidR="00086295" w:rsidRPr="00C020B6" w:rsidRDefault="00086295" w:rsidP="00EF78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l-GR"/>
        </w:rPr>
      </w:pPr>
      <w:r w:rsidRPr="00C020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l-GR"/>
        </w:rPr>
        <w:t>Τα βιβλία, το Διαδίκτυο, η τηλεόραση</w:t>
      </w:r>
      <w:r w:rsidR="00C020B6" w:rsidRPr="00C020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l-GR"/>
        </w:rPr>
        <w:t xml:space="preserve">, του Μανώλη </w:t>
      </w:r>
      <w:proofErr w:type="spellStart"/>
      <w:r w:rsidR="00C020B6" w:rsidRPr="00C020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l-GR"/>
        </w:rPr>
        <w:t>Ανδριωτάκη</w:t>
      </w:r>
      <w:proofErr w:type="spellEnd"/>
    </w:p>
    <w:p w14:paraId="113F5B54" w14:textId="77777777" w:rsidR="00EF786F" w:rsidRPr="00C020B6" w:rsidRDefault="00EF786F" w:rsidP="00EF786F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el-GR"/>
        </w:rPr>
      </w:pPr>
    </w:p>
    <w:p w14:paraId="3959006A" w14:textId="45AD63E0" w:rsidR="00086295" w:rsidRPr="003A7AFB" w:rsidRDefault="00086295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Σύμφωνα με μια αξιόπιστη </w:t>
      </w:r>
      <w:r w:rsidRPr="003A7AFB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αναγνωστική έρευνα του 2012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, το 41% του πληθυσμού στην Ελλάδα δε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διαβάζει ούτε 1 βιβλίο το χρόνο. Αν προσθέσουμε και το 17% που διαβάζει μόνο για επαγγελματικούς λόγους και σπουδές, έχουμε ένα 57% του πληθυσμού που ΔΕ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Ν 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διαβάζει καθόλου βιβλία για ψυχαγωγία κι ενημέρωση. Το υπόλοιπο 34% διαβάζει μέχρι 9 βιβλία το χρόνο, και μόνο 8% διαβάζει από 1 βιβλίο το μήνα και πάνω.</w:t>
      </w:r>
    </w:p>
    <w:p w14:paraId="725F4A81" w14:textId="77777777" w:rsidR="00086295" w:rsidRPr="00086295" w:rsidRDefault="00086295" w:rsidP="00EF786F">
      <w:pPr>
        <w:spacing w:after="408" w:line="240" w:lineRule="auto"/>
        <w:jc w:val="both"/>
        <w:rPr>
          <w:rFonts w:ascii="Times New Roman" w:eastAsia="Times New Roman" w:hAnsi="Times New Roman" w:cs="Times New Roman"/>
          <w:color w:val="555555"/>
          <w:sz w:val="23"/>
          <w:szCs w:val="23"/>
          <w:lang w:eastAsia="el-GR"/>
        </w:rPr>
      </w:pPr>
      <w:r w:rsidRPr="00086295">
        <w:rPr>
          <w:rFonts w:ascii="Times New Roman" w:eastAsia="Times New Roman" w:hAnsi="Times New Roman" w:cs="Times New Roman"/>
          <w:noProof/>
          <w:color w:val="555555"/>
          <w:sz w:val="23"/>
          <w:szCs w:val="23"/>
          <w:lang w:eastAsia="el-GR"/>
        </w:rPr>
        <w:drawing>
          <wp:inline distT="0" distB="0" distL="0" distR="0" wp14:anchorId="77657243" wp14:editId="09DD6676">
            <wp:extent cx="6858000" cy="4579620"/>
            <wp:effectExtent l="0" t="0" r="0" b="0"/>
            <wp:docPr id="1" name="Εικόνα 1" descr="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2AC7" w14:textId="085B00B8" w:rsidR="00086295" w:rsidRDefault="00D40C84" w:rsidP="00D40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el-GR"/>
        </w:rPr>
        <w:t>Φυσικά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, όλοι αυτοί οι άνθρωποι που δεν διαβάζουν βιβλία, βλέπουν τηλεόραση.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</w:t>
      </w:r>
      <w:r w:rsidR="00086295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Για να καταλάβεις </w:t>
      </w:r>
      <w:r w:rsidR="00086295" w:rsidRPr="003A7AF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el-GR"/>
        </w:rPr>
        <w:t>λοιπόν</w:t>
      </w:r>
      <w:r w:rsidR="00086295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-και να ελέγξεις και να χειραγωγήσεις και να εξεγείρεις και να καθησυχάσεις και να </w:t>
      </w:r>
      <w:r w:rsidR="00086295" w:rsidRPr="00D40C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αποβλακώσεις</w:t>
      </w:r>
      <w:r w:rsidR="00086295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και να εκπαιδεύσεις και να διεγείρεις- τον πληθυσμό, αρκεί να </w:t>
      </w:r>
      <w:r w:rsidR="00086295" w:rsidRPr="003A7A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εστιάσεις</w:t>
      </w:r>
      <w:r w:rsidR="00086295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 το ενδιαφέρον σου στην τηλεόραση.</w:t>
      </w:r>
    </w:p>
    <w:p w14:paraId="26374041" w14:textId="77777777" w:rsidR="00D40C84" w:rsidRPr="003A7AFB" w:rsidRDefault="00D40C84" w:rsidP="00D40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</w:p>
    <w:p w14:paraId="1D07EE22" w14:textId="07B4B2AA" w:rsidR="00086295" w:rsidRPr="003A7AFB" w:rsidRDefault="00086295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Τα βιβλία αφορούν πραγματικά πολύ λίγους, γιατί είναι πολύ πιο επικίνδυνα. Δεν καίγονταν τυχαία στην πυρά. Η ανάγνωση βιβλίων είναι μια διαλεκτική κι απαιτητική σχέση. Η ανάγνωση εκτός από το ότι απαιτεί μια ενεργητική στάση απέναντ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ι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στο κείμενο, χρειάζεται χρόνο, κριτική σκέψη, </w:t>
      </w:r>
      <w:proofErr w:type="spellStart"/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αναστοχασμό</w:t>
      </w:r>
      <w:proofErr w:type="spellEnd"/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. Ακόμα και το πιο προπαγανδιστικό βιβλίο, δεν έχει τη βίαιη υποβολή της τηλεόρασης. Το βιβλίο σο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ύ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δίνει χρόνο να του ασκήσεις κριτική, δε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διεγείρει αυτόματα το συναίσθημά σου, όπως το κάνει η τηλεόραση. Η τηλεόραση μετατρέπει τον άνθρωπο σ’ ένα είδος </w:t>
      </w:r>
      <w:r w:rsidRPr="00D40C84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αυτόματου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. Τον αποκοιμίζει και τον ξυπνά επιλεκτικά. Ενώ το βιβλίο, κρατά το πνεύμα, τη φαντασία, το νου διαρκώς σε εγρήγορση. Ο αναγνώστης είναι ένας άνθρωπος που ερευνά, που δίνει χρόνο στις ιδέες και τα συναισθήματα να ωριμάσουν και να ζυμωθούν μέσα του. Ο αναγνώστης, σε αντίθεση με το θεατή, είναι ένας άνθρωπος της βραδύτητας, της επεξεργασίας και του </w:t>
      </w:r>
      <w:r w:rsidRPr="003A7A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στοχασμού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.</w:t>
      </w:r>
    </w:p>
    <w:p w14:paraId="54476006" w14:textId="407DD088" w:rsidR="00086295" w:rsidRPr="003A7AFB" w:rsidRDefault="00086295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lastRenderedPageBreak/>
        <w:t>Δε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θα τον εξιδανικεύσουμε </w:t>
      </w:r>
      <w:r w:rsidRPr="00D40C84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el-GR"/>
        </w:rPr>
        <w:t>βέβαια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. Τα βιβλία δεν είναι πανάκεια</w:t>
      </w:r>
      <w:r w:rsidR="003A7AFB" w:rsidRPr="003A7AFB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el-GR"/>
        </w:rPr>
        <w:t>1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. Ενδέχεται να φανατίσουν, να απευαισθητοποιήσουν, να παγιώσουν στρεβλώσεις. </w:t>
      </w:r>
      <w:r w:rsidRPr="00500F82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el-GR"/>
        </w:rPr>
        <w:t>Αν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αφεθείς στην παθητική πρόσληψη των ιδεών, πιθανότατα να γίνεις έρμαιό τους. </w:t>
      </w:r>
      <w:r w:rsidRPr="00D40C84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el-GR"/>
        </w:rPr>
        <w:t>Όμως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κάθε νέο βιβλίο είναι μια ευκαιρία εναλλακτικής ανάγνωσης του κόσμου. Είναι μια ακόμα ευκαιρία να γνωρίσεις ανθρώπους και πολιτισμούς, σ’ ένα οικείο περιβάλλον. Είναι μια ακόμα ευκαιρία να γίνεις άνθρωπος.</w:t>
      </w:r>
    </w:p>
    <w:p w14:paraId="513B9F92" w14:textId="37940C6C" w:rsidR="00086295" w:rsidRPr="003A7AFB" w:rsidRDefault="00086295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Μιλάω ως άνθρωπος που σπούδασε κινηματογράφο, που λατρεύει τις εικόνες και τον πολιτισμό της εικόνας. Σκέψου πόσο χαρούμενος είμαι κάνοντας μια εκπομπή για το βιβλίο στο Διαδίκτυο, το </w:t>
      </w:r>
      <w:proofErr w:type="spellStart"/>
      <w:r w:rsidRPr="003A7AFB">
        <w:rPr>
          <w:rFonts w:ascii="Times New Roman" w:eastAsia="Times New Roman" w:hAnsi="Times New Roman" w:cs="Times New Roman"/>
          <w:sz w:val="24"/>
          <w:szCs w:val="24"/>
          <w:lang w:eastAsia="el-GR"/>
        </w:rPr>
        <w:t>GarageBOOKS</w:t>
      </w:r>
      <w:proofErr w:type="spellEnd"/>
      <w:r w:rsidRPr="003A7A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Όχι ότι μπορώ να κάνω διαφορετικά. Αδυνατώ να ζήσω χωρίς τον γραπτό πολιτισμό. Τα βιβλία, τα κείμενα, είναι μια μορφή μετάδοσης της γνώσης, κι ένα όχημα εκπληκτικών </w:t>
      </w:r>
      <w:r w:rsidRPr="003A7A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απολαύσεων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. Είναι πολύ ενδιαφέρον το γεγονός ότι σήμερα το κείμενο αντιστέκεται κι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επιμένει. Εξακολουθούμε να διαβάζουμε από οθόνες, ηλεκτρονικούς αναγνώστες, έξυπνα -</w:t>
      </w:r>
      <w:proofErr w:type="spellStart"/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smart</w:t>
      </w:r>
      <w:proofErr w:type="spellEnd"/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- κινητά τηλέφωνα και ταμπλέτες. Το Διαδίκτυο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,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τουλάχιστον ως τώρα, δε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σκότωσε το</w:t>
      </w:r>
      <w:r w:rsidR="00EF786F"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ν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γραπτό πολιτισμό. Ο γραπτός πολιτισμός συνεχίζει να εμπνέει και να λάμπει. Και να διδάσκει έναν εντελώς διαφορετικό τρόπο</w:t>
      </w:r>
      <w:r w:rsidRPr="003A7A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 xml:space="preserve"> πρόσληψης 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της ίδιας της ζωής. Ας δουλέψουμε λοιπόν κι εμείς για έναν κόσμο πιο δεκτικό στην ανάγνωση, στη βραδύτητα, στην επεξεργασία, στα κείμενα. Η εμπειρία του περάσματός μας απ’ αυτό </w:t>
      </w:r>
      <w:r w:rsidRPr="00D40C84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το σύμπαν μπορεί</w:t>
      </w:r>
      <w:r w:rsidRPr="003A7AFB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να γίνει ακόμα πιο πλούσια, ακόμα πιο βαθιά. Η ευκαιρία είναι στα χέρια μας.</w:t>
      </w:r>
    </w:p>
    <w:p w14:paraId="4F0F7698" w14:textId="30A8B3F0" w:rsidR="00EF786F" w:rsidRDefault="003A7AFB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hyperlink r:id="rId6" w:history="1">
        <w:r w:rsidRPr="00F51C6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https://andriotakis.com/2013/06/20/books_etc/?fbclid=IwAR36zoRcsX7v4Zs7fL15bZg6BCgAbOguKwdMc0HhbLGJPOoVSRWKhCeHss</w:t>
        </w:r>
        <w:r w:rsidRPr="00F51C6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</w:t>
        </w:r>
      </w:hyperlink>
    </w:p>
    <w:p w14:paraId="530BCC1D" w14:textId="72570066" w:rsidR="00D40C84" w:rsidRDefault="00D40C84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</w:p>
    <w:p w14:paraId="0EB734CE" w14:textId="621B709C" w:rsidR="00C020B6" w:rsidRPr="00C020B6" w:rsidRDefault="00C020B6" w:rsidP="00C020B6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lang w:eastAsia="el-GR"/>
        </w:rPr>
      </w:pPr>
      <w:r w:rsidRPr="00C020B6">
        <w:rPr>
          <w:rFonts w:ascii="Times New Roman" w:eastAsia="Times New Roman" w:hAnsi="Times New Roman" w:cs="Times New Roman"/>
          <w:color w:val="555555"/>
          <w:lang w:eastAsia="el-GR"/>
        </w:rPr>
        <w:t xml:space="preserve">πανάκεια: θεραπεία για κάθε αρρώστια </w:t>
      </w:r>
    </w:p>
    <w:p w14:paraId="42D1E2C9" w14:textId="77777777" w:rsidR="00C020B6" w:rsidRDefault="00C020B6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</w:pPr>
    </w:p>
    <w:p w14:paraId="71F82B72" w14:textId="768E0E92" w:rsidR="00D40C84" w:rsidRDefault="00C020B6" w:rsidP="00C020B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ΘΕΜΑ 1ο</w:t>
      </w:r>
    </w:p>
    <w:p w14:paraId="63E54215" w14:textId="15A7BFE3" w:rsidR="00500F82" w:rsidRPr="00500F82" w:rsidRDefault="00500F82" w:rsidP="00C020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α)</w:t>
      </w:r>
      <w:r w:rsidRPr="00500F8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Να παρατηρήσετε με ποιον τρόπο αναπτύσσεται η 3η παράγραφος του κειμένου </w:t>
      </w:r>
      <w:r w:rsidRPr="00500F8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«Τα βιβλία αφορούν… και του στοχασμού»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και να παρουσιάσετε σε μια </w:t>
      </w:r>
      <w:r w:rsidR="00C020B6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δική σας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παράγραφο </w:t>
      </w:r>
      <w:r w:rsidR="00C020B6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περίπου 70 λέξεων</w:t>
      </w:r>
      <w:r w:rsidR="00C020B6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τα γνωρίσματα του βιβλίου και της τηλεόρασης.</w:t>
      </w:r>
    </w:p>
    <w:p w14:paraId="3E6433F1" w14:textId="77777777" w:rsidR="00C020B6" w:rsidRDefault="00C020B6" w:rsidP="00C020B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</w:pPr>
    </w:p>
    <w:p w14:paraId="47CC8194" w14:textId="42186EEC" w:rsidR="00500F82" w:rsidRPr="00500F82" w:rsidRDefault="00500F82" w:rsidP="00C020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β</w:t>
      </w:r>
      <w:r w:rsidRPr="00500F8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 xml:space="preserve">) </w:t>
      </w:r>
      <w:r w:rsidR="00C020B6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>Στην τελευταία παράγραφο του κειμένου χρησιμοποιούνται σχεδόν όλα τα ρηματικά πρόσωπα. Τι προσδίδει στο κείμενο αυτή η εναλλαγή; Να επιλέξετε τρεις διαφορετικές περιπτώσεις και να εξηγήσετε τη λειτουργία τους.</w:t>
      </w:r>
    </w:p>
    <w:p w14:paraId="45300500" w14:textId="77777777" w:rsidR="00C020B6" w:rsidRDefault="00C020B6" w:rsidP="00C020B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</w:pPr>
    </w:p>
    <w:p w14:paraId="1B1B90C2" w14:textId="2F199EBD" w:rsidR="00D40C84" w:rsidRPr="00500F82" w:rsidRDefault="00D40C84" w:rsidP="00C020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  <w:r w:rsidRPr="00D40C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γ)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Να αντικαταστήσεις καθεμιά από τις λέξεις του κειμένου που εμφανίζονται με έντονα γράμματα με μια συνώνυμή της:</w:t>
      </w:r>
      <w:r w:rsidR="00500F82"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  <w:t xml:space="preserve"> </w:t>
      </w:r>
      <w:r w:rsidRPr="00D40C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l-GR"/>
        </w:rPr>
        <w:t>αποβλακώσεις, εστιάσεις, στοχασμού, απολαύσεων, πρόσληψης</w:t>
      </w:r>
    </w:p>
    <w:p w14:paraId="440B778A" w14:textId="77777777" w:rsidR="003A7AFB" w:rsidRPr="003A7AFB" w:rsidRDefault="003A7AFB" w:rsidP="003A7A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el-GR"/>
        </w:rPr>
      </w:pPr>
    </w:p>
    <w:sectPr w:rsidR="003A7AFB" w:rsidRPr="003A7AFB" w:rsidSect="003A7AF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67E33"/>
    <w:multiLevelType w:val="hybridMultilevel"/>
    <w:tmpl w:val="B0C86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5"/>
    <w:rsid w:val="00086295"/>
    <w:rsid w:val="003A7AFB"/>
    <w:rsid w:val="00500F82"/>
    <w:rsid w:val="005100CB"/>
    <w:rsid w:val="007D4D2D"/>
    <w:rsid w:val="007E18A9"/>
    <w:rsid w:val="008007C6"/>
    <w:rsid w:val="0080326A"/>
    <w:rsid w:val="00A81F84"/>
    <w:rsid w:val="00C020B6"/>
    <w:rsid w:val="00C13B52"/>
    <w:rsid w:val="00C15053"/>
    <w:rsid w:val="00CE3853"/>
    <w:rsid w:val="00D40C84"/>
    <w:rsid w:val="00EC6D71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9165"/>
  <w15:chartTrackingRefBased/>
  <w15:docId w15:val="{89886C96-DEDA-41D5-8639-3572DB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629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3A7AF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0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driotakis.com/2013/06/20/books_etc/?fbclid=IwAR36zoRcsX7v4Zs7fL15bZg6BCgAbOguKwdMc0HhbLGJPOoVSRWKhCeHs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 Παλαιολόγου</dc:creator>
  <cp:keywords/>
  <dc:description/>
  <cp:lastModifiedBy>Ανδρέας  Παλαιολόγου</cp:lastModifiedBy>
  <cp:revision>3</cp:revision>
  <dcterms:created xsi:type="dcterms:W3CDTF">2022-11-19T15:55:00Z</dcterms:created>
  <dcterms:modified xsi:type="dcterms:W3CDTF">2022-11-21T21:29:00Z</dcterms:modified>
</cp:coreProperties>
</file>