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1248" w14:textId="7F0BAE2D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 xml:space="preserve">ΕΙΣΑΓΩΓΗ ΣΕ ΣΧΟΛΕΣ ΜΕ ΕΙΔΙΚΟ ΜΑΘΗΜΑ </w:t>
      </w:r>
    </w:p>
    <w:p w14:paraId="54AD5FB7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ΜΗΧΑΝΟΓΡΑΦΙΚΟ ΔΕΛΤΙΟ ΥΠΟΨΗΦΙΟΥ</w:t>
      </w:r>
      <w:r w:rsidRPr="00E928AE">
        <w:rPr>
          <w:b/>
          <w:bCs/>
        </w:rPr>
        <w:br/>
        <w:t>ΣΧΟΛΕΣ ΜΕ ΕΙΔΙΚΟ ΜΑΘΗΜΑ</w:t>
      </w:r>
    </w:p>
    <w:p w14:paraId="1A3DC7E6" w14:textId="77777777" w:rsidR="00E928AE" w:rsidRPr="00E928AE" w:rsidRDefault="00E928AE" w:rsidP="00E928AE">
      <w:pPr>
        <w:jc w:val="both"/>
      </w:pPr>
      <w:r w:rsidRPr="00E928AE">
        <w:t>Στο Μηχανογραφικό Δελτίο των πανελληνίων εξετάσεων, βρίσκεται και ένα πλήθος σχολών, για την εισαγωγή στις οποίες απαιτείται η εξέταση σε κάποιο ειδικό μάθημα. Το πλήθος όπως και το είδος των ειδικών μαθημάτων διαφοροποιείται ανάλογα με τη σχολή και τις απαιτήσεις της φοίτησης σε αυτήν.</w:t>
      </w:r>
    </w:p>
    <w:p w14:paraId="4F2A82EB" w14:textId="77777777" w:rsidR="00E928AE" w:rsidRPr="00E928AE" w:rsidRDefault="00E928AE" w:rsidP="00E928AE">
      <w:pPr>
        <w:jc w:val="both"/>
      </w:pPr>
      <w:r w:rsidRPr="00E928AE">
        <w:t>Αναλυτικότερα, οι σχολές στις οποίες χρειάζεται εξέταση σε ειδικό μάθημα, το ειδικό μάθημα όπως και ο τρόπος βαθμολογίας των μαθημάτων, παρουσιάζονται στις παρακάτω ενότητες.</w:t>
      </w:r>
    </w:p>
    <w:p w14:paraId="2CED4C56" w14:textId="77777777" w:rsidR="00E928AE" w:rsidRPr="00E928AE" w:rsidRDefault="00710484" w:rsidP="00E928AE">
      <w:pPr>
        <w:jc w:val="both"/>
      </w:pPr>
      <w:r>
        <w:pict w14:anchorId="1D277B45">
          <v:rect id="_x0000_i1025" style="width:0;height:1.5pt" o:hralign="center" o:hrstd="t" o:hr="t" fillcolor="#a0a0a0" stroked="f"/>
        </w:pict>
      </w:r>
    </w:p>
    <w:p w14:paraId="2696465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6E15ACA1" w14:textId="77777777" w:rsidR="00E928AE" w:rsidRPr="00E928AE" w:rsidRDefault="00E928AE" w:rsidP="00E928AE">
      <w:pPr>
        <w:jc w:val="both"/>
      </w:pPr>
      <w:r w:rsidRPr="00E928AE">
        <w:t>Αγγλικής Γλώσσας και Φιλολογίας</w:t>
      </w:r>
    </w:p>
    <w:p w14:paraId="508C96B2" w14:textId="77777777" w:rsidR="00E928AE" w:rsidRPr="00E928AE" w:rsidRDefault="00E928AE" w:rsidP="00E928AE">
      <w:pPr>
        <w:jc w:val="both"/>
      </w:pPr>
      <w:r w:rsidRPr="00E928AE">
        <w:t>Γαλλικής Γλώσσας και Φιλολογίας</w:t>
      </w:r>
    </w:p>
    <w:p w14:paraId="3C7E0E65" w14:textId="77777777" w:rsidR="00E928AE" w:rsidRPr="00E928AE" w:rsidRDefault="00E928AE" w:rsidP="00E928AE">
      <w:pPr>
        <w:jc w:val="both"/>
      </w:pPr>
      <w:r w:rsidRPr="00E928AE">
        <w:t>Γερμανικής Γλώσσας και Φιλολογίας</w:t>
      </w:r>
    </w:p>
    <w:p w14:paraId="4AFB0977" w14:textId="77777777" w:rsidR="00E928AE" w:rsidRPr="00E928AE" w:rsidRDefault="00E928AE" w:rsidP="00E928AE">
      <w:pPr>
        <w:jc w:val="both"/>
      </w:pPr>
      <w:r w:rsidRPr="00E928AE">
        <w:t>Ιταλικής &amp; Ισπανικής Γλώσσας και Φιλολογίας (Ιταλικών)</w:t>
      </w:r>
    </w:p>
    <w:p w14:paraId="1BA6ECBB" w14:textId="77777777" w:rsidR="00E928AE" w:rsidRPr="00E928AE" w:rsidRDefault="00E928AE" w:rsidP="00E928AE">
      <w:pPr>
        <w:jc w:val="both"/>
      </w:pPr>
      <w:r w:rsidRPr="00E928AE">
        <w:t>Ιταλικής &amp; Ισπανικής Γλώσσας και Φιλολογίας (Ισπανικών)</w:t>
      </w:r>
    </w:p>
    <w:p w14:paraId="6DD474E2" w14:textId="77777777" w:rsidR="00E928AE" w:rsidRPr="00E928AE" w:rsidRDefault="00E928AE" w:rsidP="00E928AE">
      <w:pPr>
        <w:jc w:val="both"/>
      </w:pPr>
      <w:r w:rsidRPr="00E928AE">
        <w:t>Ξένων Γλωσσών και Φιλολογία (Αγγλικών, Γαλλικών) Παν/</w:t>
      </w:r>
      <w:proofErr w:type="spellStart"/>
      <w:r w:rsidRPr="00E928AE">
        <w:t>μίου</w:t>
      </w:r>
      <w:proofErr w:type="spellEnd"/>
      <w:r w:rsidRPr="00E928AE">
        <w:t xml:space="preserve"> Κύπρου</w:t>
      </w:r>
    </w:p>
    <w:p w14:paraId="0A94EFBA" w14:textId="77777777" w:rsidR="00E928AE" w:rsidRPr="00E928AE" w:rsidRDefault="00E928AE" w:rsidP="00E928AE">
      <w:pPr>
        <w:jc w:val="both"/>
      </w:pPr>
      <w:r w:rsidRPr="00E928AE">
        <w:t xml:space="preserve">Ξένων Γλωσσών </w:t>
      </w:r>
      <w:proofErr w:type="spellStart"/>
      <w:r w:rsidRPr="00E928AE">
        <w:t>Μετάφρ</w:t>
      </w:r>
      <w:proofErr w:type="spellEnd"/>
      <w:r w:rsidRPr="00E928AE">
        <w:t xml:space="preserve">. &amp; </w:t>
      </w:r>
      <w:proofErr w:type="spellStart"/>
      <w:r w:rsidRPr="00E928AE">
        <w:t>Διερ</w:t>
      </w:r>
      <w:proofErr w:type="spellEnd"/>
      <w:r w:rsidRPr="00E928AE">
        <w:t>/</w:t>
      </w:r>
      <w:proofErr w:type="spellStart"/>
      <w:r w:rsidRPr="00E928AE">
        <w:t>νείας</w:t>
      </w:r>
      <w:proofErr w:type="spellEnd"/>
      <w:r w:rsidRPr="00E928AE">
        <w:t xml:space="preserve"> Ιονίου Παν/</w:t>
      </w:r>
      <w:proofErr w:type="spellStart"/>
      <w:r w:rsidRPr="00E928AE">
        <w:t>μίου</w:t>
      </w:r>
      <w:proofErr w:type="spellEnd"/>
      <w:r w:rsidRPr="00E928AE">
        <w:t xml:space="preserve"> (ειδίκευση Ισπανικής Γλώσσας και Πολιτισμού)</w:t>
      </w:r>
    </w:p>
    <w:p w14:paraId="0EBD5C29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11853D1B" w14:textId="77777777" w:rsidR="00E928AE" w:rsidRPr="00E928AE" w:rsidRDefault="00E928AE" w:rsidP="00E928AE">
      <w:pPr>
        <w:jc w:val="both"/>
      </w:pPr>
      <w:r w:rsidRPr="00E928AE">
        <w:t xml:space="preserve">Για κάθε μία από τις παραπάνω σχολές που θα δηλωθεί στο μηχανογραφικό δελτίο απαιτείται η εξέταση στο </w:t>
      </w:r>
      <w:r w:rsidRPr="00E928AE">
        <w:rPr>
          <w:b/>
          <w:bCs/>
        </w:rPr>
        <w:t>αντίστοιχο μάθημα Ξένης Γλώσσας.</w:t>
      </w:r>
    </w:p>
    <w:p w14:paraId="3F85EEBB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10243F13" w14:textId="77777777" w:rsidR="00E928AE" w:rsidRPr="00E928AE" w:rsidRDefault="00E928AE" w:rsidP="00E928AE">
      <w:pPr>
        <w:jc w:val="both"/>
      </w:pPr>
      <w:r w:rsidRPr="00E928AE">
        <w:t>Ο βαθμός προκύπτει από τον πολλαπλασιασμό του βαθμού του μαθήματος με το συντελεστή μαθήματος 2 (βαθμός * 2)</w:t>
      </w:r>
    </w:p>
    <w:p w14:paraId="599465C9" w14:textId="77777777" w:rsidR="00E928AE" w:rsidRPr="00E928AE" w:rsidRDefault="00710484" w:rsidP="00E928AE">
      <w:pPr>
        <w:jc w:val="both"/>
      </w:pPr>
      <w:r>
        <w:pict w14:anchorId="0EB0D665">
          <v:rect id="_x0000_i1026" style="width:0;height:1.5pt" o:hralign="center" o:hrstd="t" o:hr="t" fillcolor="#a0a0a0" stroked="f"/>
        </w:pict>
      </w:r>
    </w:p>
    <w:p w14:paraId="2D11BE77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1CC4AB08" w14:textId="77777777" w:rsidR="00E928AE" w:rsidRPr="00E928AE" w:rsidRDefault="00E928AE" w:rsidP="00E928AE">
      <w:pPr>
        <w:jc w:val="both"/>
      </w:pPr>
      <w:r w:rsidRPr="00E928AE">
        <w:t xml:space="preserve">Ξένων Γλωσσών </w:t>
      </w:r>
      <w:proofErr w:type="spellStart"/>
      <w:r w:rsidRPr="00E928AE">
        <w:t>Μεταφρ</w:t>
      </w:r>
      <w:proofErr w:type="spellEnd"/>
      <w:r w:rsidRPr="00E928AE">
        <w:t xml:space="preserve">. &amp; </w:t>
      </w:r>
      <w:proofErr w:type="spellStart"/>
      <w:r w:rsidRPr="00E928AE">
        <w:t>Διερ</w:t>
      </w:r>
      <w:proofErr w:type="spellEnd"/>
      <w:r w:rsidRPr="00E928AE">
        <w:t>/</w:t>
      </w:r>
      <w:proofErr w:type="spellStart"/>
      <w:r w:rsidRPr="00E928AE">
        <w:t>νείας</w:t>
      </w:r>
      <w:proofErr w:type="spellEnd"/>
      <w:r w:rsidRPr="00E928AE">
        <w:t xml:space="preserve"> Ιουνίου Πανεπιστημίου (ειδίκευση Μετάφρασης ή Διερμηνείας)</w:t>
      </w:r>
    </w:p>
    <w:p w14:paraId="3FE2168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5F8794A8" w14:textId="77777777" w:rsidR="00E928AE" w:rsidRPr="00E928AE" w:rsidRDefault="00E928AE" w:rsidP="00E928AE">
      <w:pPr>
        <w:jc w:val="both"/>
      </w:pPr>
      <w:r w:rsidRPr="00E928AE">
        <w:t xml:space="preserve">Χρειάζεται η εξέταση σε </w:t>
      </w:r>
      <w:r w:rsidRPr="00E928AE">
        <w:rPr>
          <w:b/>
          <w:bCs/>
        </w:rPr>
        <w:t>δύο (02) μαθήματα Ξένης Γλώσσας</w:t>
      </w:r>
      <w:r w:rsidRPr="00E928AE">
        <w:t xml:space="preserve">, τα οποία επιλέγονται από τα </w:t>
      </w:r>
      <w:r w:rsidRPr="00E928AE">
        <w:rPr>
          <w:b/>
          <w:bCs/>
        </w:rPr>
        <w:t>Αγγλικά</w:t>
      </w:r>
      <w:r w:rsidRPr="00E928AE">
        <w:t xml:space="preserve">, τα </w:t>
      </w:r>
      <w:r w:rsidRPr="00E928AE">
        <w:rPr>
          <w:b/>
          <w:bCs/>
        </w:rPr>
        <w:t xml:space="preserve">Γαλλικά </w:t>
      </w:r>
      <w:r w:rsidRPr="00E928AE">
        <w:t xml:space="preserve">ή τα </w:t>
      </w:r>
      <w:r w:rsidRPr="00E928AE">
        <w:rPr>
          <w:b/>
          <w:bCs/>
        </w:rPr>
        <w:t>Γερμανικά</w:t>
      </w:r>
      <w:r w:rsidRPr="00E928AE">
        <w:t>.</w:t>
      </w:r>
    </w:p>
    <w:p w14:paraId="6F5ED9C7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24D5A4F3" w14:textId="77777777" w:rsidR="00E928AE" w:rsidRPr="00E928AE" w:rsidRDefault="00E928AE" w:rsidP="00E928AE">
      <w:pPr>
        <w:jc w:val="both"/>
      </w:pPr>
      <w:r w:rsidRPr="00E928AE">
        <w:t>Υπολογίζουμε το Μέσο Όρο των βαθμών των δύο μαθημάτων και τον πολλαπλασιάζουμε με το συντελεστή του μαθήματος που είναι το 2.</w:t>
      </w:r>
    </w:p>
    <w:p w14:paraId="3325C948" w14:textId="77777777" w:rsidR="00E928AE" w:rsidRPr="00E928AE" w:rsidRDefault="00710484" w:rsidP="00E928AE">
      <w:pPr>
        <w:jc w:val="both"/>
      </w:pPr>
      <w:r>
        <w:pict w14:anchorId="311D8961">
          <v:rect id="_x0000_i1027" style="width:0;height:1.5pt" o:hralign="center" o:hrstd="t" o:hr="t" fillcolor="#a0a0a0" stroked="f"/>
        </w:pict>
      </w:r>
    </w:p>
    <w:p w14:paraId="4BA7A22D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79057C13" w14:textId="77777777" w:rsidR="00E928AE" w:rsidRPr="00E928AE" w:rsidRDefault="00E928AE" w:rsidP="00E928AE">
      <w:pPr>
        <w:jc w:val="both"/>
      </w:pPr>
      <w:r w:rsidRPr="00E928AE">
        <w:t>Αρχιτεκτόνων Μηχανικών</w:t>
      </w:r>
    </w:p>
    <w:p w14:paraId="6275DC09" w14:textId="77777777" w:rsidR="00E928AE" w:rsidRPr="00E928AE" w:rsidRDefault="00E928AE" w:rsidP="00E928AE">
      <w:pPr>
        <w:jc w:val="both"/>
      </w:pPr>
      <w:r w:rsidRPr="00E928AE">
        <w:t>Γραφικών Τεχνών και Σχεδίασης Συστημάτων</w:t>
      </w:r>
    </w:p>
    <w:p w14:paraId="5E873E47" w14:textId="77777777" w:rsidR="00E928AE" w:rsidRPr="00E928AE" w:rsidRDefault="00E928AE" w:rsidP="00E928AE">
      <w:pPr>
        <w:jc w:val="both"/>
      </w:pPr>
      <w:r w:rsidRPr="00E928AE">
        <w:lastRenderedPageBreak/>
        <w:t>Φωτογραφίας</w:t>
      </w:r>
    </w:p>
    <w:p w14:paraId="056D110C" w14:textId="77777777" w:rsidR="00E928AE" w:rsidRPr="00E928AE" w:rsidRDefault="00E928AE" w:rsidP="00E928AE">
      <w:pPr>
        <w:jc w:val="both"/>
      </w:pPr>
      <w:r w:rsidRPr="00E928AE">
        <w:t>Διακοσμητικής</w:t>
      </w:r>
    </w:p>
    <w:p w14:paraId="4433B860" w14:textId="77777777" w:rsidR="00E928AE" w:rsidRPr="00E928AE" w:rsidRDefault="00E928AE" w:rsidP="00E928AE">
      <w:pPr>
        <w:jc w:val="both"/>
      </w:pPr>
      <w:r w:rsidRPr="00E928AE">
        <w:t>Τεχν. Γραφικών Τεχνών Συντήρησης Αρχαιοτήτων και Έργων Τέχνης</w:t>
      </w:r>
    </w:p>
    <w:p w14:paraId="0F350B80" w14:textId="77777777" w:rsidR="00E928AE" w:rsidRPr="00E928AE" w:rsidRDefault="00E928AE" w:rsidP="00E928AE">
      <w:pPr>
        <w:jc w:val="both"/>
      </w:pPr>
      <w:r w:rsidRPr="00E928AE">
        <w:t>Ανακαίνισης και Αποκατάστασης Κτιρίων</w:t>
      </w:r>
    </w:p>
    <w:p w14:paraId="0106F210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02810B03" w14:textId="77777777" w:rsidR="00E928AE" w:rsidRPr="00E928AE" w:rsidRDefault="00E928AE" w:rsidP="00E928AE">
      <w:pPr>
        <w:jc w:val="both"/>
      </w:pPr>
      <w:r w:rsidRPr="00E928AE">
        <w:t xml:space="preserve">Απαιτείται η εξέταση σε δύο μαθήματα τα οποία είναι το </w:t>
      </w:r>
      <w:r w:rsidRPr="00E928AE">
        <w:rPr>
          <w:b/>
          <w:bCs/>
        </w:rPr>
        <w:t>ΕΛΕΥΘΕΡΟ ΣΧΕΔΙΟ</w:t>
      </w:r>
      <w:r w:rsidRPr="00E928AE">
        <w:t xml:space="preserve"> και το </w:t>
      </w:r>
      <w:r w:rsidRPr="00E928AE">
        <w:rPr>
          <w:b/>
          <w:bCs/>
        </w:rPr>
        <w:t>ΓΡΑΜΜΙΚΟ ΣΧΕΔΙΟ</w:t>
      </w:r>
      <w:r w:rsidRPr="00E928AE">
        <w:t>.</w:t>
      </w:r>
    </w:p>
    <w:p w14:paraId="2B90123D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51186A36" w14:textId="77777777" w:rsidR="00E928AE" w:rsidRPr="00E928AE" w:rsidRDefault="00E928AE" w:rsidP="00E928AE">
      <w:pPr>
        <w:jc w:val="both"/>
      </w:pPr>
      <w:r w:rsidRPr="00E928AE">
        <w:t xml:space="preserve">Ο βαθμός προκύπτει από το Μέσο Όρο των βαθμών των </w:t>
      </w:r>
      <w:r w:rsidRPr="00E928AE">
        <w:rPr>
          <w:b/>
          <w:bCs/>
        </w:rPr>
        <w:t>δύο μαθημάτων</w:t>
      </w:r>
      <w:r w:rsidRPr="00E928AE">
        <w:t>, ο οποίος πολλαπλασιάζεται με το συντελεστή του μαθήματος που είναι το 2.</w:t>
      </w:r>
    </w:p>
    <w:p w14:paraId="30AF8614" w14:textId="77777777" w:rsidR="00E928AE" w:rsidRPr="00E928AE" w:rsidRDefault="00710484" w:rsidP="00E928AE">
      <w:pPr>
        <w:jc w:val="both"/>
      </w:pPr>
      <w:r>
        <w:pict w14:anchorId="552C19EA">
          <v:rect id="_x0000_i1028" style="width:0;height:1.5pt" o:hralign="center" o:hrstd="t" o:hr="t" fillcolor="#a0a0a0" stroked="f"/>
        </w:pict>
      </w:r>
    </w:p>
    <w:p w14:paraId="58B77100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1076EEA3" w14:textId="77777777" w:rsidR="00E928AE" w:rsidRPr="00E928AE" w:rsidRDefault="00E928AE" w:rsidP="00E928AE">
      <w:pPr>
        <w:jc w:val="both"/>
      </w:pPr>
      <w:r w:rsidRPr="00E928AE">
        <w:t>Επικοινωνίας και Μέσων Μαζικής Ενημέρωσης</w:t>
      </w:r>
    </w:p>
    <w:p w14:paraId="3DAD8A54" w14:textId="77777777" w:rsidR="00E928AE" w:rsidRPr="00E928AE" w:rsidRDefault="00E928AE" w:rsidP="00E928AE">
      <w:pPr>
        <w:jc w:val="both"/>
      </w:pPr>
      <w:r w:rsidRPr="00E928AE">
        <w:t>Δημοσιογραφίας και Μέσων Μαζικής Επικοινωνίας</w:t>
      </w:r>
    </w:p>
    <w:p w14:paraId="45A08B50" w14:textId="77777777" w:rsidR="00E928AE" w:rsidRPr="00E928AE" w:rsidRDefault="00E928AE" w:rsidP="00E928AE">
      <w:pPr>
        <w:jc w:val="both"/>
      </w:pPr>
      <w:r w:rsidRPr="00E928AE">
        <w:t>Διεθνών &amp; Ευρωπαϊκών Σπουδών (Παν/</w:t>
      </w:r>
      <w:proofErr w:type="spellStart"/>
      <w:r w:rsidRPr="00E928AE">
        <w:t>μιο</w:t>
      </w:r>
      <w:proofErr w:type="spellEnd"/>
      <w:r w:rsidRPr="00E928AE">
        <w:t xml:space="preserve"> </w:t>
      </w:r>
      <w:proofErr w:type="spellStart"/>
      <w:r w:rsidRPr="00E928AE">
        <w:t>Παντείο</w:t>
      </w:r>
      <w:proofErr w:type="spellEnd"/>
      <w:r w:rsidRPr="00E928AE">
        <w:t xml:space="preserve"> και Πειραιά)</w:t>
      </w:r>
    </w:p>
    <w:p w14:paraId="3B0D4AE3" w14:textId="77777777" w:rsidR="00E928AE" w:rsidRPr="00E928AE" w:rsidRDefault="00E928AE" w:rsidP="00E928AE">
      <w:pPr>
        <w:jc w:val="both"/>
      </w:pPr>
      <w:r w:rsidRPr="00E928AE">
        <w:t>Διεθνών Ευρωπαϊκών Οικονομικών &amp; Πολιτικών Σπουδών (Παν/</w:t>
      </w:r>
      <w:proofErr w:type="spellStart"/>
      <w:r w:rsidRPr="00E928AE">
        <w:t>μιο</w:t>
      </w:r>
      <w:proofErr w:type="spellEnd"/>
      <w:r w:rsidRPr="00E928AE">
        <w:t xml:space="preserve"> Μακεδονίας)</w:t>
      </w:r>
    </w:p>
    <w:p w14:paraId="07FEC39B" w14:textId="77777777" w:rsidR="00E928AE" w:rsidRPr="00E928AE" w:rsidRDefault="00E928AE" w:rsidP="00E928AE">
      <w:pPr>
        <w:jc w:val="both"/>
      </w:pPr>
      <w:r w:rsidRPr="00E928AE">
        <w:t>Εφαρμογών Ξένων Γλωσσών στη Διοίκηση και στο Εμπόριο (ΤΕΙ Ηπείρου)</w:t>
      </w:r>
    </w:p>
    <w:p w14:paraId="53A2BC51" w14:textId="77777777" w:rsidR="00E928AE" w:rsidRPr="00E928AE" w:rsidRDefault="00E928AE" w:rsidP="00E928AE">
      <w:pPr>
        <w:jc w:val="both"/>
      </w:pPr>
      <w:r w:rsidRPr="00E928AE">
        <w:t>Τουριστικών Επιχειρήσεων (σχολές ΤΕΙ)</w:t>
      </w:r>
    </w:p>
    <w:p w14:paraId="251F534F" w14:textId="77777777" w:rsidR="00E928AE" w:rsidRPr="00E928AE" w:rsidRDefault="00E928AE" w:rsidP="00E928AE">
      <w:pPr>
        <w:jc w:val="both"/>
      </w:pPr>
      <w:r w:rsidRPr="00E928AE">
        <w:t>Τουριστικών Επαγγελμάτων (ΤΕΙ Ρόδου και Αγ. Νικολάου Κρήτης)</w:t>
      </w:r>
    </w:p>
    <w:p w14:paraId="3DCBB60C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4B13B49D" w14:textId="77777777" w:rsidR="00E928AE" w:rsidRPr="00E928AE" w:rsidRDefault="00E928AE" w:rsidP="00E928AE">
      <w:pPr>
        <w:jc w:val="both"/>
      </w:pPr>
      <w:r w:rsidRPr="00E928AE">
        <w:t xml:space="preserve">Εξετάζεται </w:t>
      </w:r>
      <w:r w:rsidRPr="00E928AE">
        <w:rPr>
          <w:b/>
          <w:bCs/>
        </w:rPr>
        <w:t xml:space="preserve">μία </w:t>
      </w:r>
      <w:r w:rsidRPr="00E928AE">
        <w:t xml:space="preserve">ξένη γλώσσα από την </w:t>
      </w:r>
      <w:r w:rsidRPr="00E928AE">
        <w:rPr>
          <w:b/>
          <w:bCs/>
        </w:rPr>
        <w:t>Αγγλική</w:t>
      </w:r>
      <w:r w:rsidRPr="00E928AE">
        <w:t xml:space="preserve">, τη </w:t>
      </w:r>
      <w:r w:rsidRPr="00E928AE">
        <w:rPr>
          <w:b/>
          <w:bCs/>
        </w:rPr>
        <w:t>Γαλλική</w:t>
      </w:r>
      <w:r w:rsidRPr="00E928AE">
        <w:t xml:space="preserve">, τη </w:t>
      </w:r>
      <w:r w:rsidRPr="00E928AE">
        <w:rPr>
          <w:b/>
          <w:bCs/>
        </w:rPr>
        <w:t xml:space="preserve">Γερμανική </w:t>
      </w:r>
      <w:r w:rsidRPr="00E928AE">
        <w:t xml:space="preserve">ή την </w:t>
      </w:r>
      <w:r w:rsidRPr="00E928AE">
        <w:rPr>
          <w:b/>
          <w:bCs/>
        </w:rPr>
        <w:t>Ιταλική</w:t>
      </w:r>
      <w:r w:rsidRPr="00E928AE">
        <w:t>.</w:t>
      </w:r>
    </w:p>
    <w:p w14:paraId="4E04C519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280A36A9" w14:textId="77777777" w:rsidR="00E928AE" w:rsidRPr="00E928AE" w:rsidRDefault="00E928AE" w:rsidP="00E928AE">
      <w:pPr>
        <w:jc w:val="both"/>
      </w:pPr>
      <w:r w:rsidRPr="00E928AE">
        <w:t>Προκύπτει από το βαθμό στην ξένη γλώσσα ο οποίος πολλαπλασιάζεται με το συντελεστή του μαθήματος που είναι το 1.</w:t>
      </w:r>
    </w:p>
    <w:p w14:paraId="2ADFBE6C" w14:textId="77777777" w:rsidR="00E928AE" w:rsidRPr="00E928AE" w:rsidRDefault="00710484" w:rsidP="00E928AE">
      <w:pPr>
        <w:jc w:val="both"/>
      </w:pPr>
      <w:r>
        <w:pict w14:anchorId="17EB1162">
          <v:rect id="_x0000_i1029" style="width:0;height:1.5pt" o:hralign="center" o:hrstd="t" o:hr="t" fillcolor="#a0a0a0" stroked="f"/>
        </w:pict>
      </w:r>
    </w:p>
    <w:p w14:paraId="64990495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5D51AFAE" w14:textId="77777777" w:rsidR="00E928AE" w:rsidRPr="00E928AE" w:rsidRDefault="00E928AE" w:rsidP="00E928AE">
      <w:pPr>
        <w:jc w:val="both"/>
      </w:pPr>
      <w:r w:rsidRPr="00E928AE">
        <w:t>Τμήματα Φυσικής Αγωγής και Αθλητισμού (ΤΕΦΑΑ)</w:t>
      </w:r>
    </w:p>
    <w:p w14:paraId="21CD811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63DE8295" w14:textId="77777777" w:rsidR="00E928AE" w:rsidRPr="00E928AE" w:rsidRDefault="00E928AE" w:rsidP="00E928AE">
      <w:pPr>
        <w:jc w:val="both"/>
      </w:pPr>
      <w:r w:rsidRPr="00E928AE">
        <w:t>Χρειάζεται η εξέταση σε τρία αγωνίσματα.</w:t>
      </w:r>
    </w:p>
    <w:p w14:paraId="6A447A8C" w14:textId="77777777" w:rsidR="00E928AE" w:rsidRPr="00E928AE" w:rsidRDefault="00E928AE" w:rsidP="00E928AE">
      <w:pPr>
        <w:jc w:val="both"/>
      </w:pPr>
      <w:r w:rsidRPr="00E928AE">
        <w:t>ΒΑΘΜΟΛΟΓΙΑ:</w:t>
      </w:r>
    </w:p>
    <w:p w14:paraId="601E46B1" w14:textId="67DF0F16" w:rsidR="00E928AE" w:rsidRPr="00E928AE" w:rsidRDefault="00E928AE" w:rsidP="00E928AE">
      <w:pPr>
        <w:jc w:val="both"/>
      </w:pPr>
      <w:r w:rsidRPr="00E928AE">
        <w:t>Προκύπτει από το μέσο όρο των βαθμών στα τρία αγωνίσματα, ο οποίος πολλαπλασιάζεται με το συντελεστή 2.</w:t>
      </w:r>
    </w:p>
    <w:p w14:paraId="048ADB7B" w14:textId="77777777" w:rsidR="00E928AE" w:rsidRPr="00E928AE" w:rsidRDefault="00710484" w:rsidP="00E928AE">
      <w:pPr>
        <w:jc w:val="both"/>
      </w:pPr>
      <w:r>
        <w:pict w14:anchorId="30069B3E">
          <v:rect id="_x0000_i1030" style="width:0;height:1.5pt" o:hralign="center" o:hrstd="t" o:hr="t" fillcolor="#a0a0a0" stroked="f"/>
        </w:pict>
      </w:r>
    </w:p>
    <w:p w14:paraId="5E12B5B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0ED29BAE" w14:textId="4333CFC0" w:rsidR="00E928AE" w:rsidRPr="00E928AE" w:rsidRDefault="00E928AE" w:rsidP="00E928AE">
      <w:pPr>
        <w:jc w:val="both"/>
      </w:pPr>
      <w:r w:rsidRPr="00E928AE">
        <w:t>Μου</w:t>
      </w:r>
      <w:r>
        <w:t>σ</w:t>
      </w:r>
      <w:r w:rsidRPr="00E928AE">
        <w:t>ικής Σπουδών</w:t>
      </w:r>
    </w:p>
    <w:p w14:paraId="40AB2665" w14:textId="18FB57F2" w:rsidR="00E928AE" w:rsidRPr="00E928AE" w:rsidRDefault="00E928AE" w:rsidP="00E928AE">
      <w:pPr>
        <w:jc w:val="both"/>
      </w:pPr>
      <w:r w:rsidRPr="00E928AE">
        <w:t>Μου</w:t>
      </w:r>
      <w:r>
        <w:t>σ</w:t>
      </w:r>
      <w:r w:rsidRPr="00E928AE">
        <w:t>ικής Επιστήμης και Τέχνης</w:t>
      </w:r>
    </w:p>
    <w:p w14:paraId="00ECD5C6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lastRenderedPageBreak/>
        <w:t>ΕΙΔΙΚΟ ΜΑΘΗΜΑ:</w:t>
      </w:r>
    </w:p>
    <w:p w14:paraId="18D1C1AF" w14:textId="77777777" w:rsidR="00E928AE" w:rsidRPr="00E928AE" w:rsidRDefault="00E928AE" w:rsidP="00E928AE">
      <w:pPr>
        <w:jc w:val="both"/>
      </w:pPr>
      <w:r w:rsidRPr="00E928AE">
        <w:t xml:space="preserve">Χρειάζεται η εξέταση σε </w:t>
      </w:r>
      <w:r w:rsidRPr="00E928AE">
        <w:rPr>
          <w:b/>
          <w:bCs/>
        </w:rPr>
        <w:t>δύο μαθήματα</w:t>
      </w:r>
      <w:r w:rsidRPr="00E928AE">
        <w:t xml:space="preserve">, τα οποία είναι η </w:t>
      </w:r>
      <w:r w:rsidRPr="00E928AE">
        <w:rPr>
          <w:b/>
          <w:bCs/>
        </w:rPr>
        <w:t xml:space="preserve">ΑΡΜΟΝΙΑ </w:t>
      </w:r>
      <w:r w:rsidRPr="00E928AE">
        <w:t xml:space="preserve">και η </w:t>
      </w:r>
      <w:r w:rsidRPr="00E928AE">
        <w:rPr>
          <w:b/>
          <w:bCs/>
        </w:rPr>
        <w:t>ΥΠΑΓΟΡΕΥΣΗ ΜΟΥΣΙΚΟΥ ΚΕΙΜΕΝΟΥ</w:t>
      </w:r>
      <w:r w:rsidRPr="00E928AE">
        <w:t>.</w:t>
      </w:r>
    </w:p>
    <w:p w14:paraId="42000542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15D67A2D" w14:textId="216D275C" w:rsidR="00E928AE" w:rsidRPr="00E928AE" w:rsidRDefault="00E928AE" w:rsidP="00E928AE">
      <w:pPr>
        <w:jc w:val="both"/>
      </w:pPr>
      <w:r w:rsidRPr="00E928AE">
        <w:t>Προκύπτει από το μέσο όρο των βαθμών στα δύο μαθήματα, ο οποίος πολλαπλασιάζεται με το συντελεστή 2.</w:t>
      </w:r>
    </w:p>
    <w:p w14:paraId="6019CD30" w14:textId="77777777" w:rsidR="00E928AE" w:rsidRPr="00E928AE" w:rsidRDefault="00710484" w:rsidP="00E928AE">
      <w:pPr>
        <w:jc w:val="both"/>
      </w:pPr>
      <w:r>
        <w:pict w14:anchorId="087E6DAC">
          <v:rect id="_x0000_i1031" style="width:0;height:1.5pt" o:hralign="center" o:hrstd="t" o:hr="t" fillcolor="#a0a0a0" stroked="f"/>
        </w:pict>
      </w:r>
    </w:p>
    <w:p w14:paraId="58E19728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6170C8DF" w14:textId="77777777" w:rsidR="00E928AE" w:rsidRPr="00E928AE" w:rsidRDefault="00E928AE" w:rsidP="00E928AE">
      <w:pPr>
        <w:jc w:val="both"/>
      </w:pPr>
      <w:r w:rsidRPr="00E928AE">
        <w:t>Ναυτιλιακών Σπουδών Παν/</w:t>
      </w:r>
      <w:proofErr w:type="spellStart"/>
      <w:r w:rsidRPr="00E928AE">
        <w:t>μίου</w:t>
      </w:r>
      <w:proofErr w:type="spellEnd"/>
      <w:r w:rsidRPr="00E928AE">
        <w:t xml:space="preserve"> Πειραιά</w:t>
      </w:r>
    </w:p>
    <w:p w14:paraId="3ED71011" w14:textId="77777777" w:rsidR="00E928AE" w:rsidRPr="00E928AE" w:rsidRDefault="00E928AE" w:rsidP="00E928AE">
      <w:pPr>
        <w:jc w:val="both"/>
      </w:pPr>
      <w:r w:rsidRPr="00E928AE">
        <w:t>Τούρκικων Σπουδών Παν/</w:t>
      </w:r>
      <w:proofErr w:type="spellStart"/>
      <w:r w:rsidRPr="00E928AE">
        <w:t>μίου</w:t>
      </w:r>
      <w:proofErr w:type="spellEnd"/>
      <w:r w:rsidRPr="00E928AE">
        <w:t xml:space="preserve"> Κύπρου</w:t>
      </w:r>
    </w:p>
    <w:p w14:paraId="5B903C15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475DDEA6" w14:textId="77777777" w:rsidR="00E928AE" w:rsidRPr="00E928AE" w:rsidRDefault="00E928AE" w:rsidP="00E928AE">
      <w:pPr>
        <w:jc w:val="both"/>
      </w:pPr>
      <w:r w:rsidRPr="00E928AE">
        <w:t xml:space="preserve">Εξετάζεται </w:t>
      </w:r>
      <w:r w:rsidRPr="00E928AE">
        <w:rPr>
          <w:b/>
          <w:bCs/>
        </w:rPr>
        <w:t>μόνο η Αγγλική Γλώσσα</w:t>
      </w:r>
      <w:r w:rsidRPr="00E928AE">
        <w:t xml:space="preserve"> ως ειδικό μάθημα.</w:t>
      </w:r>
    </w:p>
    <w:p w14:paraId="77336B28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0AA2CA1B" w14:textId="77777777" w:rsidR="00E928AE" w:rsidRPr="00E928AE" w:rsidRDefault="00E928AE" w:rsidP="00E928AE">
      <w:pPr>
        <w:jc w:val="both"/>
      </w:pPr>
      <w:r w:rsidRPr="00E928AE">
        <w:t>Προκύπτει από το βαθμό στην ξένη γλώσσα, το οποίο έχει συντελεστή 1.</w:t>
      </w:r>
    </w:p>
    <w:p w14:paraId="71D30154" w14:textId="77777777" w:rsidR="0067437B" w:rsidRDefault="0067437B" w:rsidP="00E928AE">
      <w:pPr>
        <w:jc w:val="both"/>
      </w:pPr>
    </w:p>
    <w:sectPr w:rsidR="0067437B" w:rsidSect="00E928AE">
      <w:pgSz w:w="11906" w:h="16838" w:code="9"/>
      <w:pgMar w:top="284" w:right="127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C5C45"/>
    <w:multiLevelType w:val="multilevel"/>
    <w:tmpl w:val="0D4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AE"/>
    <w:rsid w:val="004E1885"/>
    <w:rsid w:val="0067437B"/>
    <w:rsid w:val="00710484"/>
    <w:rsid w:val="00E928AE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40CD"/>
  <w15:chartTrackingRefBased/>
  <w15:docId w15:val="{51407551-9A53-46C7-A70A-1AF17E11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28A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9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2</cp:revision>
  <dcterms:created xsi:type="dcterms:W3CDTF">2021-11-21T17:16:00Z</dcterms:created>
  <dcterms:modified xsi:type="dcterms:W3CDTF">2021-11-21T17:16:00Z</dcterms:modified>
</cp:coreProperties>
</file>