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48" w:rsidRDefault="007F2E48" w:rsidP="007F2E48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Palatino Linotype" w:eastAsia="Times New Roman" w:hAnsi="Palatino Linotype" w:cs="Arial"/>
          <w:b/>
          <w:bCs/>
          <w:color w:val="2C2B2B"/>
          <w:lang w:eastAsia="el-GR"/>
        </w:rPr>
      </w:pPr>
      <w:r w:rsidRPr="007F2E48">
        <w:rPr>
          <w:rFonts w:ascii="Palatino Linotype" w:eastAsia="Times New Roman" w:hAnsi="Palatino Linotype" w:cs="Arial"/>
          <w:b/>
          <w:bCs/>
          <w:color w:val="1772AF"/>
          <w:kern w:val="36"/>
          <w:u w:val="single"/>
          <w:lang w:eastAsia="el-GR"/>
        </w:rPr>
        <w:t>ΛΑΤΙΝΙΚΑ Β’ ΛΥΚΕΙΟΥ : Συγκεντρωτικός Πίνακας Ουσιαστικών</w:t>
      </w:r>
      <w:r w:rsidRPr="007F2E48">
        <w:rPr>
          <w:rFonts w:ascii="Palatino Linotype" w:eastAsia="Times New Roman" w:hAnsi="Palatino Linotype" w:cs="Arial"/>
          <w:b/>
          <w:bCs/>
          <w:color w:val="2C2B2B"/>
          <w:u w:val="single"/>
          <w:lang w:eastAsia="el-GR"/>
        </w:rPr>
        <w:br/>
      </w:r>
    </w:p>
    <w:p w:rsidR="007F2E48" w:rsidRPr="007F2E48" w:rsidRDefault="007F2E48" w:rsidP="007F2E48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Palatino Linotype" w:eastAsia="Times New Roman" w:hAnsi="Palatino Linotype" w:cs="Arial"/>
          <w:b/>
          <w:bCs/>
          <w:color w:val="C00000"/>
          <w:kern w:val="36"/>
          <w:highlight w:val="yellow"/>
          <w:u w:val="single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C00000"/>
          <w:highlight w:val="yellow"/>
          <w:u w:val="single"/>
          <w:lang w:eastAsia="el-GR"/>
        </w:rPr>
        <w:t>Α ΚΛΙΣΗ ΟΥΣΙΑΣΤΙΚΩΝ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jc w:val="both"/>
        <w:rPr>
          <w:rFonts w:ascii="Palatino Linotype" w:eastAsia="Times New Roman" w:hAnsi="Palatino Linotype" w:cs="Arial"/>
          <w:color w:val="2C2B2B"/>
          <w:lang w:eastAsia="el-GR"/>
        </w:rPr>
      </w:pPr>
      <w:r w:rsidRPr="007F2E48">
        <w:rPr>
          <w:rFonts w:ascii="Palatino Linotype" w:eastAsia="Times New Roman" w:hAnsi="Palatino Linotype" w:cs="Arial"/>
          <w:color w:val="2C2B2B"/>
          <w:lang w:eastAsia="el-GR"/>
        </w:rPr>
        <w:t>Με αστερίσκο τα ουσιαστικά κλίνονται μόνο στον ενικό αριθμό (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singularia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tantum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), ενώ τα υπογραμμισμένα κλίνονται μόνο στον πληθυντικό αριθμό (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pluralia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tantum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).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0070C0"/>
          <w:u w:val="dotted"/>
          <w:lang w:eastAsia="el-GR"/>
        </w:rPr>
      </w:pPr>
      <w:r w:rsidRPr="007F2E48">
        <w:rPr>
          <w:rFonts w:ascii="Palatino Linotype" w:eastAsia="Times New Roman" w:hAnsi="Palatino Linotype" w:cs="Arial"/>
          <w:b/>
          <w:bCs/>
          <w:color w:val="0070C0"/>
          <w:u w:val="dotted"/>
          <w:lang w:eastAsia="el-GR"/>
        </w:rPr>
        <w:t>ΑΡΣΕΝΙΚΑ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Aeneas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ο Αινείας / 2,10)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Anchises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ο Αγχίσης / 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Belgae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–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οι Βέλγοι, η χώρα των Βέλγων / 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Caligula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 = ο Καλιγούλας /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Catilina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Κατιλίνας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incola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κάτοικος /1,3)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poeta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ποιητής /1,5)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Trebia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* (= ο ποταμός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Τρεβίας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/11)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0070C0"/>
          <w:u w:val="dotted"/>
          <w:lang w:eastAsia="el-GR"/>
        </w:rPr>
      </w:pPr>
      <w:r w:rsidRPr="007F2E48">
        <w:rPr>
          <w:rFonts w:ascii="Palatino Linotype" w:eastAsia="Times New Roman" w:hAnsi="Palatino Linotype" w:cs="Arial"/>
          <w:b/>
          <w:bCs/>
          <w:color w:val="0070C0"/>
          <w:u w:val="dotted"/>
          <w:lang w:eastAsia="el-GR"/>
        </w:rPr>
        <w:t>ΘΗΛΥΚΑ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Aethiopia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η Αιθιοπία / 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>Africa,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η Αφρική / 2,11)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agriculture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γεωργία /15)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Alba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Longa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* (= η Άλβα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Λόγγα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Alia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* (= ο ποταμό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Αλίας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/II)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arnica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φίλη /1)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amicitia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(- φιλία, συμμαχία / 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Andromeda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η Ανδρομέδα/3)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Athenae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η Αθήνα /14)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audacia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τόλμη / 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avaritia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πλεονεξία, απληστία/4)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belua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άγριο ζώο, κήτος / 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Campania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η Κομπανία / 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Cannae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οι Κάννες/11)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Cassiope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-es* (= η Κασσιόπη / 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cauda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ουρά 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causa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αιτία /17)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cera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κερί/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clava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ρόπαλο 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Concordia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ομόνοια/4)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copia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αφθονία /11)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cura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έγνοια, φροντίδα /1)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diaeta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θερινή κατοικία /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Diana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η Άρτεμη 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epistula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επιστολή /1)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femina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γυναίκα / 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fiducia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εμπιστοσύνη, αυτοπεποίθηση /13)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filia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θυγατέρα / 3,12)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filiola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κορούλα /12)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forma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σχήμα, ομορφιά / 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lastRenderedPageBreak/>
        <w:t>fortuna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τύχη /1)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fuga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φυγή /16)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Gallia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η Γαλατία /11)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gloria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δόξα/5)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hasta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δόρυ / 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Hispania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 = η Ισπανία /11,18)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hostia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σφάγιο για θυσία / 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Ilia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η Ρέα, η Ιλία /10)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injuria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αδικία, προσβολή /1, 9Α)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inopia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έλλειψη / 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insidiae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ενέδρα, δόλος, τέχνασμα/2,11)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Italia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 = η Ιταλία / 2,5Π, 10,11)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iustitia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δικαιοσύνη / 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lacrima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δάκρυ / 9,17)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Lucretia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η Λουκρητία/9)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luna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σελήνη /13)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lupa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λύκαινα/10)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Minerva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η Αθηνά 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miseria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δυστυχία /1)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ακτή / 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patria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πατρίδα / 2,4)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Persa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ο Πέρσης /12)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Perses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Περσέας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ο βασιλιάς της Μακεδονίας /12)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porta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πόρτα /10)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pudicitia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αιδημοσύνη, τιμή, αγνότητα 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puella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κορίτσι, κοπέλα/3,12)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pugna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μάχη /13,19)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querela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παράπονο, διαμαρτυρία /1)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reglna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βασίλισσα / 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Roma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η Ρώμη /1,18)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sapientia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* (= σοφία, φρόνηση / 4)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silva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δάσος 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spelunca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σπηλιά 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turba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πλήθος /20)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Stella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αστέρι /13)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(= δρόμος/18)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terra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γη /1)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victoria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νίκη /11)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Tertia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* (=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Τερτία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/12)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Zama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η Ζάμα/11)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Troia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Τροία/2)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i/>
          <w:color w:val="0070C0"/>
          <w:highlight w:val="cyan"/>
          <w:u w:val="double"/>
          <w:lang w:eastAsia="el-GR"/>
        </w:rPr>
        <w:t>Παρατηρήσεις</w:t>
      </w:r>
      <w:r w:rsidRPr="007F2E48">
        <w:rPr>
          <w:rFonts w:ascii="Palatino Linotype" w:eastAsia="Times New Roman" w:hAnsi="Palatino Linotype" w:cs="Arial"/>
          <w:i/>
          <w:color w:val="2C2B2B"/>
          <w:u w:val="double"/>
          <w:lang w:eastAsia="el-GR"/>
        </w:rPr>
        <w:br/>
      </w:r>
      <w:r w:rsidRPr="007F2E48">
        <w:rPr>
          <w:rFonts w:ascii="Palatino Linotype" w:eastAsia="Times New Roman" w:hAnsi="Palatino Linotype" w:cs="Arial"/>
          <w:b/>
          <w:color w:val="2C2B2B"/>
          <w:lang w:eastAsia="el-GR"/>
        </w:rPr>
        <w:t>1.</w:t>
      </w:r>
      <w:r>
        <w:rPr>
          <w:rFonts w:ascii="Palatino Linotype" w:eastAsia="Times New Roman" w:hAnsi="Palatino Linotype" w:cs="Arial"/>
          <w:color w:val="2C2B2B"/>
          <w:lang w:eastAsia="el-GR"/>
        </w:rPr>
        <w:t xml:space="preserve"> 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Το ουσιαστικό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incola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είναι αρσενικού και θηλυκού γένους.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r w:rsidRPr="007F2E48">
        <w:rPr>
          <w:rFonts w:ascii="Palatino Linotype" w:eastAsia="Times New Roman" w:hAnsi="Palatino Linotype" w:cs="Arial"/>
          <w:b/>
          <w:color w:val="2C2B2B"/>
          <w:lang w:eastAsia="el-GR"/>
        </w:rPr>
        <w:t>2.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Το ουσιαστικό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copia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είναι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ετερόσημο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copia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= αφθονία /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copiae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arum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= στρατιωτικές δυνάμεις).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r w:rsidRPr="007F2E48">
        <w:rPr>
          <w:rFonts w:ascii="Palatino Linotype" w:eastAsia="Times New Roman" w:hAnsi="Palatino Linotype" w:cs="Arial"/>
          <w:b/>
          <w:color w:val="2C2B2B"/>
          <w:lang w:eastAsia="el-GR"/>
        </w:rPr>
        <w:t>3.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Το ουσιαστικό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cera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κερί) στον πληθυντικό σημαίνει ό,τι και το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pugillares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πλάκες αλειμμένες με κερί).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r w:rsidRPr="007F2E48">
        <w:rPr>
          <w:rFonts w:ascii="Palatino Linotype" w:eastAsia="Times New Roman" w:hAnsi="Palatino Linotype" w:cs="Arial"/>
          <w:b/>
          <w:color w:val="2C2B2B"/>
          <w:lang w:eastAsia="el-GR"/>
        </w:rPr>
        <w:t>4.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To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fortuna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 xml:space="preserve"> 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t>(= τύχη) στον πληθυντικό (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fortunae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) σημαίνει «αγαθά, περιουσία».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jc w:val="center"/>
        <w:rPr>
          <w:rFonts w:ascii="Palatino Linotype" w:eastAsia="Times New Roman" w:hAnsi="Palatino Linotype" w:cs="Arial"/>
          <w:b/>
          <w:bCs/>
          <w:color w:val="C00000"/>
          <w:u w:val="single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C00000"/>
          <w:highlight w:val="yellow"/>
          <w:u w:val="single"/>
          <w:lang w:eastAsia="el-GR"/>
        </w:rPr>
        <w:lastRenderedPageBreak/>
        <w:t>Β’ ΚΛΙΣΗ ΟΥΣΙΑΣΤΙΚΩΝ</w:t>
      </w:r>
      <w:r w:rsidRPr="007F2E48">
        <w:rPr>
          <w:rFonts w:ascii="Palatino Linotype" w:eastAsia="Times New Roman" w:hAnsi="Palatino Linotype" w:cs="Arial"/>
          <w:b/>
          <w:bCs/>
          <w:color w:val="C00000"/>
          <w:u w:val="single"/>
          <w:lang w:eastAsia="el-GR"/>
        </w:rPr>
        <w:br/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r w:rsidRPr="007F2E48">
        <w:rPr>
          <w:rFonts w:ascii="Palatino Linotype" w:eastAsia="Times New Roman" w:hAnsi="Palatino Linotype" w:cs="Arial"/>
          <w:b/>
          <w:bCs/>
          <w:color w:val="0070C0"/>
          <w:u w:val="dotted"/>
          <w:lang w:eastAsia="el-GR"/>
        </w:rPr>
        <w:t>ΑΡΣΕΝΙΚΑ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adversarius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αντίπαλος, εχθρός /13)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ager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agri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αγρός / 5,11)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animus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ψυχή /5, 6,12,13,14)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annus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έτος / 4, 5,10,11,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aper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apri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κάπρος, αγριογούρουνο 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Arverni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Αρβέρνοι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έθνοςτης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Γαλατίας /16)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Augustus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-i* ( = ο Αύγουστος /10)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Cacus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Κάκος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calceus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υπόδημα, μποτίνι / 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caseus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τυρί /15)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Cassius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Κάσσιος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catellus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σκυλάκι /12)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Cepheus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και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eos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ο Κηφέας / 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Claudius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/-i* (= ο Κλαύδιος /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Cornelius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/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Tacitus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Κορνήλιος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Τάκιτος 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culter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cultri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μαχαίρι/9)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deus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-i(= θεός/3,4)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dolus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δόλος/2)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elephantus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ελέφαντας /11)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equus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άλογο /15)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Fabius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Maximus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-i* (= ο Φάβιος Μάξιμος /11)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Falernus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-i* (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ager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)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Φαλερνός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αγρός, περιοχή της Καμπάνιας /II)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filius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ίί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/-ί(=γιος/2,9,10)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fluvius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—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/—ί (= ποτάμι 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Gaius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Antonius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—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/—i*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Γάιος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Αντώνιος /19)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Gaius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—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/—i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Plinius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Γάιος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Πλίνιος 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Gaius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Sallustius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Γάιος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Σαλλούστιος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Gallus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ο Γαλάτης /17)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gladius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/-i (= ξίφος /16)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Graecus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 = ο Έλληνας / 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lulus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ο’Ιουλος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/10)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Iunius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Brutus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-i* ( = ο Ιούνιος Βρούτος / 9,10)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Lucius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Aemilius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Paulus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-i* (= ο Λεύκιος Αιμίλιος Παύλος /12,13)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Lucius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—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/—ί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Sergius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Catallna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* (= ο Λεύκιος Σέργιος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Καταλίνας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legatus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διοικητής λεγεώνας, ύπαρχος, πρέσβης, απεσταλμένος / 7,13,16)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liber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libri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(= βιβλίο/5)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locus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 (= τόπος /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loca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= τόποι,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loci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= χωρία βιβλίου / 5,15)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magister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magistri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δάσκαλος / 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maritus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ο σύζυγος / 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Marcus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Antonius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/-i* (= ο Μάρκος Αντώνιος /14)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Marcus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Tullius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/-i* (= ο Μάρκος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Τύλλιος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minister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ministri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θεράποντος, υπηρέτης / 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modus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τρόπος / 9,13)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lastRenderedPageBreak/>
        <w:t>mortuus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νεκρός /14)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natus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γιος / 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Neptunus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Ποσειδώνας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 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Nervii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οι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Νέρβιοι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η χώρα των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Νερβίων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 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numerus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αριθμός /16)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Octavianus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Οκταβιανός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Orcus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Πλούτωνας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Ovidius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Οβίδιος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Perseus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και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eos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Περσέας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ο μυθικός ήρωας / 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pontus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θάλασσα / 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populus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λαός/9,10,11)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Publius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Πόπλιος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ll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puer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pueri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παιδί/5)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Remus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Ρώμος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Romanus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ο Ρωμαίος / 4,10,11)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Romulus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-i* (= ο Ρωμύλος /10,18)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scopulus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βράχος / 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Sedulius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—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/—i*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Σεδούλιος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servus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δούλος, υπηρέτης / 6,14)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Sextus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Tarquinius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Σέξτος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Ταρκύνιος / 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Silius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Italicus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Σίλιος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Ιταλικός / 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socius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σύντροφος / 2,19)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somnus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ύπνος /14,18)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stilus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γραφίδα 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Sulpicius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Gallus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Σουλπίκιος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Γάλλος /13)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Tarquinius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Collatlnus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Ταρκύ¬νιος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Κολλατίνος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 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Tarquinius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Superbus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Ταρκύ¬νιος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ο Υπερήφανος / 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Ticmus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Τίκινος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ποταμός /11)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Trasumenus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η λίμνη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Τρασιμένη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triumphus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θρίαμβος /12)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ventus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άνεμος / 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Vergilius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Βεργίλιος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/5)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vesper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vesperi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εσπέρα, βράδυ /12)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vir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viri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άνδρας / 5, 6,19)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r w:rsidRPr="007F2E48">
        <w:rPr>
          <w:rFonts w:ascii="Palatino Linotype" w:eastAsia="Times New Roman" w:hAnsi="Palatino Linotype" w:cs="Arial"/>
          <w:b/>
          <w:bCs/>
          <w:color w:val="0070C0"/>
          <w:u w:val="dotted"/>
          <w:lang w:eastAsia="el-GR"/>
        </w:rPr>
        <w:t>ΟΥΔΕΤΕΡΑ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arma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όπλα /16)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>bellum, -i (= πόλεμος / 4, 5, 10, 11, 12, 13, 14,15)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beneficium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(= ευεργεσία/4)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caelum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ουρανός /10,13)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castra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στρατόπεδο / 7,16,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consilium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(= σκέψη, σχέδιο / 6)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delictum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έγκλημα / 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dictum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λόγος /12)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ephippium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(= εφίππιο, σέλα / 15)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frumentum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 (= δημητριακά, σιτάρι/7)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fundamentum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 (= θεμέλιο / 6)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Hermaeum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το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Ερμαιο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 20)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hiberna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χειμερινό στρατόπεδο / 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imperium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(= εξουσία / 9,10,20)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ingenium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(= πνεύμα / 4, 5,19)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incitamentum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 (= ερέθισμα / 8)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Lavinium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/-i* (= το Λαβίνιο /10)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monstrum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θέαμα παράξενο και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>φοβερό /13)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monumentum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 (= μνημείο, τάφος / 5)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oraculum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μαντείο / 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osculum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φιλί /12)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periculum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κίνδυνος / 4,17)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lastRenderedPageBreak/>
        <w:t>pilum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ακόντιο /16)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proelium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—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/—i (= μάχη /15,19)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regnum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βασίλειο /10)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Saguntum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-i* (= το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Σάγουντο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/11)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signum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 (= σημαία/16)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solarium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/-i (= λιακωτό /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somnium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/-i (= όνειρο /14)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studium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(= σπουδή, ασχολία /15)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supplicium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/-i (= τιμωρία/4,14)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tabernaculum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 (= σκηνή /17)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templum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ναός / 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ergum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-i (= πλάτη, νώτα /16)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testamentum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διαθήκη /17)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velum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παραπέτασμα, κουρτίνα /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venabulum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κυνηγετική λόγχη 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verbum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λόγος / 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vestigium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/-i (= ίχνος, αποτύπωμα 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vinum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-i (= κρασί /15)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i/>
          <w:color w:val="0070C0"/>
          <w:highlight w:val="cyan"/>
          <w:u w:val="double"/>
          <w:lang w:eastAsia="el-GR"/>
        </w:rPr>
        <w:t>Παρατηρήσεις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 xml:space="preserve">1. Το ουσιαστικό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elephantus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 xml:space="preserve">, -i 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t>(= ελέφαντας) κλίνεται και σύμφωνα με τη γ’ κλίση (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elephas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antis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).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 xml:space="preserve">2. Το ουσιαστικό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locus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-i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τόπος) είναι ετερογενές, δηλ. στον πληθυντικό κλίνεται και ως αρσενικό (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loci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orum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= τα χωρία του βιβλίου) και ως ουδέτερο (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loca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orum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= τόποι).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 xml:space="preserve">3. Το ουσιαστικό </w:t>
      </w:r>
      <w:proofErr w:type="spellStart"/>
      <w:r w:rsidRPr="007F2E48">
        <w:rPr>
          <w:rFonts w:ascii="Palatino Linotype" w:eastAsia="Times New Roman" w:hAnsi="Palatino Linotype" w:cs="Arial"/>
          <w:i/>
          <w:color w:val="2C2B2B"/>
          <w:lang w:eastAsia="el-GR"/>
        </w:rPr>
        <w:t>supplicium</w:t>
      </w:r>
      <w:proofErr w:type="spellEnd"/>
      <w:r w:rsidRPr="007F2E48">
        <w:rPr>
          <w:rFonts w:ascii="Palatino Linotype" w:eastAsia="Times New Roman" w:hAnsi="Palatino Linotype" w:cs="Arial"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i/>
          <w:color w:val="2C2B2B"/>
          <w:lang w:eastAsia="el-GR"/>
        </w:rPr>
        <w:t>ii</w:t>
      </w:r>
      <w:proofErr w:type="spellEnd"/>
      <w:r w:rsidRPr="007F2E48">
        <w:rPr>
          <w:rFonts w:ascii="Palatino Linotype" w:eastAsia="Times New Roman" w:hAnsi="Palatino Linotype" w:cs="Arial"/>
          <w:i/>
          <w:color w:val="2C2B2B"/>
          <w:lang w:eastAsia="el-GR"/>
        </w:rPr>
        <w:t>/-i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τιμωρία) είναι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ετερόσημο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δηλ. στον πληθυντικό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supplicia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orum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σημαίνει «ικεσία, λατρεία, προσευχές».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jc w:val="center"/>
        <w:rPr>
          <w:rFonts w:ascii="Palatino Linotype" w:eastAsia="Times New Roman" w:hAnsi="Palatino Linotype" w:cs="Arial"/>
          <w:color w:val="C00000"/>
          <w:u w:val="single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C00000"/>
          <w:highlight w:val="yellow"/>
          <w:u w:val="single"/>
          <w:lang w:eastAsia="el-GR"/>
        </w:rPr>
        <w:t>Γ’ ΚΛΙΣΗ ΟΥΣΙΑΣΤΙΚΩΝ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r w:rsidRPr="007F2E48">
        <w:rPr>
          <w:rFonts w:ascii="Palatino Linotype" w:eastAsia="Times New Roman" w:hAnsi="Palatino Linotype" w:cs="Arial"/>
          <w:b/>
          <w:bCs/>
          <w:color w:val="0070C0"/>
          <w:u w:val="dotted"/>
          <w:lang w:eastAsia="el-GR"/>
        </w:rPr>
        <w:t>ΑΡΣΕΝΙΚΑ</w:t>
      </w:r>
      <w:r w:rsidRPr="007F2E48">
        <w:rPr>
          <w:rFonts w:ascii="Palatino Linotype" w:eastAsia="Times New Roman" w:hAnsi="Palatino Linotype" w:cs="Arial"/>
          <w:color w:val="0070C0"/>
          <w:u w:val="dotted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bos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bovis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βόδι/18)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Caesar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ο Καίσαρας / 7,10,16)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career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φυλακή /19)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Carthaginiensis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ο Καρχηδόνιος /11)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Cicero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* (= 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Κικέρωνας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collis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λόφος / 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commilito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συστρατιώτης,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>σύντροφος /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consul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ύπατος / 9,12,19)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dolor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πόνος / 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dux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αρχηγός, στρατηγός /11,16)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eques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equitis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ιππέας /16)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familiaris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φίλος, γνωστός /17)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finis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finis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τέλος /10)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fons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fontis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πηγή / 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Geryon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Geryonis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ο Γηρυόνης 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grex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gregis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κοπάδι /18)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Hannibal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ο Αννίβας /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ll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Hercules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(&amp;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Herculi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)* (= ο Ηρακλής 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homo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άνθρωπος /14,15)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hostis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εχθρός / 7,16)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imperator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στρατηγός, αυτοκράτορας /13,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insidiator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συνωμότης,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>δολοφόνος /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interpres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ερμηνευτής/6)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iudex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iudicis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δικαστής / 6)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Lemovlces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οι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Λεμόβικες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έθνος της Γαλατίας /16)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mercator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έμπορος /15,17)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miles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στρατιώτης / 7,13,19,20)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mons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montis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βουνό / 6Π, 8)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mos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mods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συνήθεια, έθιμο /10)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pastor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βοσκός 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pater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πατέρας / 9,12)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pedis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πόδι /15,20)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princeps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ipis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ηγεμόνας /16)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pudor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ντροπή /17)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lastRenderedPageBreak/>
        <w:t>pugillares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πλάκες αλειμμένες με κερί 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rex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βασιλιάς / 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rumor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φήμη, νέα /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Scipio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* (= ο Σκιπίωνας /11)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speculator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ανιχνευτής, κατάσκοπος / 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terror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τρόμος /13,14)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Tiberis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ο Τίβερης 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timor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φόβος /14,17)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Vercingetorix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* (=ο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Βερκιγγετόριγας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/16)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0070C0"/>
          <w:u w:val="dotted"/>
          <w:lang w:eastAsia="el-GR"/>
        </w:rPr>
        <w:t>ΘΗΛΥΚΑ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aequitas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ισότητα, δικαιοσύνη / 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aetas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ηλικία /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Alpes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– (και συνήθως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Alpes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) (= οι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Αλπεις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/11)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ars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artis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τεχνη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 6Π, 13)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caedes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σφαγή / 7,16,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caro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carnis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κρέας /15)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civitas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πολιτεία / 6,15,16)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clades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καταστροφή, συντριβή /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ll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cogitatio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σκέψη, λογισμός/ 8)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cohors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κοόρτη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/16)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Dido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* (= η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Διδώ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/ 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(και συνήθως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fores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>(= πόρτα/20)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gens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gentis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λαός, έθνος /11)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legio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λεγεώνα / 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lex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νόμος/6)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libertas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ελευθερία / 6)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magnitudo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μέγεθος /14,17)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mens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mentis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νους / 6)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Neapolis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η Νεάπολη / 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nex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θάνατος /15)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nox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noctis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νύχτα /13)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pars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partis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μέρος 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pellis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δέρμα /15)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potestas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δύναμη, εξουσία /15)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ratio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φύση, λογική /13)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salus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σωτηρία, υγεία, ευημερία 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solitudo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inis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ερημιά 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urbs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urbis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πόλη 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uxor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η σύζυγος / 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venatio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κυνήγι 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virtus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ανδρεία /17)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δύναμη, βία / 7,11,18)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vox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vocis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διάδοση, φωνή /17)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0070C0"/>
          <w:u w:val="dotted"/>
          <w:lang w:eastAsia="el-GR"/>
        </w:rPr>
        <w:t>ΟΥΔΕΤΕΡΑ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caput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capitis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κεφάλι, θανατική ποινή /14)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corpus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corporis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σώμα / 4, 6,17)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flumen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fluminis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ποτάμι /15)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genus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generis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γένος, καταγωγή / 6Π, 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lac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lactis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γάλα /15)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moenia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moenium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τείχη /10)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nomen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nominis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όνομα /10,12,14)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omen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ominis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οιωνός /12)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rete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retis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δίχτυ / 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vulnus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vulneris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τραύμα / 9)</w:t>
      </w:r>
    </w:p>
    <w:p w:rsidR="007F2E48" w:rsidRDefault="007F2E48" w:rsidP="007F7517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i/>
          <w:color w:val="0070C0"/>
          <w:highlight w:val="cyan"/>
          <w:u w:val="double"/>
          <w:lang w:eastAsia="el-GR"/>
        </w:rPr>
        <w:lastRenderedPageBreak/>
        <w:t>Παρατηρήσεις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 xml:space="preserve">1. Τα ουσιαστικά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finis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τέλος),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mos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moris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συνήθεια, έθιμο),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pater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tris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πατέρας) και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pars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rtis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μέρος) είναι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ετερ</w:t>
      </w:r>
      <w:r w:rsidR="007F7517">
        <w:rPr>
          <w:rFonts w:ascii="Palatino Linotype" w:eastAsia="Times New Roman" w:hAnsi="Palatino Linotype" w:cs="Arial"/>
          <w:color w:val="2C2B2B"/>
          <w:lang w:eastAsia="el-GR"/>
        </w:rPr>
        <w:t>όσημα</w:t>
      </w:r>
      <w:proofErr w:type="spellEnd"/>
      <w:r w:rsidR="007F7517">
        <w:rPr>
          <w:rFonts w:ascii="Palatino Linotype" w:eastAsia="Times New Roman" w:hAnsi="Palatino Linotype" w:cs="Arial"/>
          <w:color w:val="2C2B2B"/>
          <w:lang w:eastAsia="el-GR"/>
        </w:rPr>
        <w:t>. Αλλάζουν σημασία στο πλη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θυντικό αριθμό, δηλ.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fines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όριο, σύνορο), </w:t>
      </w:r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mores,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ήθη, θεσμοί),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patres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οι συγκλητικοί, οι πατρίκιοι) και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partes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η πολ</w:t>
      </w:r>
      <w:r w:rsidR="007F7517">
        <w:rPr>
          <w:rFonts w:ascii="Palatino Linotype" w:eastAsia="Times New Roman" w:hAnsi="Palatino Linotype" w:cs="Arial"/>
          <w:color w:val="2C2B2B"/>
          <w:lang w:eastAsia="el-GR"/>
        </w:rPr>
        <w:t>ιτική παράταξη)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 xml:space="preserve">2. Τα ουσιαστικά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homo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inis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άνθρωπος),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dux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cis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αρχηγός),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bos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γεν.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bovis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βόδι),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interpres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etis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ερμηνευτής) και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hostis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εχθρός) είναι αρσενικού και θηλυκού γένους.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 xml:space="preserve">3. Τα ουσιαστικά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foris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πόρτα) και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Alpis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is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</w:t>
      </w:r>
      <w:r w:rsidR="007F7517">
        <w:rPr>
          <w:rFonts w:ascii="Palatino Linotype" w:eastAsia="Times New Roman" w:hAnsi="Palatino Linotype" w:cs="Arial"/>
          <w:color w:val="2C2B2B"/>
          <w:lang w:eastAsia="el-GR"/>
        </w:rPr>
        <w:t xml:space="preserve"> οι Άλπεις) χρησιμοποιούνται συ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νήθως στον πληθυντικό αριθμό: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fores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και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Alpes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ium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.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jc w:val="center"/>
        <w:rPr>
          <w:rFonts w:ascii="Palatino Linotype" w:eastAsia="Times New Roman" w:hAnsi="Palatino Linotype" w:cs="Arial"/>
          <w:color w:val="C00000"/>
          <w:u w:val="single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C00000"/>
          <w:highlight w:val="yellow"/>
          <w:u w:val="single"/>
          <w:lang w:eastAsia="el-GR"/>
        </w:rPr>
        <w:t>Δ’ ΚΛΙΣΗ ΟΥΣΙΑΣΤΙΚΩΝ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0070C0"/>
          <w:u w:val="dotted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0070C0"/>
          <w:u w:val="dotted"/>
          <w:lang w:eastAsia="el-GR"/>
        </w:rPr>
        <w:t>ΑΡΣΕΝΙΚΑ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metus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φόβος /13)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motus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κίνηση /13)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mugltus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μουγκρητό /18)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>status,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στάση /13)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χρήση /15)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vultus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πρόσωπο /17)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0070C0"/>
          <w:u w:val="dotted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0070C0"/>
          <w:u w:val="dotted"/>
          <w:lang w:eastAsia="el-GR"/>
        </w:rPr>
        <w:t>ΘΗΛΥΚΑ</w:t>
      </w:r>
    </w:p>
    <w:p w:rsid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aditus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προσέγγιση /13)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casus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τυχαίο απροσδόκητο γεγονός ή περιστατικό / 20)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complexus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αγκάλιασμα, αγκαλιά /12)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equitatus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ιππικό /16)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exercitus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στρατός /13,14,17,19)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magistratus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οι αρχές, οι άρχοντες / 6, 15)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domus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us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σπίτι / 4,12)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jc w:val="center"/>
        <w:rPr>
          <w:rFonts w:ascii="Palatino Linotype" w:eastAsia="Times New Roman" w:hAnsi="Palatino Linotype" w:cs="Arial"/>
          <w:color w:val="C00000"/>
          <w:u w:val="single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C00000"/>
          <w:highlight w:val="yellow"/>
          <w:u w:val="single"/>
          <w:lang w:eastAsia="el-GR"/>
        </w:rPr>
        <w:t>Ε’ ΚΛΙΣΗ ΟΥΣΙΑΣΤΙΚΩΝ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0070C0"/>
          <w:u w:val="dotted"/>
          <w:lang w:eastAsia="el-GR"/>
        </w:rPr>
        <w:t>ΑΡΣΕΝΙΚΑ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facies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πρόσωπο /14)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fides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* (= πίστη /14)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,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rei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πράγμα /14,15,16,17,19)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species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θέαμα, μορφή /14)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  <w:t>spes,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ελπίδα /12)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dies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ημέρα /14,16, 20)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0070C0"/>
          <w:u w:val="dotted"/>
          <w:lang w:eastAsia="el-GR"/>
        </w:rPr>
        <w:t>ΘΗΛΥΚΑ</w:t>
      </w:r>
      <w:r w:rsidRPr="007F2E48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effigies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ei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εικόνα, μορφή, «είδωλο» /14)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i/>
          <w:color w:val="0070C0"/>
          <w:u w:val="double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i/>
          <w:color w:val="0070C0"/>
          <w:highlight w:val="cyan"/>
          <w:u w:val="double"/>
          <w:lang w:eastAsia="el-GR"/>
        </w:rPr>
        <w:t>Παρατήρηση</w:t>
      </w:r>
    </w:p>
    <w:p w:rsidR="007F2E48" w:rsidRP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color w:val="2C2B2B"/>
          <w:lang w:eastAsia="el-GR"/>
        </w:rPr>
      </w:pPr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Το ουσιαστικό 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fides</w:t>
      </w:r>
      <w:proofErr w:type="spellEnd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, -</w:t>
      </w:r>
      <w:proofErr w:type="spellStart"/>
      <w:r w:rsidRPr="007F2E48">
        <w:rPr>
          <w:rFonts w:ascii="Palatino Linotype" w:eastAsia="Times New Roman" w:hAnsi="Palatino Linotype" w:cs="Arial"/>
          <w:b/>
          <w:i/>
          <w:color w:val="2C2B2B"/>
          <w:lang w:eastAsia="el-GR"/>
        </w:rPr>
        <w:t>ei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(= πίστη) κλίνεται μόνο στον ενικό αριθμό (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singulare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 xml:space="preserve"> </w:t>
      </w:r>
      <w:proofErr w:type="spellStart"/>
      <w:r w:rsidRPr="007F2E48">
        <w:rPr>
          <w:rFonts w:ascii="Palatino Linotype" w:eastAsia="Times New Roman" w:hAnsi="Palatino Linotype" w:cs="Arial"/>
          <w:color w:val="2C2B2B"/>
          <w:lang w:eastAsia="el-GR"/>
        </w:rPr>
        <w:t>tantum</w:t>
      </w:r>
      <w:proofErr w:type="spellEnd"/>
      <w:r w:rsidRPr="007F2E48">
        <w:rPr>
          <w:rFonts w:ascii="Palatino Linotype" w:eastAsia="Times New Roman" w:hAnsi="Palatino Linotype" w:cs="Arial"/>
          <w:color w:val="2C2B2B"/>
          <w:lang w:eastAsia="el-GR"/>
        </w:rPr>
        <w:t>).</w:t>
      </w:r>
    </w:p>
    <w:p w:rsidR="007F2E48" w:rsidRDefault="007F2E48" w:rsidP="007F2E48">
      <w:pPr>
        <w:shd w:val="clear" w:color="auto" w:fill="FFFFFF"/>
        <w:spacing w:before="150" w:after="0" w:line="240" w:lineRule="auto"/>
        <w:ind w:left="-567"/>
        <w:rPr>
          <w:rFonts w:ascii="Palatino Linotype" w:eastAsia="Times New Roman" w:hAnsi="Palatino Linotype" w:cs="Arial"/>
          <w:b/>
          <w:bCs/>
          <w:color w:val="2C2B2B"/>
          <w:lang w:eastAsia="el-GR"/>
        </w:rPr>
      </w:pPr>
      <w:bookmarkStart w:id="0" w:name="_GoBack"/>
      <w:bookmarkEnd w:id="0"/>
    </w:p>
    <w:p w:rsidR="007F7517" w:rsidRDefault="007F2E48" w:rsidP="007F7517">
      <w:pPr>
        <w:shd w:val="clear" w:color="auto" w:fill="FFFFFF"/>
        <w:spacing w:before="150" w:after="0" w:line="240" w:lineRule="auto"/>
        <w:ind w:left="-567"/>
        <w:jc w:val="center"/>
        <w:rPr>
          <w:rFonts w:ascii="Palatino Linotype" w:eastAsia="Times New Roman" w:hAnsi="Palatino Linotype" w:cs="Arial"/>
          <w:b/>
          <w:bCs/>
          <w:color w:val="2C2B2B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C00000"/>
          <w:highlight w:val="yellow"/>
          <w:u w:val="single"/>
          <w:lang w:eastAsia="el-GR"/>
        </w:rPr>
        <w:lastRenderedPageBreak/>
        <w:t>ΤΡΙΤΟΚΛΙΤΑ ΕΠΙΘΕΤΑ</w:t>
      </w:r>
      <w:r w:rsidRPr="007F2E48">
        <w:rPr>
          <w:rFonts w:ascii="Palatino Linotype" w:eastAsia="Times New Roman" w:hAnsi="Palatino Linotype" w:cs="Arial"/>
          <w:b/>
          <w:bCs/>
          <w:color w:val="C00000"/>
          <w:u w:val="single"/>
          <w:lang w:eastAsia="el-GR"/>
        </w:rPr>
        <w:br/>
      </w:r>
    </w:p>
    <w:p w:rsidR="007F2E48" w:rsidRPr="007F7517" w:rsidRDefault="007F2E48" w:rsidP="007F7517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Palatino Linotype" w:eastAsia="Times New Roman" w:hAnsi="Palatino Linotype" w:cs="Arial"/>
          <w:color w:val="2C2B2B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2C2B2B"/>
          <w:lang w:eastAsia="el-GR"/>
        </w:rPr>
        <w:t>ΜΟΝΟΚΑΤΑΛΗΚΤΑ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ferox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oris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άγριος / 8,10)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iners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rtis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νωθρός, άπραγος, μαλθακός /15)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ingens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>, -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ntis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πελώριος, φοβερός /10,14,17)</w:t>
      </w:r>
    </w:p>
    <w:p w:rsidR="007F2E48" w:rsidRPr="007F7517" w:rsidRDefault="007F2E48" w:rsidP="007F7517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Palatino Linotype" w:eastAsia="Times New Roman" w:hAnsi="Palatino Linotype" w:cs="Arial"/>
          <w:color w:val="2C2B2B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2C2B2B"/>
          <w:lang w:eastAsia="el-GR"/>
        </w:rPr>
        <w:t>ΔIΚΑΤΑΛΗΚΤΑ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Cannensis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Cannensis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Cannense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ο των Καννών /11)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Carthaginiensis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Carthaginiensis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Carthaginiense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Καρχηδονιακός /11)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communis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communis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commune (= κοινός /17)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illustris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illustris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illustre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λαμπρός, ένδοξος /13)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incredibilis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incredibilis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incredibile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απίστευτος /17)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llberalis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Hberalis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llberale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αυτός που ταιριάζει σε ελεύθερο άνθρωπο, ελευθέριος /13)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militaris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militaris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militare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στρατιωτικός /15,16,17)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mirabilis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mirabilis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mirabile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θαυμαστός, παράδοξος, περίεργος / 20)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nobilis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nobilis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nobile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ευγενής, αριστοκρατικός /19)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omnis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omnis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omne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όλος, ο καθένας / 6,7,11,15)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Parmensis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Parmensis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Parmense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από την Πάρμα /14)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similis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similis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simile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όμοιος /14)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tristis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tristis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triste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λυπημένος, θλιμμένος /12, 20)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turpis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turpis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eastAsia="el-GR"/>
        </w:rPr>
        <w:t>turpe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eastAsia="el-GR"/>
        </w:rPr>
        <w:t xml:space="preserve"> (= αισχρός /15)</w:t>
      </w:r>
    </w:p>
    <w:p w:rsidR="007F2E48" w:rsidRPr="007F7517" w:rsidRDefault="007F2E48" w:rsidP="007F7517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Palatino Linotype" w:eastAsia="Times New Roman" w:hAnsi="Palatino Linotype" w:cs="Arial"/>
          <w:color w:val="2C2B2B"/>
          <w:lang w:val="en-US" w:eastAsia="el-GR"/>
        </w:rPr>
      </w:pPr>
      <w:r w:rsidRPr="007F7517">
        <w:rPr>
          <w:rFonts w:ascii="Palatino Linotype" w:eastAsia="Times New Roman" w:hAnsi="Palatino Linotype" w:cs="Arial"/>
          <w:b/>
          <w:bCs/>
          <w:color w:val="2C2B2B"/>
          <w:lang w:eastAsia="el-GR"/>
        </w:rPr>
        <w:t>ΤΡΙΚΑΤΑΛΗΚΤΑ</w:t>
      </w:r>
      <w:r w:rsidRPr="007F7517">
        <w:rPr>
          <w:rFonts w:ascii="Palatino Linotype" w:eastAsia="Times New Roman" w:hAnsi="Palatino Linotype" w:cs="Arial"/>
          <w:b/>
          <w:bCs/>
          <w:color w:val="2C2B2B"/>
          <w:lang w:val="en-US" w:eastAsia="el-GR"/>
        </w:rPr>
        <w:t>_</w:t>
      </w:r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>alacer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>alacris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>alacre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 xml:space="preserve"> (= 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t>ζωηρός</w:t>
      </w:r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 xml:space="preserve">, 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t>πρόθυμος</w:t>
      </w:r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 xml:space="preserve"> /13)</w:t>
      </w:r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br/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>equester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>equestris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 xml:space="preserve"> – </w:t>
      </w:r>
      <w:proofErr w:type="spellStart"/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>equestre</w:t>
      </w:r>
      <w:proofErr w:type="spellEnd"/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 xml:space="preserve"> (= </w:t>
      </w:r>
      <w:r w:rsidRPr="007F7517">
        <w:rPr>
          <w:rFonts w:ascii="Palatino Linotype" w:eastAsia="Times New Roman" w:hAnsi="Palatino Linotype" w:cs="Arial"/>
          <w:color w:val="2C2B2B"/>
          <w:lang w:eastAsia="el-GR"/>
        </w:rPr>
        <w:t>ιππικός</w:t>
      </w:r>
      <w:r w:rsidRPr="007F7517">
        <w:rPr>
          <w:rFonts w:ascii="Palatino Linotype" w:eastAsia="Times New Roman" w:hAnsi="Palatino Linotype" w:cs="Arial"/>
          <w:color w:val="2C2B2B"/>
          <w:lang w:val="en-US" w:eastAsia="el-GR"/>
        </w:rPr>
        <w:t xml:space="preserve"> /15)</w:t>
      </w:r>
    </w:p>
    <w:p w:rsidR="007F2E48" w:rsidRPr="007F2E48" w:rsidRDefault="007F2E48" w:rsidP="007F7517">
      <w:pPr>
        <w:shd w:val="clear" w:color="auto" w:fill="FFFFFF"/>
        <w:spacing w:before="150" w:after="0" w:line="240" w:lineRule="auto"/>
        <w:ind w:left="-567"/>
        <w:jc w:val="right"/>
        <w:rPr>
          <w:rFonts w:ascii="Palatino Linotype" w:eastAsia="Times New Roman" w:hAnsi="Palatino Linotype" w:cs="Arial"/>
          <w:i/>
          <w:color w:val="2C2B2B"/>
          <w:lang w:eastAsia="el-GR"/>
        </w:rPr>
      </w:pPr>
      <w:r w:rsidRPr="007F7517">
        <w:rPr>
          <w:rFonts w:ascii="Palatino Linotype" w:eastAsia="Times New Roman" w:hAnsi="Palatino Linotype" w:cs="Arial"/>
          <w:b/>
          <w:bCs/>
          <w:i/>
          <w:color w:val="2C2B2B"/>
          <w:lang w:eastAsia="el-GR"/>
        </w:rPr>
        <w:t>Πηγή: http://laventer.blogspot.com/</w:t>
      </w:r>
    </w:p>
    <w:p w:rsidR="00D41248" w:rsidRPr="007F7517" w:rsidRDefault="00D41248" w:rsidP="007F7517">
      <w:pPr>
        <w:jc w:val="right"/>
        <w:rPr>
          <w:i/>
        </w:rPr>
      </w:pPr>
    </w:p>
    <w:sectPr w:rsidR="00D41248" w:rsidRPr="007F7517" w:rsidSect="007F2E48">
      <w:pgSz w:w="11906" w:h="16838"/>
      <w:pgMar w:top="1440" w:right="42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557F4"/>
    <w:multiLevelType w:val="hybridMultilevel"/>
    <w:tmpl w:val="FCD4D912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48"/>
    <w:rsid w:val="007F2E48"/>
    <w:rsid w:val="007F7517"/>
    <w:rsid w:val="00D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B33A"/>
  <w15:chartTrackingRefBased/>
  <w15:docId w15:val="{2EA7A9A7-AF92-4EF7-BF79-F0DB62E6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2172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και Μαρία</dc:creator>
  <cp:keywords/>
  <dc:description/>
  <cp:lastModifiedBy>Γιώργος και Μαρία</cp:lastModifiedBy>
  <cp:revision>2</cp:revision>
  <dcterms:created xsi:type="dcterms:W3CDTF">2022-09-25T07:42:00Z</dcterms:created>
  <dcterms:modified xsi:type="dcterms:W3CDTF">2022-09-25T07:59:00Z</dcterms:modified>
</cp:coreProperties>
</file>