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AE90" w14:textId="33B6EE74" w:rsidR="00CE5B65" w:rsidRPr="00CE5B65" w:rsidRDefault="00363DB8" w:rsidP="00363D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CE5B65" w:rsidRPr="00CE5B65">
        <w:rPr>
          <w:rFonts w:ascii="Times New Roman" w:hAnsi="Times New Roman" w:cs="Times New Roman"/>
          <w:b/>
          <w:bCs/>
          <w:sz w:val="24"/>
          <w:szCs w:val="24"/>
        </w:rPr>
        <w:t>ΝΑΦΟΡΙΚΗ ΚΑΙ ΠΟΙΗΤΙΚΗ ΛΕΙΤΟΥΡΓΙΑ ΤΗΣ ΓΛΩΣΣΑΣ</w:t>
      </w:r>
    </w:p>
    <w:tbl>
      <w:tblPr>
        <w:tblStyle w:val="a4"/>
        <w:tblpPr w:leftFromText="180" w:rightFromText="180" w:vertAnchor="page" w:horzAnchor="margin" w:tblpY="126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3DB8" w:rsidRPr="00CE5B65" w14:paraId="6E722062" w14:textId="77777777" w:rsidTr="00363DB8">
        <w:tc>
          <w:tcPr>
            <w:tcW w:w="8296" w:type="dxa"/>
          </w:tcPr>
          <w:p w14:paraId="27652611" w14:textId="77777777" w:rsidR="00363DB8" w:rsidRPr="00CE5B65" w:rsidRDefault="00363DB8" w:rsidP="0036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65">
              <w:rPr>
                <w:rFonts w:ascii="Times New Roman" w:hAnsi="Times New Roman" w:cs="Times New Roman"/>
                <w:sz w:val="24"/>
                <w:szCs w:val="24"/>
              </w:rPr>
              <w:t>Αναφορική ή κυριολεκτική ή δηλωτική λειτουργία της γλώσσας έχουμε όταν η λέξη χρησιμοποιείται με την ακριβή της σημασία.</w:t>
            </w:r>
          </w:p>
        </w:tc>
      </w:tr>
    </w:tbl>
    <w:p w14:paraId="5D6AA0EA" w14:textId="5AD99DD9" w:rsidR="00CE5B65" w:rsidRPr="00CE5B65" w:rsidRDefault="00CE5B65" w:rsidP="00CE5B65">
      <w:pPr>
        <w:rPr>
          <w:rFonts w:ascii="Times New Roman" w:hAnsi="Times New Roman" w:cs="Times New Roman"/>
          <w:sz w:val="24"/>
          <w:szCs w:val="24"/>
        </w:rPr>
      </w:pPr>
    </w:p>
    <w:p w14:paraId="7D08CCDA" w14:textId="77777777" w:rsidR="00CE5B65" w:rsidRPr="00CE5B65" w:rsidRDefault="00CE5B65" w:rsidP="00CE5B65">
      <w:pPr>
        <w:rPr>
          <w:rFonts w:ascii="Times New Roman" w:hAnsi="Times New Roman" w:cs="Times New Roman"/>
          <w:sz w:val="24"/>
          <w:szCs w:val="24"/>
        </w:rPr>
      </w:pPr>
    </w:p>
    <w:p w14:paraId="698961F9" w14:textId="55A7D3AF" w:rsidR="00CE5B65" w:rsidRPr="00CE5B65" w:rsidRDefault="00CE5B65" w:rsidP="00CE5B65">
      <w:p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Τι πετυχαίνει ο συγγραφέας με τη χρήση της κυριολεξίας;</w:t>
      </w:r>
    </w:p>
    <w:p w14:paraId="60239E0A" w14:textId="67EDE5FE" w:rsidR="00CE5B65" w:rsidRPr="00CE5B65" w:rsidRDefault="00CE5B65" w:rsidP="00CE5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απευθύνεται στη λογική του δέκτη/αναγνώστη</w:t>
      </w:r>
    </w:p>
    <w:p w14:paraId="2C9D21A2" w14:textId="43D85DC7" w:rsidR="00CE5B65" w:rsidRPr="00CE5B65" w:rsidRDefault="00CE5B65" w:rsidP="00CE5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ο λόγος έχει αντικειμενικότητα</w:t>
      </w:r>
      <w:r w:rsidR="0056477A">
        <w:rPr>
          <w:rFonts w:ascii="Times New Roman" w:hAnsi="Times New Roman" w:cs="Times New Roman"/>
          <w:sz w:val="24"/>
          <w:szCs w:val="24"/>
        </w:rPr>
        <w:t xml:space="preserve"> και ακρίβεια</w:t>
      </w:r>
    </w:p>
    <w:p w14:paraId="594EBA94" w14:textId="542B56FA" w:rsidR="00CE5B65" w:rsidRPr="00CE5B65" w:rsidRDefault="00CE5B65" w:rsidP="00CE5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δίνεται βαρύτητα στην πληροφορία</w:t>
      </w:r>
    </w:p>
    <w:p w14:paraId="1DB4A43E" w14:textId="64B74F12" w:rsidR="00CE5B65" w:rsidRPr="00CE5B65" w:rsidRDefault="00CE5B65" w:rsidP="00CE5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επιτυγχάνεται λογική σύνδεση των νοημάτων</w:t>
      </w:r>
    </w:p>
    <w:p w14:paraId="1551FD65" w14:textId="76EF935E" w:rsidR="00CE5B65" w:rsidRPr="00CE5B65" w:rsidRDefault="00CE5B65" w:rsidP="00CE5B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το ύφος είναι σοβαρό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E5B65" w:rsidRPr="00CE5B65" w14:paraId="655D5DD4" w14:textId="77777777" w:rsidTr="00CE5B6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346" w:type="dxa"/>
          </w:tcPr>
          <w:p w14:paraId="4F0DF42E" w14:textId="40DB5D70" w:rsidR="00CE5B65" w:rsidRPr="00CE5B65" w:rsidRDefault="00CE5B65" w:rsidP="00CE5B65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5B65">
              <w:rPr>
                <w:rFonts w:ascii="Times New Roman" w:hAnsi="Times New Roman" w:cs="Times New Roman"/>
                <w:sz w:val="24"/>
                <w:szCs w:val="24"/>
              </w:rPr>
              <w:t xml:space="preserve">Ποιητική ή μεταφορική ή </w:t>
            </w:r>
            <w:proofErr w:type="spellStart"/>
            <w:r w:rsidRPr="00CE5B65">
              <w:rPr>
                <w:rFonts w:ascii="Times New Roman" w:hAnsi="Times New Roman" w:cs="Times New Roman"/>
                <w:sz w:val="24"/>
                <w:szCs w:val="24"/>
              </w:rPr>
              <w:t>συνυποδηλωτική</w:t>
            </w:r>
            <w:proofErr w:type="spellEnd"/>
            <w:r w:rsidRPr="00CE5B65">
              <w:rPr>
                <w:rFonts w:ascii="Times New Roman" w:hAnsi="Times New Roman" w:cs="Times New Roman"/>
                <w:sz w:val="24"/>
                <w:szCs w:val="24"/>
              </w:rPr>
              <w:t xml:space="preserve"> λειτουργία έχουμε όταν η λέξη δεν αποδίδεται με την πραγματική της σημασία αλλά με μεταφορική. Αποκτά, δηλαδή, άλλη σημασία από αυτό που δηλώνει.</w:t>
            </w:r>
          </w:p>
        </w:tc>
      </w:tr>
    </w:tbl>
    <w:p w14:paraId="56920060" w14:textId="0E7518A3" w:rsidR="00CE5B65" w:rsidRPr="00CE5B65" w:rsidRDefault="00CE5B65" w:rsidP="00CE5B65">
      <w:p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 xml:space="preserve">Τι πετυχαίνει ο συγγραφέας με τη χρήση της </w:t>
      </w:r>
      <w:r w:rsidRPr="00CE5B65">
        <w:rPr>
          <w:rFonts w:ascii="Times New Roman" w:hAnsi="Times New Roman" w:cs="Times New Roman"/>
          <w:sz w:val="24"/>
          <w:szCs w:val="24"/>
        </w:rPr>
        <w:t>μεταφοράς</w:t>
      </w:r>
      <w:r w:rsidRPr="00CE5B65">
        <w:rPr>
          <w:rFonts w:ascii="Times New Roman" w:hAnsi="Times New Roman" w:cs="Times New Roman"/>
          <w:sz w:val="24"/>
          <w:szCs w:val="24"/>
        </w:rPr>
        <w:t>;</w:t>
      </w:r>
    </w:p>
    <w:p w14:paraId="3D3EE9C6" w14:textId="40A53EA8" w:rsidR="00CE5B65" w:rsidRPr="00CE5B65" w:rsidRDefault="00CE5B65" w:rsidP="00CE5B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απευθύνεται κυρίως στο συναίσθημα του δέκτη/αναγνώστη</w:t>
      </w:r>
    </w:p>
    <w:p w14:paraId="1E619B69" w14:textId="25914096" w:rsidR="00CE5B65" w:rsidRPr="00CE5B65" w:rsidRDefault="00CE5B65" w:rsidP="00CE5B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>επιτυγχάνεται συνειρμική σύνδεση των νοημάτων</w:t>
      </w:r>
    </w:p>
    <w:p w14:paraId="50677B4E" w14:textId="2A8BDDA8" w:rsidR="00CE5B65" w:rsidRPr="00CE5B65" w:rsidRDefault="00CE5B65" w:rsidP="00CE5B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B65">
        <w:rPr>
          <w:rFonts w:ascii="Times New Roman" w:hAnsi="Times New Roman" w:cs="Times New Roman"/>
          <w:sz w:val="24"/>
          <w:szCs w:val="24"/>
        </w:rPr>
        <w:t xml:space="preserve"> το ύφος είναι πιο ζωντανό, λογοτεχνικό, γλαφυρό</w:t>
      </w:r>
    </w:p>
    <w:p w14:paraId="61AF796E" w14:textId="79CC5750" w:rsidR="00CE5B65" w:rsidRDefault="00CE5B65" w:rsidP="00CE5B65">
      <w:pPr>
        <w:rPr>
          <w:rFonts w:ascii="Times New Roman" w:hAnsi="Times New Roman" w:cs="Times New Roman"/>
          <w:sz w:val="24"/>
          <w:szCs w:val="24"/>
        </w:rPr>
      </w:pPr>
    </w:p>
    <w:p w14:paraId="2F3E999D" w14:textId="07C0CD78" w:rsidR="00CE5B65" w:rsidRPr="00196FE5" w:rsidRDefault="00CE5B65" w:rsidP="00CE5B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E5">
        <w:rPr>
          <w:rFonts w:ascii="Times New Roman" w:hAnsi="Times New Roman" w:cs="Times New Roman"/>
          <w:b/>
          <w:bCs/>
          <w:sz w:val="24"/>
          <w:szCs w:val="24"/>
          <w:u w:val="single"/>
        </w:rPr>
        <w:t>ΑΣΚΗΣΗ</w:t>
      </w:r>
    </w:p>
    <w:p w14:paraId="1D421AFB" w14:textId="290C3995" w:rsidR="00CE5B65" w:rsidRPr="00CE5B65" w:rsidRDefault="00196FE5" w:rsidP="00CE5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</w:t>
      </w:r>
      <w:proofErr w:type="spellStart"/>
      <w:r w:rsidR="00CE5B65" w:rsidRPr="00CE5B65">
        <w:rPr>
          <w:rFonts w:ascii="Times New Roman" w:eastAsia="Times New Roman" w:hAnsi="Times New Roman" w:cs="Times New Roman"/>
          <w:sz w:val="24"/>
          <w:szCs w:val="24"/>
          <w:lang w:eastAsia="el-GR"/>
        </w:rPr>
        <w:t>Nα</w:t>
      </w:r>
      <w:proofErr w:type="spellEnd"/>
      <w:r w:rsidR="00CE5B65" w:rsidRPr="00CE5B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εντάξετε σε περιόδους λόγου τις ακόλουθες μεταφορικές φράσεις:</w:t>
      </w:r>
    </w:p>
    <w:p w14:paraId="3BB54A68" w14:textId="77777777" w:rsidR="00196FE5" w:rsidRPr="00196FE5" w:rsidRDefault="00196FE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hAnsi="Times New Roman" w:cs="Times New Roman"/>
          <w:sz w:val="24"/>
          <w:szCs w:val="24"/>
        </w:rPr>
        <w:t>είναι του χεριού μου</w:t>
      </w:r>
    </w:p>
    <w:p w14:paraId="7CAB09DF" w14:textId="77777777" w:rsidR="00196FE5" w:rsidRPr="00196FE5" w:rsidRDefault="00196FE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hAnsi="Times New Roman" w:cs="Times New Roman"/>
          <w:sz w:val="24"/>
          <w:szCs w:val="24"/>
        </w:rPr>
        <w:t>πάει με το σταυρό στο χέρι</w:t>
      </w:r>
    </w:p>
    <w:p w14:paraId="397BF160" w14:textId="77777777" w:rsidR="00CE5B65" w:rsidRPr="00CE5B65" w:rsidRDefault="00CE5B6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5B65">
        <w:rPr>
          <w:rFonts w:ascii="Times New Roman" w:eastAsia="Times New Roman" w:hAnsi="Times New Roman" w:cs="Times New Roman"/>
          <w:sz w:val="24"/>
          <w:szCs w:val="24"/>
          <w:lang w:eastAsia="el-GR"/>
        </w:rPr>
        <w:t>έγινε καπνός</w:t>
      </w:r>
    </w:p>
    <w:p w14:paraId="62E7C6C1" w14:textId="77777777" w:rsidR="00CE5B65" w:rsidRPr="00CE5B65" w:rsidRDefault="00CE5B6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5B65">
        <w:rPr>
          <w:rFonts w:ascii="Times New Roman" w:eastAsia="Times New Roman" w:hAnsi="Times New Roman" w:cs="Times New Roman"/>
          <w:sz w:val="24"/>
          <w:szCs w:val="24"/>
          <w:lang w:eastAsia="el-GR"/>
        </w:rPr>
        <w:t>πέρασα πολλές φουρτούνες</w:t>
      </w:r>
    </w:p>
    <w:p w14:paraId="2C6841F1" w14:textId="77777777" w:rsidR="00CE5B65" w:rsidRPr="00CE5B65" w:rsidRDefault="00CE5B6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5B65">
        <w:rPr>
          <w:rFonts w:ascii="Times New Roman" w:eastAsia="Times New Roman" w:hAnsi="Times New Roman" w:cs="Times New Roman"/>
          <w:sz w:val="24"/>
          <w:szCs w:val="24"/>
          <w:lang w:eastAsia="el-GR"/>
        </w:rPr>
        <w:t>πλήρωσε τη νύφη</w:t>
      </w:r>
    </w:p>
    <w:p w14:paraId="14A41ACC" w14:textId="3016F300" w:rsidR="00CE5B65" w:rsidRPr="00196FE5" w:rsidRDefault="00CE5B6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5B65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πήρες στο λαιμό σου</w:t>
      </w:r>
    </w:p>
    <w:p w14:paraId="21F53900" w14:textId="2FA335C9" w:rsidR="00196FE5" w:rsidRPr="00196FE5" w:rsidRDefault="00196FE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hAnsi="Times New Roman" w:cs="Times New Roman"/>
          <w:sz w:val="24"/>
          <w:szCs w:val="24"/>
        </w:rPr>
        <w:t xml:space="preserve">ρίχνω </w:t>
      </w:r>
      <w:r w:rsidRPr="00196FE5">
        <w:rPr>
          <w:rFonts w:ascii="Times New Roman" w:hAnsi="Times New Roman" w:cs="Times New Roman"/>
          <w:sz w:val="24"/>
          <w:szCs w:val="24"/>
        </w:rPr>
        <w:t>λάδι στη φωτιά</w:t>
      </w:r>
    </w:p>
    <w:p w14:paraId="235330A5" w14:textId="7B7516F2" w:rsidR="00196FE5" w:rsidRPr="00196FE5" w:rsidRDefault="00196FE5" w:rsidP="00CE5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hAnsi="Times New Roman" w:cs="Times New Roman"/>
          <w:sz w:val="24"/>
          <w:szCs w:val="24"/>
        </w:rPr>
        <w:t>Πύρρειος νίκη</w:t>
      </w:r>
    </w:p>
    <w:p w14:paraId="723B5B56" w14:textId="24430AF1" w:rsidR="00196FE5" w:rsidRPr="00196FE5" w:rsidRDefault="00196FE5" w:rsidP="00C37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υπογραμμισμένες λέξεις χρησιμοποιούνται με τη δηλωτική τους σημασία.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Nα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εντάξετε σε διαφορετικό γλωσσικό περιβάλλον, έτσι ώστε να χρησιμοποιούνται με τη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συνυποδηλωτική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(μεταφορική) τους σημασία.</w:t>
      </w:r>
    </w:p>
    <w:p w14:paraId="6A2BF7D6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H χρήση της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πυξίδας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έπαιξε σημαντικό ρόλο στις γεωγραφικές ανακαλύψεις.</w:t>
      </w:r>
    </w:p>
    <w:p w14:paraId="33CFC7DA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Tρομοκράτες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πυροδότησαν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βόμβα με ωρολογιακό μηχανισμό και προκάλεσαν μεγάλες ζημιές στο κέντρο της πόλης.</w:t>
      </w:r>
    </w:p>
    <w:p w14:paraId="4532BA61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Λέγεται ότι οι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Pωμαίοι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κατέκτησαν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 Έλληνες με τα όπλα και οι Έλληνες τους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Pωμαίους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πνεύμα τους.</w:t>
      </w:r>
    </w:p>
    <w:p w14:paraId="46250051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στρατιώτες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διείσδυσαν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απαγορευμένη περιοχή.</w:t>
      </w:r>
    </w:p>
    <w:p w14:paraId="1489FE8B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O K.K.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σκηνοθέτησε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μεγάλη επιτυχία δεκάδες θεατρικά έργα.</w:t>
      </w:r>
    </w:p>
    <w:p w14:paraId="0CF6C92E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H θερμοκρασία είναι 40o υπό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σκιάν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290A367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H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προσέγγιση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πλοίου στην ακτή στάθηκε αδύνατη λόγω της σφοδρής θαλασσοταραχής.</w:t>
      </w:r>
    </w:p>
    <w:p w14:paraId="0510BC91" w14:textId="77777777" w:rsidR="00196FE5" w:rsidRPr="00196FE5" w:rsidRDefault="00196FE5" w:rsidP="00196F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Mη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στρίβεις δεξιά, γιατί είναι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μονόδρομος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5FE3AD9" w14:textId="1355F10D" w:rsidR="00196FE5" w:rsidRPr="00CE5B65" w:rsidRDefault="00196FE5" w:rsidP="003A4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>Tο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λιοντάρι κατασπαράζει τη </w:t>
      </w:r>
      <w:r w:rsidRPr="00196FE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λεία</w:t>
      </w:r>
      <w:r w:rsidRPr="00196F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του.</w:t>
      </w:r>
    </w:p>
    <w:sectPr w:rsidR="00196FE5" w:rsidRPr="00CE5B65" w:rsidSect="00196FE5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374"/>
    <w:multiLevelType w:val="hybridMultilevel"/>
    <w:tmpl w:val="C77802B2"/>
    <w:lvl w:ilvl="0" w:tplc="1FAC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73FD"/>
    <w:multiLevelType w:val="hybridMultilevel"/>
    <w:tmpl w:val="ED86F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3323"/>
    <w:multiLevelType w:val="hybridMultilevel"/>
    <w:tmpl w:val="220EB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6E4"/>
    <w:multiLevelType w:val="multilevel"/>
    <w:tmpl w:val="80D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409EF"/>
    <w:multiLevelType w:val="multilevel"/>
    <w:tmpl w:val="92E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716219">
    <w:abstractNumId w:val="0"/>
  </w:num>
  <w:num w:numId="2" w16cid:durableId="1834879224">
    <w:abstractNumId w:val="2"/>
  </w:num>
  <w:num w:numId="3" w16cid:durableId="1812821368">
    <w:abstractNumId w:val="1"/>
  </w:num>
  <w:num w:numId="4" w16cid:durableId="1418792067">
    <w:abstractNumId w:val="4"/>
  </w:num>
  <w:num w:numId="5" w16cid:durableId="12000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5"/>
    <w:rsid w:val="0017131F"/>
    <w:rsid w:val="00196FE5"/>
    <w:rsid w:val="00363DB8"/>
    <w:rsid w:val="0056477A"/>
    <w:rsid w:val="00590599"/>
    <w:rsid w:val="00C3765F"/>
    <w:rsid w:val="00C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56B1"/>
  <w15:chartTrackingRefBased/>
  <w15:docId w15:val="{BE1D7A22-858E-421C-A2D4-4730ACC6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65"/>
    <w:pPr>
      <w:ind w:left="720"/>
      <w:contextualSpacing/>
    </w:pPr>
  </w:style>
  <w:style w:type="table" w:styleId="a4">
    <w:name w:val="Table Grid"/>
    <w:basedOn w:val="a1"/>
    <w:uiPriority w:val="39"/>
    <w:rsid w:val="00CE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order1">
    <w:name w:val="titleborder1"/>
    <w:basedOn w:val="a"/>
    <w:rsid w:val="00CE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pla">
    <w:name w:val="dipla"/>
    <w:basedOn w:val="a"/>
    <w:rsid w:val="0019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">
    <w:name w:val="bold"/>
    <w:basedOn w:val="a0"/>
    <w:rsid w:val="0019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HP_Laptop</dc:creator>
  <cp:keywords/>
  <dc:description/>
  <cp:lastModifiedBy>HP_Laptop</cp:lastModifiedBy>
  <cp:revision>4</cp:revision>
  <cp:lastPrinted>2022-05-13T05:14:00Z</cp:lastPrinted>
  <dcterms:created xsi:type="dcterms:W3CDTF">2022-05-13T04:39:00Z</dcterms:created>
  <dcterms:modified xsi:type="dcterms:W3CDTF">2022-05-13T05:16:00Z</dcterms:modified>
</cp:coreProperties>
</file>