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hdphoto1.wdp" ContentType="image/vnd.ms-photo"/>
  <Override PartName="/word/media/image3.jpeg" ContentType="image/jpeg"/>
  <Override PartName="/word/media/image4.jpeg" ContentType="image/jpeg"/>
  <Override PartName="/word/media/image5.jpeg" ContentType="image/jpeg"/>
  <Override PartName="/word/media/image6.png" ContentType="image/png"/>
  <Override PartName="/word/media/image7.jpeg" ContentType="image/jpeg"/>
  <Override PartName="/word/media/image8.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ΠΑΡΑΔΟΣΙΑΚΗ ΚΑΙ ΜΟΝΤΕΡΝΑ ΠΟΙΗΣΗ</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ΧΑΡΑΚΤΗΡΙΣΤΙΚΑ</w:t>
      </w:r>
    </w:p>
    <w:p>
      <w:pPr>
        <w:pStyle w:val="Normal"/>
        <w:jc w:val="both"/>
        <w:rPr>
          <w:rFonts w:ascii="Times New Roman" w:hAnsi="Times New Roman" w:cs="Times New Roman"/>
          <w:sz w:val="28"/>
          <w:szCs w:val="28"/>
        </w:rPr>
      </w:pPr>
      <w:r>
        <w:rPr>
          <w:rFonts w:cs="Times New Roman" w:ascii="Times New Roman" w:hAnsi="Times New Roman"/>
          <w:sz w:val="24"/>
          <w:szCs w:val="24"/>
        </w:rPr>
        <w:t>Στην Ελλάδα η νεωτερική ποίηση καθιερώθηκε µέσα στη δεκαετία του 1930. Για πολλούς αφετηρία ήταν η πρώτη ποιητική συλλογή του Γ. ΣΕΦΕΡΗ «Στροφή» το 1931. Το πέρασμα από τη µια µορφή ποίησης στην άλλη, όμως, δεν συντελέστηκε απότοµα· είχε προετοιµαστεί σταδιακά µε ποιητές που χωρίς να θεωρούμε ότι ανήκουν στους μοντέρνους υπονόµευσαν όλα σχεδόν τα παραδοσιακά στοιχεία (π.χ. Καβάφης, Καρυωτάκης).</w:t>
      </w:r>
    </w:p>
    <w:tbl>
      <w:tblPr>
        <w:tblStyle w:val="a3"/>
        <w:tblW w:w="9067"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673"/>
        <w:gridCol w:w="4393"/>
      </w:tblGrid>
      <w:tr>
        <w:trPr/>
        <w:tc>
          <w:tcPr>
            <w:tcW w:w="4673" w:type="dxa"/>
            <w:tcBorders/>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0"/>
                <w:sz w:val="24"/>
                <w:szCs w:val="24"/>
                <w:lang w:val="el-GR" w:eastAsia="en-US" w:bidi="ar-SA"/>
              </w:rPr>
              <w:t>ΠΑΡΑΔΟΣΙΑΚΗ</w:t>
            </w:r>
          </w:p>
        </w:tc>
        <w:tc>
          <w:tcPr>
            <w:tcW w:w="4393" w:type="dxa"/>
            <w:tcBorders/>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0"/>
                <w:sz w:val="24"/>
                <w:szCs w:val="24"/>
                <w:lang w:val="el-GR" w:eastAsia="en-US" w:bidi="ar-SA"/>
              </w:rPr>
              <w:t>ΜΟΝΤΕΡΝΑ</w:t>
            </w:r>
          </w:p>
        </w:tc>
      </w:tr>
      <w:tr>
        <w:trPr/>
        <w:tc>
          <w:tcPr>
            <w:tcW w:w="4673" w:type="dxa"/>
            <w:tcBorders/>
          </w:tcPr>
          <w:p>
            <w:pPr>
              <w:pStyle w:val="ListParagraph"/>
              <w:widowControl/>
              <w:numPr>
                <w:ilvl w:val="0"/>
                <w:numId w:val="1"/>
              </w:numPr>
              <w:spacing w:lineRule="auto" w:line="240" w:before="0" w:after="0"/>
              <w:ind w:left="306" w:hanging="36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l-GR" w:eastAsia="en-US" w:bidi="ar-SA"/>
              </w:rPr>
              <w:t>Σεβασμός στο µέτρο</w:t>
            </w:r>
          </w:p>
          <w:p>
            <w:pPr>
              <w:pStyle w:val="ListParagraph"/>
              <w:widowControl/>
              <w:spacing w:lineRule="auto" w:line="240" w:before="0" w:after="0"/>
              <w:ind w:left="306" w:hanging="0"/>
              <w:contextualSpacing/>
              <w:jc w:val="both"/>
              <w:rPr>
                <w:rFonts w:ascii="Times New Roman" w:hAnsi="Times New Roman" w:cs="Times New Roman"/>
                <w:sz w:val="24"/>
                <w:szCs w:val="24"/>
              </w:rPr>
            </w:pPr>
            <w:r>
              <w:rPr>
                <w:rFonts w:eastAsia="Calibri" w:cs="Times New Roman" w:ascii="Times New Roman" w:hAnsi="Times New Roman"/>
                <w:kern w:val="0"/>
                <w:sz w:val="22"/>
                <w:szCs w:val="22"/>
                <w:lang w:val="el-GR" w:eastAsia="en-US" w:bidi="ar-SA"/>
              </w:rPr>
            </w:r>
          </w:p>
          <w:p>
            <w:pPr>
              <w:pStyle w:val="ListParagraph"/>
              <w:widowControl/>
              <w:numPr>
                <w:ilvl w:val="0"/>
                <w:numId w:val="1"/>
              </w:numPr>
              <w:spacing w:lineRule="auto" w:line="240" w:before="0" w:after="0"/>
              <w:ind w:left="306" w:hanging="36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l-GR" w:eastAsia="en-US" w:bidi="ar-SA"/>
              </w:rPr>
              <w:t>Ομοιοκαταληξία</w:t>
            </w:r>
          </w:p>
          <w:p>
            <w:pPr>
              <w:pStyle w:val="ListParagraph"/>
              <w:widowControl/>
              <w:spacing w:lineRule="auto" w:line="240" w:before="0" w:after="0"/>
              <w:ind w:left="306" w:hanging="0"/>
              <w:contextualSpacing/>
              <w:jc w:val="both"/>
              <w:rPr>
                <w:rFonts w:ascii="Times New Roman" w:hAnsi="Times New Roman" w:cs="Times New Roman"/>
                <w:sz w:val="24"/>
                <w:szCs w:val="24"/>
              </w:rPr>
            </w:pPr>
            <w:r>
              <w:rPr>
                <w:rFonts w:eastAsia="Calibri" w:cs="Times New Roman" w:ascii="Times New Roman" w:hAnsi="Times New Roman"/>
                <w:kern w:val="0"/>
                <w:sz w:val="22"/>
                <w:szCs w:val="22"/>
                <w:lang w:val="el-GR" w:eastAsia="en-US" w:bidi="ar-SA"/>
              </w:rPr>
            </w:r>
          </w:p>
          <w:p>
            <w:pPr>
              <w:pStyle w:val="ListParagraph"/>
              <w:widowControl/>
              <w:numPr>
                <w:ilvl w:val="0"/>
                <w:numId w:val="1"/>
              </w:numPr>
              <w:spacing w:lineRule="auto" w:line="240" w:before="0" w:after="0"/>
              <w:ind w:left="306" w:hanging="36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l-GR" w:eastAsia="en-US" w:bidi="ar-SA"/>
              </w:rPr>
              <w:t>Χωρισμός του ποιήματος σε στροφές µε προσδιορισμένο αριθμό στίχων και αριθμό συλλαβών σε κάθε στίχο.</w:t>
            </w:r>
          </w:p>
          <w:p>
            <w:pPr>
              <w:pStyle w:val="ListParagraph"/>
              <w:widowControl/>
              <w:spacing w:lineRule="auto" w:line="240" w:before="0" w:after="0"/>
              <w:ind w:left="306" w:hanging="0"/>
              <w:contextualSpacing/>
              <w:jc w:val="both"/>
              <w:rPr>
                <w:rFonts w:ascii="Times New Roman" w:hAnsi="Times New Roman" w:cs="Times New Roman"/>
                <w:sz w:val="24"/>
                <w:szCs w:val="24"/>
              </w:rPr>
            </w:pPr>
            <w:r>
              <w:rPr>
                <w:rFonts w:eastAsia="Calibri" w:cs="Times New Roman" w:ascii="Times New Roman" w:hAnsi="Times New Roman"/>
                <w:kern w:val="0"/>
                <w:sz w:val="22"/>
                <w:szCs w:val="22"/>
                <w:lang w:val="el-GR" w:eastAsia="en-US" w:bidi="ar-SA"/>
              </w:rPr>
            </w:r>
          </w:p>
          <w:p>
            <w:pPr>
              <w:pStyle w:val="ListParagraph"/>
              <w:widowControl/>
              <w:numPr>
                <w:ilvl w:val="0"/>
                <w:numId w:val="1"/>
              </w:numPr>
              <w:spacing w:lineRule="auto" w:line="240" w:before="0" w:after="0"/>
              <w:ind w:left="306" w:hanging="36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l-GR" w:eastAsia="en-US" w:bidi="ar-SA"/>
              </w:rPr>
              <w:t>Κανονική χρήση σημείων στίξης</w:t>
            </w:r>
          </w:p>
          <w:p>
            <w:pPr>
              <w:pStyle w:val="ListParagraph"/>
              <w:widowControl/>
              <w:spacing w:lineRule="auto" w:line="240" w:before="0" w:after="0"/>
              <w:ind w:left="306" w:hanging="0"/>
              <w:contextualSpacing/>
              <w:jc w:val="both"/>
              <w:rPr>
                <w:rFonts w:ascii="Times New Roman" w:hAnsi="Times New Roman" w:cs="Times New Roman"/>
                <w:sz w:val="24"/>
                <w:szCs w:val="24"/>
              </w:rPr>
            </w:pPr>
            <w:r>
              <w:rPr>
                <w:rFonts w:eastAsia="Calibri" w:cs="Times New Roman" w:ascii="Times New Roman" w:hAnsi="Times New Roman"/>
                <w:kern w:val="0"/>
                <w:sz w:val="22"/>
                <w:szCs w:val="22"/>
                <w:lang w:val="el-GR" w:eastAsia="en-US" w:bidi="ar-SA"/>
              </w:rPr>
            </w:r>
          </w:p>
          <w:p>
            <w:pPr>
              <w:pStyle w:val="ListParagraph"/>
              <w:widowControl/>
              <w:numPr>
                <w:ilvl w:val="0"/>
                <w:numId w:val="1"/>
              </w:numPr>
              <w:spacing w:lineRule="auto" w:line="240" w:before="0" w:after="160"/>
              <w:ind w:left="306" w:hanging="36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l-GR" w:eastAsia="en-US" w:bidi="ar-SA"/>
              </w:rPr>
              <w:t>Ποιητικό λεξιλόγιο: προσεκτική επιλογή λέξεων (αποφεύγονται οι καθημερινές, αντιποιητικές λέξεις). Προσπάθεια, ώστε το ποίημα να απέχει πολύ από τον καθημερινό λόγο και φυσικά τον πεζό λόγο.</w:t>
            </w:r>
          </w:p>
          <w:p>
            <w:pPr>
              <w:pStyle w:val="ListParagraph"/>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2"/>
                <w:szCs w:val="22"/>
                <w:lang w:val="el-GR" w:eastAsia="en-US" w:bidi="ar-SA"/>
              </w:rPr>
            </w:r>
          </w:p>
          <w:p>
            <w:pPr>
              <w:pStyle w:val="ListParagraph"/>
              <w:widowControl/>
              <w:numPr>
                <w:ilvl w:val="0"/>
                <w:numId w:val="1"/>
              </w:numPr>
              <w:spacing w:lineRule="auto" w:line="240" w:before="0" w:after="160"/>
              <w:ind w:left="306" w:hanging="36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l-GR" w:eastAsia="en-US" w:bidi="ar-SA"/>
              </w:rPr>
              <w:t>Ο τίτλος συνήθως φανερώνει το περιεχόμενο του ποιήματος</w:t>
            </w:r>
          </w:p>
          <w:p>
            <w:pPr>
              <w:pStyle w:val="ListParagraph"/>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2"/>
                <w:szCs w:val="22"/>
                <w:lang w:val="el-GR" w:eastAsia="en-US" w:bidi="ar-SA"/>
              </w:rPr>
            </w:r>
          </w:p>
          <w:p>
            <w:pPr>
              <w:pStyle w:val="ListParagraph"/>
              <w:widowControl/>
              <w:numPr>
                <w:ilvl w:val="0"/>
                <w:numId w:val="1"/>
              </w:numPr>
              <w:spacing w:lineRule="auto" w:line="240" w:before="0" w:after="160"/>
              <w:ind w:left="306" w:hanging="36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l-GR" w:eastAsia="en-US" w:bidi="ar-SA"/>
              </w:rPr>
              <w:t>Διατήρηση του νοήματος των λέξεων, έστω κι αν αυτό διευρύνεται όταν οι λέξεις χρησιμοποιούνται μεταφορικά</w:t>
            </w:r>
          </w:p>
          <w:p>
            <w:pPr>
              <w:pStyle w:val="ListParagraph"/>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2"/>
                <w:szCs w:val="22"/>
                <w:lang w:val="el-GR" w:eastAsia="en-US" w:bidi="ar-SA"/>
              </w:rPr>
            </w:r>
          </w:p>
          <w:p>
            <w:pPr>
              <w:pStyle w:val="ListParagraph"/>
              <w:widowControl/>
              <w:numPr>
                <w:ilvl w:val="0"/>
                <w:numId w:val="1"/>
              </w:numPr>
              <w:spacing w:lineRule="auto" w:line="240" w:before="0" w:after="160"/>
              <w:ind w:left="306" w:hanging="36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l-GR" w:eastAsia="en-US" w:bidi="ar-SA"/>
              </w:rPr>
              <w:t>Λογική ανάπτυξη και παρουσίαση του θέµατος και νοηµατική αλληλουχία: τα νοήµατα δεν αµφισβητούν τη λογική µας ή τον κόσµο γύρω µας και όσα γνωρίζουµε για αυτόν.</w:t>
            </w:r>
          </w:p>
        </w:tc>
        <w:tc>
          <w:tcPr>
            <w:tcW w:w="4393" w:type="dxa"/>
            <w:tcBorders/>
          </w:tcPr>
          <w:p>
            <w:pPr>
              <w:pStyle w:val="ListParagraph"/>
              <w:widowControl/>
              <w:numPr>
                <w:ilvl w:val="0"/>
                <w:numId w:val="1"/>
              </w:numPr>
              <w:spacing w:lineRule="auto" w:line="240" w:before="0" w:after="0"/>
              <w:ind w:left="306" w:hanging="36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l-GR" w:eastAsia="en-US" w:bidi="ar-SA"/>
              </w:rPr>
              <w:t>Στίχος ελεύθερος, χωρίς μέτρο</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el-GR" w:eastAsia="en-US" w:bidi="ar-SA"/>
              </w:rPr>
            </w:r>
          </w:p>
          <w:p>
            <w:pPr>
              <w:pStyle w:val="ListParagraph"/>
              <w:widowControl/>
              <w:numPr>
                <w:ilvl w:val="0"/>
                <w:numId w:val="1"/>
              </w:numPr>
              <w:spacing w:lineRule="auto" w:line="240" w:before="0" w:after="0"/>
              <w:ind w:left="306" w:hanging="36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l-GR" w:eastAsia="en-US" w:bidi="ar-SA"/>
              </w:rPr>
              <w:t>Απουσία ομοιοκαταληξίας</w:t>
            </w:r>
          </w:p>
          <w:p>
            <w:pPr>
              <w:pStyle w:val="ListParagraph"/>
              <w:widowControl/>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kern w:val="0"/>
                <w:sz w:val="22"/>
                <w:szCs w:val="22"/>
                <w:lang w:val="el-GR" w:eastAsia="en-US" w:bidi="ar-SA"/>
              </w:rPr>
            </w:r>
          </w:p>
          <w:p>
            <w:pPr>
              <w:pStyle w:val="ListParagraph"/>
              <w:widowControl/>
              <w:numPr>
                <w:ilvl w:val="0"/>
                <w:numId w:val="1"/>
              </w:numPr>
              <w:spacing w:lineRule="auto" w:line="240" w:before="0" w:after="0"/>
              <w:ind w:left="306" w:hanging="36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l-GR" w:eastAsia="en-US" w:bidi="ar-SA"/>
              </w:rPr>
              <w:t>Άνισες στροφές (αν υπάρχουν0, άνισος αριθμός συλλαβών. Συχνά το ποίημα θυμίζει πεζό λόγο</w:t>
            </w:r>
          </w:p>
          <w:p>
            <w:pPr>
              <w:pStyle w:val="ListParagraph"/>
              <w:widowControl/>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kern w:val="0"/>
                <w:sz w:val="22"/>
                <w:szCs w:val="22"/>
                <w:lang w:val="el-GR" w:eastAsia="en-US" w:bidi="ar-SA"/>
              </w:rPr>
            </w:r>
          </w:p>
          <w:p>
            <w:pPr>
              <w:pStyle w:val="ListParagraph"/>
              <w:widowControl/>
              <w:numPr>
                <w:ilvl w:val="0"/>
                <w:numId w:val="1"/>
              </w:numPr>
              <w:spacing w:lineRule="auto" w:line="240" w:before="0" w:after="0"/>
              <w:ind w:left="306" w:hanging="36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l-GR" w:eastAsia="en-US" w:bidi="ar-SA"/>
              </w:rPr>
              <w:t>Χαλαρή στίξη (απουσία ή απρόσμενη χρήση)</w:t>
            </w:r>
          </w:p>
          <w:p>
            <w:pPr>
              <w:pStyle w:val="ListParagraph"/>
              <w:widowControl/>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kern w:val="0"/>
                <w:sz w:val="22"/>
                <w:szCs w:val="22"/>
                <w:lang w:val="el-GR" w:eastAsia="en-US" w:bidi="ar-SA"/>
              </w:rPr>
            </w:r>
          </w:p>
          <w:p>
            <w:pPr>
              <w:pStyle w:val="ListParagraph"/>
              <w:widowControl/>
              <w:numPr>
                <w:ilvl w:val="0"/>
                <w:numId w:val="1"/>
              </w:numPr>
              <w:spacing w:lineRule="auto" w:line="240" w:before="0" w:after="0"/>
              <w:ind w:left="306" w:hanging="36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l-GR" w:eastAsia="en-US" w:bidi="ar-SA"/>
              </w:rPr>
              <w:t>Χρήση καθημερινών λέξεων (ακόμη και κακόηχων). Πρωτότυποι συνδυασμοί λέξεων: λέξεις που φαίνονται αταίριαστες συνδέονται και συσχετίζονται. Πολυσημία. Η γλώσσα γίνεται συμβολική, ελλειπτική, υπαινικτική.\</w:t>
            </w:r>
          </w:p>
          <w:p>
            <w:pPr>
              <w:pStyle w:val="ListParagraph"/>
              <w:widowControl/>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kern w:val="0"/>
                <w:sz w:val="22"/>
                <w:szCs w:val="22"/>
                <w:lang w:val="el-GR" w:eastAsia="en-US" w:bidi="ar-SA"/>
              </w:rPr>
            </w:r>
          </w:p>
          <w:p>
            <w:pPr>
              <w:pStyle w:val="ListParagraph"/>
              <w:widowControl/>
              <w:numPr>
                <w:ilvl w:val="0"/>
                <w:numId w:val="1"/>
              </w:numPr>
              <w:spacing w:lineRule="auto" w:line="240" w:before="0" w:after="0"/>
              <w:ind w:left="306" w:hanging="36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l-GR" w:eastAsia="en-US" w:bidi="ar-SA"/>
              </w:rPr>
              <w:t>Εκφραστική τόλμη (π.χ τολμηρές μεταφορές και παρομοιώσεις)</w:t>
            </w:r>
          </w:p>
          <w:p>
            <w:pPr>
              <w:pStyle w:val="ListParagraph"/>
              <w:widowControl/>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kern w:val="0"/>
                <w:sz w:val="22"/>
                <w:szCs w:val="22"/>
                <w:lang w:val="el-GR" w:eastAsia="en-US" w:bidi="ar-SA"/>
              </w:rPr>
            </w:r>
          </w:p>
          <w:p>
            <w:pPr>
              <w:pStyle w:val="ListParagraph"/>
              <w:widowControl/>
              <w:numPr>
                <w:ilvl w:val="0"/>
                <w:numId w:val="1"/>
              </w:numPr>
              <w:spacing w:lineRule="auto" w:line="240" w:before="0" w:after="0"/>
              <w:ind w:left="306" w:hanging="360"/>
              <w:contextualSpacing/>
              <w:jc w:val="both"/>
              <w:rPr>
                <w:rFonts w:ascii="Times New Roman" w:hAnsi="Times New Roman" w:cs="Times New Roman"/>
                <w:b/>
                <w:b/>
                <w:bCs/>
                <w:sz w:val="24"/>
                <w:szCs w:val="24"/>
              </w:rPr>
            </w:pPr>
            <w:r>
              <w:rPr>
                <w:rFonts w:eastAsia="Calibri" w:cs="Times New Roman" w:ascii="Times New Roman" w:hAnsi="Times New Roman"/>
                <w:kern w:val="0"/>
                <w:sz w:val="24"/>
                <w:szCs w:val="24"/>
                <w:lang w:val="el-GR" w:eastAsia="en-US" w:bidi="ar-SA"/>
              </w:rPr>
              <w:t>Σκοτεινότητα και ασάφεια: τα νοήματα δεν είναι ξεκάθαρα, το θέμα δεν αποκαλύπτεται εύκολα, είναι δυσνόητη ποίηση.</w:t>
            </w:r>
          </w:p>
          <w:p>
            <w:pPr>
              <w:pStyle w:val="ListParagraph"/>
              <w:widowControl/>
              <w:spacing w:lineRule="auto" w:line="240" w:before="0" w:after="0"/>
              <w:contextualSpacing/>
              <w:jc w:val="left"/>
              <w:rPr>
                <w:rFonts w:ascii="Times New Roman" w:hAnsi="Times New Roman" w:cs="Times New Roman"/>
                <w:b/>
                <w:b/>
                <w:bCs/>
                <w:sz w:val="24"/>
                <w:szCs w:val="24"/>
              </w:rPr>
            </w:pPr>
            <w:r>
              <w:rPr>
                <w:rFonts w:eastAsia="Calibri" w:cs="Times New Roman" w:ascii="Times New Roman" w:hAnsi="Times New Roman"/>
                <w:b/>
                <w:bCs/>
                <w:kern w:val="0"/>
                <w:sz w:val="22"/>
                <w:szCs w:val="22"/>
                <w:lang w:val="el-GR" w:eastAsia="en-US" w:bidi="ar-SA"/>
              </w:rPr>
            </w:r>
          </w:p>
          <w:p>
            <w:pPr>
              <w:pStyle w:val="ListParagraph"/>
              <w:widowControl/>
              <w:numPr>
                <w:ilvl w:val="0"/>
                <w:numId w:val="1"/>
              </w:numPr>
              <w:spacing w:lineRule="auto" w:line="240" w:before="0" w:after="0"/>
              <w:ind w:left="306" w:hanging="360"/>
              <w:contextualSpacing/>
              <w:jc w:val="both"/>
              <w:rPr>
                <w:rFonts w:ascii="Times New Roman" w:hAnsi="Times New Roman" w:cs="Times New Roman"/>
                <w:b/>
                <w:b/>
                <w:bCs/>
                <w:sz w:val="24"/>
                <w:szCs w:val="24"/>
              </w:rPr>
            </w:pPr>
            <w:r>
              <w:rPr>
                <w:rFonts w:eastAsia="Calibri" w:cs="Times New Roman" w:ascii="Times New Roman" w:hAnsi="Times New Roman"/>
                <w:kern w:val="0"/>
                <w:sz w:val="24"/>
                <w:szCs w:val="24"/>
                <w:lang w:val="el-GR" w:eastAsia="en-US" w:bidi="ar-SA"/>
              </w:rPr>
              <w:t>Απουσία λογικής και νοηµατικής αλληλουχίας: οι στίχοι συχνά δε συνδέονται µεταξύ τους νοηµατικά, χρήση άλογου στοιχείου.</w:t>
            </w:r>
          </w:p>
        </w:tc>
      </w:tr>
    </w:tbl>
    <w:tbl>
      <w:tblPr>
        <w:tblW w:w="9959" w:type="dxa"/>
        <w:jc w:val="left"/>
        <w:tblInd w:w="284" w:type="dxa"/>
        <w:tblLayout w:type="fixed"/>
        <w:tblCellMar>
          <w:top w:w="0" w:type="dxa"/>
          <w:left w:w="108" w:type="dxa"/>
          <w:bottom w:w="0" w:type="dxa"/>
          <w:right w:w="108" w:type="dxa"/>
        </w:tblCellMar>
        <w:tblLook w:firstRow="0" w:noVBand="0" w:lastRow="0" w:firstColumn="0" w:lastColumn="0" w:noHBand="0" w:val="0000"/>
      </w:tblPr>
      <w:tblGrid>
        <w:gridCol w:w="4335"/>
        <w:gridCol w:w="5623"/>
      </w:tblGrid>
      <w:tr>
        <w:trPr>
          <w:trHeight w:val="2475" w:hRule="atLeast"/>
        </w:trPr>
        <w:tc>
          <w:tcPr>
            <w:tcW w:w="4335" w:type="dxa"/>
            <w:tcBorders/>
          </w:tcPr>
          <w:p>
            <w:pPr>
              <w:pStyle w:val="Normal"/>
              <w:widowControl w:val="false"/>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widowControl w:val="false"/>
              <w:rPr>
                <w:rFonts w:ascii="Times New Roman" w:hAnsi="Times New Roman" w:cs="Times New Roman"/>
                <w:sz w:val="24"/>
                <w:szCs w:val="24"/>
                <w:u w:val="single"/>
              </w:rPr>
            </w:pPr>
            <w:r>
              <w:rPr>
                <w:rFonts w:cs="Times New Roman" w:ascii="Times New Roman" w:hAnsi="Times New Roman"/>
                <w:sz w:val="24"/>
                <w:szCs w:val="24"/>
                <w:u w:val="single"/>
              </w:rPr>
              <w:t xml:space="preserve">Παραδείγματα: </w:t>
            </w:r>
          </w:p>
          <w:p>
            <w:pPr>
              <w:pStyle w:val="Normal"/>
              <w:widowControl w:val="false"/>
              <w:spacing w:before="0" w:after="0"/>
              <w:rPr>
                <w:rStyle w:val="Style14"/>
                <w:rFonts w:ascii="Times New Roman" w:hAnsi="Times New Roman" w:cs="Times New Roman"/>
                <w:color w:val="292929"/>
                <w:shd w:fill="FFFFFF" w:val="clear"/>
              </w:rPr>
            </w:pPr>
            <w:r>
              <w:rPr>
                <w:rStyle w:val="Style14"/>
                <w:rFonts w:cs="Times New Roman" w:ascii="Times New Roman" w:hAnsi="Times New Roman"/>
                <w:color w:val="292929"/>
                <w:shd w:fill="FFFFFF" w:val="clear"/>
              </w:rPr>
              <w:t>Στων Ψαρών την ολόμαυρη ράχη,</w:t>
            </w:r>
            <w:r>
              <w:rPr>
                <w:rFonts w:cs="Times New Roman" w:ascii="Times New Roman" w:hAnsi="Times New Roman"/>
                <w:color w:val="292929"/>
              </w:rPr>
              <w:br/>
            </w:r>
            <w:r>
              <w:rPr>
                <w:rStyle w:val="Style14"/>
                <w:rFonts w:cs="Times New Roman" w:ascii="Times New Roman" w:hAnsi="Times New Roman"/>
                <w:color w:val="292929"/>
                <w:shd w:fill="FFFFFF" w:val="clear"/>
              </w:rPr>
              <w:t>περπατώντας η δόξα μονάχη</w:t>
            </w:r>
            <w:r>
              <w:rPr>
                <w:rFonts w:cs="Times New Roman" w:ascii="Times New Roman" w:hAnsi="Times New Roman"/>
                <w:color w:val="292929"/>
              </w:rPr>
              <w:br/>
            </w:r>
            <w:r>
              <w:rPr>
                <w:rStyle w:val="Style14"/>
                <w:rFonts w:cs="Times New Roman" w:ascii="Times New Roman" w:hAnsi="Times New Roman"/>
                <w:color w:val="292929"/>
                <w:shd w:fill="FFFFFF" w:val="clear"/>
              </w:rPr>
              <w:t>μελετά τα λαμπρά παλικάρια</w:t>
            </w:r>
            <w:r>
              <w:rPr>
                <w:rFonts w:cs="Times New Roman" w:ascii="Times New Roman" w:hAnsi="Times New Roman"/>
                <w:color w:val="292929"/>
              </w:rPr>
              <w:br/>
            </w:r>
            <w:r>
              <w:rPr>
                <w:rStyle w:val="Style14"/>
                <w:rFonts w:cs="Times New Roman" w:ascii="Times New Roman" w:hAnsi="Times New Roman"/>
                <w:color w:val="292929"/>
                <w:shd w:fill="FFFFFF" w:val="clear"/>
              </w:rPr>
              <w:t>και στην κόμη στεφάνι φορεί</w:t>
            </w:r>
            <w:r>
              <w:rPr>
                <w:rFonts w:cs="Times New Roman" w:ascii="Times New Roman" w:hAnsi="Times New Roman"/>
                <w:color w:val="292929"/>
              </w:rPr>
              <w:br/>
            </w:r>
            <w:r>
              <w:rPr>
                <w:rStyle w:val="Style14"/>
                <w:rFonts w:cs="Times New Roman" w:ascii="Times New Roman" w:hAnsi="Times New Roman"/>
                <w:color w:val="292929"/>
                <w:shd w:fill="FFFFFF" w:val="clear"/>
              </w:rPr>
              <w:t>γινωμένο από λίγα χορτάρια</w:t>
            </w:r>
          </w:p>
          <w:p>
            <w:pPr>
              <w:pStyle w:val="Normal"/>
              <w:widowControl w:val="false"/>
              <w:rPr>
                <w:rStyle w:val="Style14"/>
                <w:rFonts w:ascii="Times New Roman" w:hAnsi="Times New Roman" w:cs="Times New Roman"/>
                <w:color w:val="292929"/>
                <w:shd w:fill="FFFFFF" w:val="clear"/>
              </w:rPr>
            </w:pPr>
            <w:r>
              <w:rPr>
                <w:rStyle w:val="Style14"/>
                <w:rFonts w:cs="Times New Roman" w:ascii="Times New Roman" w:hAnsi="Times New Roman"/>
                <w:color w:val="292929"/>
                <w:shd w:fill="FFFFFF" w:val="clear"/>
              </w:rPr>
              <w:t>που ‘χαν μείνει στην έρημη γη.</w:t>
            </w:r>
          </w:p>
          <w:p>
            <w:pPr>
              <w:pStyle w:val="Normal"/>
              <w:widowControl w:val="false"/>
              <w:jc w:val="center"/>
              <w:rPr>
                <w:rFonts w:ascii="Times New Roman" w:hAnsi="Times New Roman" w:cs="Times New Roman"/>
                <w:i/>
                <w:i/>
                <w:iCs/>
                <w:sz w:val="18"/>
                <w:szCs w:val="18"/>
              </w:rPr>
            </w:pPr>
            <w:r>
              <w:rPr>
                <w:rStyle w:val="Style14"/>
                <w:i w:val="false"/>
                <w:iCs w:val="false"/>
                <w:color w:val="292929"/>
                <w:shd w:fill="FFFFFF" w:val="clear"/>
              </w:rPr>
              <w:t>Δ. Σολωμός</w:t>
            </w:r>
          </w:p>
          <w:p>
            <w:pPr>
              <w:pStyle w:val="Normal"/>
              <w:widowControl w:val="false"/>
              <w:spacing w:before="0" w:after="160"/>
              <w:rPr>
                <w:rFonts w:ascii="Times New Roman" w:hAnsi="Times New Roman" w:cs="Times New Roman"/>
                <w:b/>
                <w:b/>
                <w:bCs/>
                <w:sz w:val="24"/>
                <w:szCs w:val="24"/>
              </w:rPr>
            </w:pPr>
            <w:r>
              <w:rPr>
                <w:rFonts w:cs="Times New Roman" w:ascii="Times New Roman" w:hAnsi="Times New Roman"/>
                <w:color w:val="292929"/>
              </w:rPr>
              <w:br/>
            </w:r>
          </w:p>
        </w:tc>
        <w:tc>
          <w:tcPr>
            <w:tcW w:w="5623" w:type="dxa"/>
            <w:tcBorders/>
          </w:tcPr>
          <w:p>
            <w:pPr>
              <w:pStyle w:val="Normal"/>
              <w:widowControl w:val="false"/>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rPr>
                <w:rFonts w:ascii="Times New Roman" w:hAnsi="Times New Roman" w:cs="Times New Roman"/>
                <w:i/>
                <w:i/>
                <w:iCs/>
              </w:rPr>
            </w:pPr>
            <w:r>
              <w:rPr>
                <w:rFonts w:cs="Times New Roman" w:ascii="Times New Roman" w:hAnsi="Times New Roman"/>
                <w:i/>
                <w:iCs/>
              </w:rPr>
              <w:t>Ναὶ ἀγαπημένη μου,</w:t>
              <w:br/>
              <w:t>ἐμεῖς γι᾿ αὐτὰ τὰ λίγα κι ἁπλὰ πράγματα πολεμᾶμε</w:t>
              <w:br/>
              <w:t>γιὰ νὰ μποροῦμε νά ῾χουμε μία πόρτα, ἕν᾿ ἄστρο, ἕνα σκαμνὶ</w:t>
              <w:br/>
              <w:t>ἕνα χαρούμενο δρόμο τὸ πρωὶ</w:t>
              <w:br/>
              <w:t>ἕνα ἤρεμο ὄνειρο τὸ βράδι.</w:t>
              <w:br/>
              <w:t>Γιὰ νά ῾χουμε ἕναν ἔρωτα ποὺ νὰ μὴ μᾶς τὸν λερώνουν</w:t>
              <w:br/>
              <w:t>ἕνα τραγούδι ποὺ νὰ μποροῦμε νὰ τραγουδᾶμε</w:t>
            </w:r>
          </w:p>
          <w:p>
            <w:pPr>
              <w:pStyle w:val="Normal"/>
              <w:widowControl w:val="false"/>
              <w:rPr>
                <w:rFonts w:ascii="Times New Roman" w:hAnsi="Times New Roman" w:cs="Times New Roman"/>
                <w:i/>
                <w:i/>
                <w:iCs/>
              </w:rPr>
            </w:pPr>
            <w:r>
              <w:rPr>
                <w:rFonts w:cs="Times New Roman" w:ascii="Times New Roman" w:hAnsi="Times New Roman"/>
                <w:i/>
                <w:iCs/>
              </w:rPr>
              <w:t>Ὅμως αὐτοὶ σπᾶνε τὶς πόρτες μας</w:t>
              <w:br/>
              <w:t>πατᾶνε πάνω στὸν ἔρωτά μας.</w:t>
              <w:br/>
              <w:t>Πρὶν ποῦμε τὸ τραγούδι μας</w:t>
              <w:br/>
              <w:t>μᾶς σκοτώνουν.</w:t>
            </w:r>
          </w:p>
          <w:p>
            <w:pPr>
              <w:pStyle w:val="Normal"/>
              <w:widowControl w:val="false"/>
              <w:spacing w:before="0" w:after="160"/>
              <w:jc w:val="center"/>
              <w:rPr>
                <w:rFonts w:ascii="Times New Roman" w:hAnsi="Times New Roman" w:cs="Times New Roman"/>
                <w:b/>
                <w:b/>
                <w:bCs/>
                <w:sz w:val="24"/>
                <w:szCs w:val="24"/>
              </w:rPr>
            </w:pPr>
            <w:r>
              <w:rPr>
                <w:rFonts w:cs="Times New Roman" w:ascii="Times New Roman" w:hAnsi="Times New Roman"/>
              </w:rPr>
              <w:t>Τ. Λειβαδίτης</w:t>
            </w:r>
          </w:p>
        </w:tc>
      </w:tr>
    </w:tbl>
    <w:p>
      <w:pPr>
        <w:pStyle w:val="Normal"/>
        <w:spacing w:before="0" w:after="0"/>
        <w:jc w:val="center"/>
        <w:rPr>
          <w:rFonts w:ascii="Times New Roman" w:hAnsi="Times New Roman" w:cs="Times New Roman"/>
          <w:b/>
          <w:b/>
          <w:bCs/>
          <w:sz w:val="24"/>
          <w:szCs w:val="24"/>
        </w:rPr>
      </w:pPr>
      <w:r>
        <w:drawing>
          <wp:anchor behindDoc="0" distT="0" distB="0" distL="114300" distR="114300" simplePos="0" locked="0" layoutInCell="0" allowOverlap="1" relativeHeight="5">
            <wp:simplePos x="0" y="0"/>
            <wp:positionH relativeFrom="column">
              <wp:posOffset>5111115</wp:posOffset>
            </wp:positionH>
            <wp:positionV relativeFrom="paragraph">
              <wp:posOffset>635</wp:posOffset>
            </wp:positionV>
            <wp:extent cx="1428750" cy="1085850"/>
            <wp:effectExtent l="0" t="0" r="0" b="0"/>
            <wp:wrapSquare wrapText="bothSides"/>
            <wp:docPr id="1" name="Εικόνα 3" descr="O Σολωμός μετά θάνατον – Όσα ακολούθησαν, τα χαμένα χειρόγραφα, η λήθη και  η «αναγέννηση» | in.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 descr="O Σολωμός μετά θάνατον – Όσα ακολούθησαν, τα χαμένα χειρόγραφα, η λήθη και  η «αναγέννηση» | in.gr"/>
                    <pic:cNvPicPr>
                      <a:picLocks noChangeAspect="1" noChangeArrowheads="1"/>
                    </pic:cNvPicPr>
                  </pic:nvPicPr>
                  <pic:blipFill>
                    <a:blip r:embed="rId2"/>
                    <a:stretch>
                      <a:fillRect/>
                    </a:stretch>
                  </pic:blipFill>
                  <pic:spPr bwMode="auto">
                    <a:xfrm>
                      <a:off x="0" y="0"/>
                      <a:ext cx="1428750" cy="1085850"/>
                    </a:xfrm>
                    <a:prstGeom prst="rect">
                      <a:avLst/>
                    </a:prstGeom>
                  </pic:spPr>
                </pic:pic>
              </a:graphicData>
            </a:graphic>
          </wp:anchor>
        </w:drawing>
      </w:r>
      <w:r>
        <w:rPr>
          <w:rFonts w:cs="Times New Roman" w:ascii="Times New Roman" w:hAnsi="Times New Roman"/>
          <w:b/>
          <w:bCs/>
          <w:sz w:val="24"/>
          <w:szCs w:val="24"/>
        </w:rPr>
        <w:t xml:space="preserve">ΙΣΤΟΡΙΚΗ ΕΞΕΛΙΞΗ ΝΕΟΕΛΛΗΝΙΚΗΣ ΠΟΙΗΣΗΣ </w:t>
      </w:r>
    </w:p>
    <w:p>
      <w:pPr>
        <w:pStyle w:val="Normal"/>
        <w:spacing w:before="0" w:after="0"/>
        <w:jc w:val="center"/>
        <w:rPr>
          <w:rFonts w:ascii="Times New Roman" w:hAnsi="Times New Roman" w:cs="Times New Roman"/>
          <w:b/>
          <w:b/>
          <w:bCs/>
          <w:sz w:val="24"/>
          <w:szCs w:val="24"/>
        </w:rPr>
      </w:pPr>
      <w:r>
        <w:drawing>
          <wp:anchor behindDoc="0" distT="0" distB="0" distL="114300" distR="114300" simplePos="0" locked="0" layoutInCell="0" allowOverlap="1" relativeHeight="2">
            <wp:simplePos x="0" y="0"/>
            <wp:positionH relativeFrom="page">
              <wp:posOffset>4210050</wp:posOffset>
            </wp:positionH>
            <wp:positionV relativeFrom="paragraph">
              <wp:posOffset>226060</wp:posOffset>
            </wp:positionV>
            <wp:extent cx="1467485" cy="1256665"/>
            <wp:effectExtent l="0" t="0" r="0" b="0"/>
            <wp:wrapSquare wrapText="bothSides"/>
            <wp:docPr id="2" name="Εικόνα 1" descr="Κωστής Παλαμάς - ΜΗΧΑΝΗ ΤΟΥ ΧΡΟΝ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Κωστής Παλαμάς - ΜΗΧΑΝΗ ΤΟΥ ΧΡΟΝΟΥ"/>
                    <pic:cNvPicPr>
                      <a:picLocks noChangeAspect="1" noChangeArrowheads="1"/>
                    </pic:cNvPicPr>
                  </pic:nvPicPr>
                  <pic:blipFill>
                    <a:blip r:embed="rId3"/>
                    <a:stretch>
                      <a:fillRect/>
                    </a:stretch>
                  </pic:blipFill>
                  <pic:spPr bwMode="auto">
                    <a:xfrm>
                      <a:off x="0" y="0"/>
                      <a:ext cx="1467485" cy="1256665"/>
                    </a:xfrm>
                    <a:prstGeom prst="rect">
                      <a:avLst/>
                    </a:prstGeom>
                  </pic:spPr>
                </pic:pic>
              </a:graphicData>
            </a:graphic>
          </wp:anchor>
        </w:drawing>
      </w:r>
      <w:r>
        <w:rPr>
          <w:rFonts w:cs="Times New Roman" w:ascii="Times New Roman" w:hAnsi="Times New Roman"/>
          <w:b/>
          <w:bCs/>
          <w:sz w:val="24"/>
          <w:szCs w:val="24"/>
        </w:rPr>
        <w:t>ΣΥΝΟΠΤΙΚΑ</w:t>
      </w:r>
    </w:p>
    <w:tbl>
      <w:tblPr>
        <w:tblpPr w:vertAnchor="text" w:horzAnchor="text" w:leftFromText="180" w:rightFromText="180" w:tblpX="0" w:tblpY="1"/>
        <w:tblW w:w="5024"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5024"/>
      </w:tblGrid>
      <w:tr>
        <w:trPr>
          <w:trHeight w:val="171" w:hRule="atLeast"/>
        </w:trPr>
        <w:tc>
          <w:tcPr>
            <w:tcW w:w="50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369" w:hanging="0"/>
              <w:rPr>
                <w:rFonts w:ascii="Times New Roman" w:hAnsi="Times New Roman" w:cs="Times New Roman"/>
                <w:b/>
                <w:b/>
                <w:bCs/>
                <w:sz w:val="24"/>
                <w:szCs w:val="24"/>
              </w:rPr>
            </w:pPr>
            <w:r>
              <w:rPr>
                <w:rFonts w:cs="Times New Roman" w:ascii="Times New Roman" w:hAnsi="Times New Roman"/>
                <w:b/>
                <w:bCs/>
                <w:sz w:val="24"/>
                <w:szCs w:val="24"/>
              </w:rPr>
              <w:t xml:space="preserve">Α’ ΠΕΡΙΟΔΟΣ (10ος – 1453) : </w:t>
            </w:r>
            <w:r>
              <w:rPr>
                <w:rFonts w:cs="Times New Roman" w:ascii="Times New Roman" w:hAnsi="Times New Roman"/>
                <w:sz w:val="24"/>
                <w:szCs w:val="24"/>
              </w:rPr>
              <w:t>Δημοτικό τραγούδι (παραλογές, ακριτικά τραγούδια…)</w:t>
            </w:r>
          </w:p>
        </w:tc>
      </w:tr>
      <w:tr>
        <w:trPr>
          <w:trHeight w:val="369" w:hRule="atLeast"/>
        </w:trPr>
        <w:tc>
          <w:tcPr>
            <w:tcW w:w="50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369" w:hanging="0"/>
              <w:rPr>
                <w:rFonts w:ascii="Times New Roman" w:hAnsi="Times New Roman" w:cs="Times New Roman"/>
                <w:b/>
                <w:b/>
                <w:bCs/>
                <w:sz w:val="24"/>
                <w:szCs w:val="24"/>
              </w:rPr>
            </w:pPr>
            <w:r>
              <w:rPr>
                <w:rFonts w:cs="Times New Roman" w:ascii="Times New Roman" w:hAnsi="Times New Roman"/>
                <w:b/>
                <w:bCs/>
                <w:sz w:val="24"/>
                <w:szCs w:val="24"/>
              </w:rPr>
              <w:t>Β’ ΠΕΡΙΟΔΟΣ (1453 – 1669):</w:t>
            </w:r>
            <w:r>
              <w:rPr>
                <w:rFonts w:cs="Times New Roman" w:ascii="Times New Roman" w:hAnsi="Times New Roman"/>
                <w:sz w:val="24"/>
                <w:szCs w:val="24"/>
              </w:rPr>
              <w:t xml:space="preserve"> Κρητική λογοτεχνία</w:t>
            </w:r>
          </w:p>
        </w:tc>
      </w:tr>
      <w:tr>
        <w:trPr>
          <w:trHeight w:val="342" w:hRule="atLeast"/>
        </w:trPr>
        <w:tc>
          <w:tcPr>
            <w:tcW w:w="50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369" w:hanging="0"/>
              <w:rPr>
                <w:rFonts w:ascii="Times New Roman" w:hAnsi="Times New Roman" w:cs="Times New Roman"/>
                <w:b/>
                <w:b/>
                <w:bCs/>
                <w:sz w:val="24"/>
                <w:szCs w:val="24"/>
              </w:rPr>
            </w:pPr>
            <w:r>
              <w:rPr>
                <w:rFonts w:cs="Times New Roman" w:ascii="Times New Roman" w:hAnsi="Times New Roman"/>
                <w:b/>
                <w:bCs/>
                <w:sz w:val="24"/>
                <w:szCs w:val="24"/>
              </w:rPr>
              <w:t>Γ’ΠΕΡΙΟΔΟΣ (1669 – 1830) :</w:t>
            </w:r>
            <w:r>
              <w:rPr>
                <w:rFonts w:cs="Times New Roman" w:ascii="Times New Roman" w:hAnsi="Times New Roman"/>
                <w:sz w:val="24"/>
                <w:szCs w:val="24"/>
              </w:rPr>
              <w:t xml:space="preserve"> Η επτανησιακή σχολή (19</w:t>
            </w:r>
            <w:r>
              <w:rPr>
                <w:rFonts w:cs="Times New Roman" w:ascii="Times New Roman" w:hAnsi="Times New Roman"/>
                <w:sz w:val="24"/>
                <w:szCs w:val="24"/>
                <w:vertAlign w:val="superscript"/>
              </w:rPr>
              <w:t>ος</w:t>
            </w:r>
            <w:r>
              <w:rPr>
                <w:rFonts w:cs="Times New Roman" w:ascii="Times New Roman" w:hAnsi="Times New Roman"/>
                <w:sz w:val="24"/>
                <w:szCs w:val="24"/>
              </w:rPr>
              <w:t xml:space="preserve"> αιώνας): Κάλβος, Σολωμός, Πολυλάς, Λασκαράτος, Μαβίλης, Βαλαωρίτης</w:t>
            </w:r>
          </w:p>
        </w:tc>
      </w:tr>
      <w:tr>
        <w:trPr>
          <w:trHeight w:val="414" w:hRule="atLeast"/>
        </w:trPr>
        <w:tc>
          <w:tcPr>
            <w:tcW w:w="50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369" w:hanging="0"/>
              <w:rPr>
                <w:rFonts w:ascii="Times New Roman" w:hAnsi="Times New Roman" w:cs="Times New Roman"/>
                <w:sz w:val="24"/>
                <w:szCs w:val="24"/>
              </w:rPr>
            </w:pPr>
            <w:r>
              <w:rPr>
                <w:rFonts w:cs="Times New Roman" w:ascii="Times New Roman" w:hAnsi="Times New Roman"/>
                <w:b/>
                <w:bCs/>
                <w:sz w:val="24"/>
                <w:szCs w:val="24"/>
              </w:rPr>
              <w:t>Η μετεπαναστατική ποίηση (1830 – 1880) :</w:t>
            </w:r>
            <w:r>
              <w:rPr>
                <w:rFonts w:cs="Times New Roman" w:ascii="Times New Roman" w:hAnsi="Times New Roman"/>
                <w:sz w:val="24"/>
                <w:szCs w:val="24"/>
              </w:rPr>
              <w:t xml:space="preserve"> Αθηναϊκός ρομαντισμός (Σούτσος, Ζαλοκώστας, Ρίζος-Ραγκαβής, Παράσχος κ.α.)</w:t>
            </w:r>
          </w:p>
        </w:tc>
      </w:tr>
      <w:tr>
        <w:trPr>
          <w:trHeight w:val="361" w:hRule="atLeast"/>
        </w:trPr>
        <w:tc>
          <w:tcPr>
            <w:tcW w:w="50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369" w:hanging="0"/>
              <w:rPr>
                <w:rFonts w:ascii="Times New Roman" w:hAnsi="Times New Roman" w:cs="Times New Roman"/>
                <w:sz w:val="24"/>
                <w:szCs w:val="24"/>
              </w:rPr>
            </w:pPr>
            <w:r>
              <w:rPr>
                <w:rFonts w:cs="Times New Roman" w:ascii="Times New Roman" w:hAnsi="Times New Roman"/>
                <w:b/>
                <w:bCs/>
                <w:sz w:val="24"/>
                <w:szCs w:val="24"/>
              </w:rPr>
              <w:t>Η ποίηση στο μεταίχμιο δύο αιώνων (1880-1918).</w:t>
            </w:r>
            <w:r>
              <w:rPr>
                <w:rFonts w:cs="Times New Roman" w:ascii="Times New Roman" w:hAnsi="Times New Roman"/>
                <w:sz w:val="24"/>
                <w:szCs w:val="24"/>
              </w:rPr>
              <w:t xml:space="preserve"> Κορυφαίοι εκπρόσωποι: Παλαμάς, Καβάφης, Σικελιανός, Βάρναλης</w:t>
            </w:r>
          </w:p>
        </w:tc>
      </w:tr>
      <w:tr>
        <w:trPr>
          <w:trHeight w:val="351" w:hRule="atLeast"/>
        </w:trPr>
        <w:tc>
          <w:tcPr>
            <w:tcW w:w="50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369" w:hanging="0"/>
              <w:rPr>
                <w:rFonts w:ascii="Times New Roman" w:hAnsi="Times New Roman" w:cs="Times New Roman"/>
                <w:b/>
                <w:b/>
                <w:bCs/>
                <w:sz w:val="24"/>
                <w:szCs w:val="24"/>
              </w:rPr>
            </w:pPr>
            <w:r>
              <w:rPr>
                <w:rFonts w:cs="Times New Roman" w:ascii="Times New Roman" w:hAnsi="Times New Roman"/>
                <w:b/>
                <w:bCs/>
                <w:sz w:val="24"/>
                <w:szCs w:val="24"/>
              </w:rPr>
              <w:t xml:space="preserve">Η μεσοπολεμική ποίηση (1919-1944): </w:t>
            </w:r>
            <w:r>
              <w:rPr>
                <w:rFonts w:cs="Times New Roman" w:ascii="Times New Roman" w:hAnsi="Times New Roman"/>
                <w:sz w:val="24"/>
                <w:szCs w:val="24"/>
              </w:rPr>
              <w:t>Μοντερνισμός-Υπερρεαλισμός. Κορυφαίος εκπρόσωπος: Καρυωτάκης / Γενιά του 30. Κορυφαίοι εκπρόσωποι: Ελύτης, Ρίτσος, Σεφέρης</w:t>
            </w:r>
          </w:p>
        </w:tc>
      </w:tr>
      <w:tr>
        <w:trPr>
          <w:trHeight w:val="631" w:hRule="atLeast"/>
        </w:trPr>
        <w:tc>
          <w:tcPr>
            <w:tcW w:w="50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369" w:hanging="0"/>
              <w:rPr>
                <w:rFonts w:ascii="Times New Roman" w:hAnsi="Times New Roman" w:cs="Times New Roman"/>
                <w:b/>
                <w:b/>
                <w:bCs/>
                <w:sz w:val="24"/>
                <w:szCs w:val="24"/>
              </w:rPr>
            </w:pPr>
            <w:r>
              <w:rPr>
                <w:rFonts w:cs="Times New Roman" w:ascii="Times New Roman" w:hAnsi="Times New Roman"/>
                <w:b/>
                <w:bCs/>
                <w:sz w:val="24"/>
                <w:szCs w:val="24"/>
              </w:rPr>
              <w:t>Η μεταπολεμική ποίηση (1945-):</w:t>
            </w:r>
            <w:r>
              <w:rPr>
                <w:rFonts w:cs="Times New Roman" w:ascii="Times New Roman" w:hAnsi="Times New Roman"/>
                <w:sz w:val="24"/>
                <w:szCs w:val="24"/>
              </w:rPr>
              <w:t>μετα-Συμβολισμός, μετα-Υπερρεαλισμός. Κορυφαίοι εκπρόσωποι: Λειβαδίτης, Σαχτούρης, Αναγνωστάκης</w:t>
            </w:r>
          </w:p>
        </w:tc>
      </w:tr>
    </w:tbl>
    <w:p>
      <w:pPr>
        <w:pStyle w:val="Normal"/>
        <w:rPr>
          <w:rFonts w:ascii="Times New Roman" w:hAnsi="Times New Roman" w:cs="Times New Roman"/>
          <w:sz w:val="24"/>
          <w:szCs w:val="24"/>
        </w:rPr>
      </w:pPr>
      <w:r>
        <w:rPr>
          <w:rFonts w:cs="Times New Roman" w:ascii="Times New Roman" w:hAnsi="Times New Roman"/>
          <w:sz w:val="24"/>
          <w:szCs w:val="24"/>
        </w:rPr>
        <w:drawing>
          <wp:anchor behindDoc="0" distT="0" distB="0" distL="114300" distR="114300" simplePos="0" locked="0" layoutInCell="0" allowOverlap="1" relativeHeight="6">
            <wp:simplePos x="0" y="0"/>
            <wp:positionH relativeFrom="column">
              <wp:posOffset>5301615</wp:posOffset>
            </wp:positionH>
            <wp:positionV relativeFrom="paragraph">
              <wp:posOffset>821055</wp:posOffset>
            </wp:positionV>
            <wp:extent cx="1136015" cy="1333500"/>
            <wp:effectExtent l="0" t="0" r="0" b="0"/>
            <wp:wrapSquare wrapText="bothSides"/>
            <wp:docPr id="3" name="Εικόνα 4" descr="Κ.Π.Καβάφης: Ο οικουμενικός ποιητής από την ΑλεξάνδρειαFilologik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4" descr="Κ.Π.Καβάφης: Ο οικουμενικός ποιητής από την ΑλεξάνδρειαFilologika.gr"/>
                    <pic:cNvPicPr>
                      <a:picLocks noChangeAspect="1" noChangeArrowheads="1"/>
                    </pic:cNvPicPr>
                  </pic:nvPicPr>
                  <pic:blipFill>
                    <a:blip r:embed="rId4"/>
                    <a:stretch>
                      <a:fillRect/>
                    </a:stretch>
                  </pic:blipFill>
                  <pic:spPr bwMode="auto">
                    <a:xfrm>
                      <a:off x="0" y="0"/>
                      <a:ext cx="1136015" cy="1333500"/>
                    </a:xfrm>
                    <a:prstGeom prst="rect">
                      <a:avLst/>
                    </a:prstGeom>
                  </pic:spPr>
                </pic:pic>
              </a:graphicData>
            </a:graphic>
          </wp:anchor>
        </w:drawing>
        <w:drawing>
          <wp:anchor behindDoc="0" distT="0" distB="0" distL="114300" distR="114300" simplePos="0" locked="0" layoutInCell="0" allowOverlap="1" relativeHeight="7">
            <wp:simplePos x="0" y="0"/>
            <wp:positionH relativeFrom="column">
              <wp:posOffset>3634740</wp:posOffset>
            </wp:positionH>
            <wp:positionV relativeFrom="paragraph">
              <wp:posOffset>1504315</wp:posOffset>
            </wp:positionV>
            <wp:extent cx="1028700" cy="1365885"/>
            <wp:effectExtent l="0" t="0" r="0" b="0"/>
            <wp:wrapSquare wrapText="bothSides"/>
            <wp:docPr id="4" name="Εικόνα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5" descr=""/>
                    <pic:cNvPicPr>
                      <a:picLocks noChangeAspect="1" noChangeArrowheads="1"/>
                    </pic:cNvPicPr>
                  </pic:nvPicPr>
                  <pic:blipFill>
                    <a:blip r:embed="rId5"/>
                    <a:stretch>
                      <a:fillRect/>
                    </a:stretch>
                  </pic:blipFill>
                  <pic:spPr bwMode="auto">
                    <a:xfrm>
                      <a:off x="0" y="0"/>
                      <a:ext cx="1028700" cy="1365885"/>
                    </a:xfrm>
                    <a:prstGeom prst="rect">
                      <a:avLst/>
                    </a:prstGeom>
                  </pic:spPr>
                </pic:pic>
              </a:graphicData>
            </a:graphic>
          </wp:anchor>
        </w:drawing>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drawing>
          <wp:anchor behindDoc="0" distT="0" distB="0" distL="114300" distR="114300" simplePos="0" locked="0" layoutInCell="0" allowOverlap="1" relativeHeight="3">
            <wp:simplePos x="0" y="0"/>
            <wp:positionH relativeFrom="column">
              <wp:posOffset>5281295</wp:posOffset>
            </wp:positionH>
            <wp:positionV relativeFrom="paragraph">
              <wp:posOffset>285115</wp:posOffset>
            </wp:positionV>
            <wp:extent cx="1200150" cy="1082040"/>
            <wp:effectExtent l="0" t="0" r="0" b="0"/>
            <wp:wrapSquare wrapText="bothSides"/>
            <wp:docPr id="5" name="Εικόνα 2" descr="Οδυσσέας Ελύτης : Ποιος ήταν ο σπουδαίος ποιητής της Ελλάδας - ΤΑ Ν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2" descr="Οδυσσέας Ελύτης : Ποιος ήταν ο σπουδαίος ποιητής της Ελλάδας - ΤΑ ΝΕΑ"/>
                    <pic:cNvPicPr>
                      <a:picLocks noChangeAspect="1" noChangeArrowheads="1"/>
                    </pic:cNvPicPr>
                  </pic:nvPicPr>
                  <pic:blipFill>
                    <a:blip r:embed="rId6"/>
                    <a:srcRect l="0" t="0" r="27520" b="0"/>
                    <a:stretch>
                      <a:fillRect/>
                    </a:stretch>
                  </pic:blipFill>
                  <pic:spPr bwMode="auto">
                    <a:xfrm>
                      <a:off x="0" y="0"/>
                      <a:ext cx="1200150" cy="1082040"/>
                    </a:xfrm>
                    <a:prstGeom prst="rect">
                      <a:avLst/>
                    </a:prstGeom>
                  </pic:spPr>
                </pic:pic>
              </a:graphicData>
            </a:graphic>
          </wp:anchor>
        </w:drawing>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center" w:pos="2071" w:leader="none"/>
        </w:tabs>
        <w:rPr/>
      </w:pPr>
      <w:r>
        <w:rPr>
          <w:rFonts w:cs="Times New Roman" w:ascii="Times New Roman" w:hAnsi="Times New Roman"/>
          <w:sz w:val="24"/>
          <w:szCs w:val="24"/>
        </w:rPr>
        <w:tab/>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1905" distL="114300" distR="114300" simplePos="0" locked="0" layoutInCell="0" allowOverlap="1" relativeHeight="4" wp14:anchorId="05AB3DEE">
                <wp:simplePos x="0" y="0"/>
                <wp:positionH relativeFrom="column">
                  <wp:posOffset>5486400</wp:posOffset>
                </wp:positionH>
                <wp:positionV relativeFrom="paragraph">
                  <wp:posOffset>6985</wp:posOffset>
                </wp:positionV>
                <wp:extent cx="914400" cy="1274445"/>
                <wp:effectExtent l="0" t="0" r="0" b="1905"/>
                <wp:wrapSquare wrapText="bothSides"/>
                <wp:docPr id="6" name="Εικόνα 8"/>
                <a:graphic xmlns:a="http://schemas.openxmlformats.org/drawingml/2006/main">
                  <a:graphicData uri="http://schemas.openxmlformats.org/drawingml/2006/picture">
                    <pic:pic xmlns:pic="http://schemas.openxmlformats.org/drawingml/2006/picture">
                      <pic:nvPicPr>
                        <pic:cNvPr id="0" name="Εικόνα 8" descr=""/>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pic:blipFill>
                      <pic:spPr>
                        <a:xfrm>
                          <a:off x="0" y="0"/>
                          <a:ext cx="914400" cy="127440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Εικόνα 8" stroked="f" o:allowincell="f" style="position:absolute;margin-left:432pt;margin-top:0.55pt;width:71.95pt;height:100.3pt;mso-wrap-style:none;v-text-anchor:middle" wp14:anchorId="05AB3DEE" type="_x0000_t75">
                <v:imagedata r:id="rId9" o:detectmouseclick="t"/>
                <v:stroke color="#3465a4" joinstyle="round" endcap="flat"/>
                <w10:wrap type="square"/>
              </v:shape>
            </w:pict>
          </mc:Fallback>
        </mc:AlternateContent>
      </w:r>
    </w:p>
    <w:p>
      <w:pPr>
        <w:pStyle w:val="Normal"/>
        <w:rPr>
          <w:rFonts w:ascii="Times New Roman" w:hAnsi="Times New Roman" w:cs="Times New Roman"/>
          <w:sz w:val="24"/>
          <w:szCs w:val="24"/>
        </w:rPr>
      </w:pPr>
      <w:r>
        <w:rPr>
          <w:rFonts w:cs="Times New Roman" w:ascii="Times New Roman" w:hAnsi="Times New Roman"/>
          <w:sz w:val="24"/>
          <w:szCs w:val="24"/>
        </w:rPr>
        <w:drawing>
          <wp:anchor behindDoc="0" distT="0" distB="0" distL="114300" distR="114300" simplePos="0" locked="0" layoutInCell="0" allowOverlap="1" relativeHeight="8">
            <wp:simplePos x="0" y="0"/>
            <wp:positionH relativeFrom="column">
              <wp:posOffset>3596640</wp:posOffset>
            </wp:positionH>
            <wp:positionV relativeFrom="paragraph">
              <wp:posOffset>59055</wp:posOffset>
            </wp:positionV>
            <wp:extent cx="1400810" cy="1028700"/>
            <wp:effectExtent l="0" t="0" r="0" b="0"/>
            <wp:wrapSquare wrapText="bothSides"/>
            <wp:docPr id="7" name="Εικόνα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6" descr=""/>
                    <pic:cNvPicPr>
                      <a:picLocks noChangeAspect="1" noChangeArrowheads="1"/>
                    </pic:cNvPicPr>
                  </pic:nvPicPr>
                  <pic:blipFill>
                    <a:blip r:embed="rId10"/>
                    <a:stretch>
                      <a:fillRect/>
                    </a:stretch>
                  </pic:blipFill>
                  <pic:spPr bwMode="auto">
                    <a:xfrm>
                      <a:off x="0" y="0"/>
                      <a:ext cx="1400810" cy="1028700"/>
                    </a:xfrm>
                    <a:prstGeom prst="rect">
                      <a:avLst/>
                    </a:prstGeom>
                  </pic:spPr>
                </pic:pic>
              </a:graphicData>
            </a:graphic>
          </wp:anchor>
        </w:drawing>
      </w:r>
    </w:p>
    <w:p>
      <w:pPr>
        <w:pStyle w:val="Normal"/>
        <w:rPr>
          <w:rFonts w:ascii="Times New Roman" w:hAnsi="Times New Roman" w:cs="Times New Roman"/>
          <w:sz w:val="24"/>
          <w:szCs w:val="24"/>
        </w:rPr>
      </w:pPr>
      <w:r>
        <w:rPr>
          <w:rFonts w:cs="Times New Roman" w:ascii="Times New Roman" w:hAnsi="Times New Roman"/>
          <w:sz w:val="24"/>
          <w:szCs w:val="24"/>
        </w:rPr>
      </w:r>
    </w:p>
    <w:tbl>
      <w:tblPr>
        <w:tblStyle w:val="a3"/>
        <w:tblpPr w:bottomFromText="0" w:horzAnchor="margin" w:leftFromText="180" w:rightFromText="180" w:tblpX="0" w:tblpY="310" w:topFromText="0" w:vertAnchor="text"/>
        <w:tblW w:w="10214"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3404"/>
        <w:gridCol w:w="3403"/>
        <w:gridCol w:w="3407"/>
      </w:tblGrid>
      <w:tr>
        <w:trPr>
          <w:trHeight w:val="232" w:hRule="atLeast"/>
        </w:trPr>
        <w:tc>
          <w:tcPr>
            <w:tcW w:w="3404" w:type="dxa"/>
            <w:tcBorders/>
          </w:tcPr>
          <w:p>
            <w:pPr>
              <w:pStyle w:val="Normal"/>
              <w:widowControl/>
              <w:spacing w:lineRule="auto" w:line="240" w:before="0" w:after="0"/>
              <w:jc w:val="left"/>
              <w:rPr>
                <w:rFonts w:ascii="Times New Roman" w:hAnsi="Times New Roman" w:cs="Times New Roman"/>
                <w:b/>
                <w:b/>
                <w:bCs/>
                <w:sz w:val="24"/>
                <w:szCs w:val="24"/>
              </w:rPr>
            </w:pPr>
            <w:r>
              <w:rPr>
                <w:rFonts w:eastAsia="Calibri" w:cs="Times New Roman" w:ascii="Times New Roman" w:hAnsi="Times New Roman"/>
                <w:b/>
                <w:bCs/>
                <w:kern w:val="0"/>
                <w:sz w:val="24"/>
                <w:szCs w:val="24"/>
                <w:lang w:val="el-GR" w:eastAsia="en-US" w:bidi="ar-SA"/>
              </w:rPr>
              <w:t>Παραδοσιακή ποίηση</w:t>
            </w:r>
          </w:p>
        </w:tc>
        <w:tc>
          <w:tcPr>
            <w:tcW w:w="3403" w:type="dxa"/>
            <w:tcBorders/>
          </w:tcPr>
          <w:p>
            <w:pPr>
              <w:pStyle w:val="Normal"/>
              <w:widowControl/>
              <w:spacing w:lineRule="auto" w:line="240" w:before="0" w:after="0"/>
              <w:jc w:val="left"/>
              <w:rPr>
                <w:rFonts w:ascii="Times New Roman" w:hAnsi="Times New Roman" w:cs="Times New Roman"/>
                <w:b/>
                <w:b/>
                <w:bCs/>
                <w:sz w:val="24"/>
                <w:szCs w:val="24"/>
              </w:rPr>
            </w:pPr>
            <w:r>
              <w:rPr>
                <w:rFonts w:eastAsia="Calibri" w:cs="Times New Roman" w:ascii="Times New Roman" w:hAnsi="Times New Roman"/>
                <w:b/>
                <w:bCs/>
                <w:kern w:val="0"/>
                <w:sz w:val="24"/>
                <w:szCs w:val="24"/>
                <w:lang w:val="el-GR" w:eastAsia="en-US" w:bidi="ar-SA"/>
              </w:rPr>
              <w:t>Μεταβατικοί ποιητές</w:t>
            </w:r>
          </w:p>
        </w:tc>
        <w:tc>
          <w:tcPr>
            <w:tcW w:w="3407" w:type="dxa"/>
            <w:tcBorders/>
          </w:tcPr>
          <w:p>
            <w:pPr>
              <w:pStyle w:val="Normal"/>
              <w:widowControl/>
              <w:spacing w:lineRule="auto" w:line="240" w:before="0" w:after="0"/>
              <w:jc w:val="left"/>
              <w:rPr>
                <w:rFonts w:ascii="Times New Roman" w:hAnsi="Times New Roman" w:cs="Times New Roman"/>
                <w:b/>
                <w:b/>
                <w:bCs/>
                <w:sz w:val="24"/>
                <w:szCs w:val="24"/>
              </w:rPr>
            </w:pPr>
            <w:r>
              <w:rPr>
                <w:rFonts w:eastAsia="Calibri" w:cs="Times New Roman" w:ascii="Times New Roman" w:hAnsi="Times New Roman"/>
                <w:b/>
                <w:bCs/>
                <w:kern w:val="0"/>
                <w:sz w:val="24"/>
                <w:szCs w:val="24"/>
                <w:lang w:val="el-GR" w:eastAsia="en-US" w:bidi="ar-SA"/>
              </w:rPr>
              <w:t>Μοντέρνα ποίηση</w:t>
            </w:r>
          </w:p>
        </w:tc>
      </w:tr>
      <w:tr>
        <w:trPr>
          <w:trHeight w:val="1421" w:hRule="atLeast"/>
        </w:trPr>
        <w:tc>
          <w:tcPr>
            <w:tcW w:w="3404"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l-GR" w:eastAsia="en-US" w:bidi="ar-SA"/>
              </w:rPr>
              <w:t>Δημοτικά τραγούδια, Κορνάροςς, Χορτάτσης, Βηλαράς, Κάλβος, Σολωμός, Παλαμάς…</w:t>
            </w:r>
          </w:p>
        </w:tc>
        <w:tc>
          <w:tcPr>
            <w:tcW w:w="3403"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l-GR" w:eastAsia="en-US" w:bidi="ar-SA"/>
              </w:rPr>
              <w:t>Καβάφης</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l-GR" w:eastAsia="en-US" w:bidi="ar-SA"/>
              </w:rPr>
              <w:t>Σικελιανός</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l-GR" w:eastAsia="en-US" w:bidi="ar-SA"/>
              </w:rPr>
              <w:t>Καρυωτάκης</w:t>
            </w:r>
          </w:p>
        </w:tc>
        <w:tc>
          <w:tcPr>
            <w:tcW w:w="3407"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l-GR" w:eastAsia="en-US" w:bidi="ar-SA"/>
              </w:rPr>
              <w:t>Σεφέρης, Ρίτσος,  Ελύτης, Καββαδίας, Εγγονόπουλος, Βαλαωρίτης, Σαχτούρης, Εμπειρίκος, Βρεττάκος, Αναγνωστάκης, Λειβαδίτης, Γκάτσος, Δημουλά, Βαγενάς</w:t>
            </w:r>
          </w:p>
        </w:tc>
      </w:tr>
    </w:tbl>
    <w:p>
      <w:pPr>
        <w:pStyle w:val="Normal"/>
        <w:tabs>
          <w:tab w:val="clear" w:pos="720"/>
          <w:tab w:val="center" w:pos="2071" w:leader="none"/>
        </w:tabs>
        <w:rPr/>
      </w:pPr>
      <w:r>
        <w:rPr/>
      </w:r>
    </w:p>
    <w:p>
      <w:pPr>
        <w:pStyle w:val="Normal"/>
        <w:tabs>
          <w:tab w:val="clear" w:pos="720"/>
          <w:tab w:val="left" w:pos="2790" w:leader="none"/>
        </w:tabs>
        <w:rPr>
          <w:rFonts w:ascii="Times New Roman" w:hAnsi="Times New Roman" w:cs="Times New Roman"/>
          <w:sz w:val="24"/>
          <w:szCs w:val="24"/>
        </w:rPr>
      </w:pPr>
      <w:r>
        <w:rPr>
          <w:rFonts w:cs="Times New Roman" w:ascii="Times New Roman" w:hAnsi="Times New Roman"/>
          <w:sz w:val="24"/>
          <w:szCs w:val="24"/>
        </w:rPr>
        <w:tab/>
      </w:r>
    </w:p>
    <w:p>
      <w:pPr>
        <w:pStyle w:val="Normal"/>
        <w:tabs>
          <w:tab w:val="clear" w:pos="720"/>
          <w:tab w:val="left" w:pos="2790" w:leader="none"/>
        </w:tabs>
        <w:jc w:val="center"/>
        <w:rPr>
          <w:rFonts w:ascii="Times New Roman" w:hAnsi="Times New Roman" w:cs="Times New Roman"/>
          <w:b/>
          <w:b/>
          <w:bCs/>
          <w:sz w:val="24"/>
          <w:szCs w:val="24"/>
        </w:rPr>
      </w:pPr>
      <w:r>
        <w:rPr>
          <w:rFonts w:cs="Times New Roman" w:ascii="Times New Roman" w:hAnsi="Times New Roman"/>
          <w:b/>
          <w:bCs/>
          <w:sz w:val="24"/>
          <w:szCs w:val="24"/>
        </w:rPr>
        <w:t>ΧΑΡΑΚΤΗΡΙΣΤΙΚΑ ΤΩΝ ΠΟΙΗΤΙΚΩΝ ΡΕΥΜΑΤΩΝ</w:t>
      </w:r>
    </w:p>
    <w:tbl>
      <w:tblPr>
        <w:tblStyle w:val="a3"/>
        <w:tblW w:w="15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534"/>
      </w:tblGrid>
      <w:tr>
        <w:trPr>
          <w:trHeight w:val="298" w:hRule="atLeast"/>
        </w:trPr>
        <w:tc>
          <w:tcPr>
            <w:tcW w:w="1534" w:type="dxa"/>
            <w:tcBorders/>
          </w:tcPr>
          <w:p>
            <w:pPr>
              <w:pStyle w:val="Normal"/>
              <w:widowControl/>
              <w:spacing w:lineRule="auto" w:line="240" w:before="0" w:after="0"/>
              <w:jc w:val="left"/>
              <w:rPr>
                <w:rFonts w:ascii="Times New Roman" w:hAnsi="Times New Roman" w:cs="Times New Roman"/>
                <w:b/>
                <w:b/>
                <w:bCs/>
                <w:sz w:val="24"/>
                <w:szCs w:val="24"/>
              </w:rPr>
            </w:pPr>
            <w:bookmarkStart w:id="0" w:name="_Hlk96271465"/>
            <w:r>
              <w:rPr>
                <w:rFonts w:eastAsia="Calibri" w:cs="Times New Roman" w:ascii="Times New Roman" w:hAnsi="Times New Roman"/>
                <w:b/>
                <w:bCs/>
                <w:kern w:val="0"/>
                <w:sz w:val="24"/>
                <w:szCs w:val="24"/>
                <w:lang w:val="el-GR" w:eastAsia="en-US" w:bidi="ar-SA"/>
              </w:rPr>
              <w:t>Ρομαντισμός</w:t>
            </w:r>
            <w:bookmarkEnd w:id="0"/>
          </w:p>
        </w:tc>
      </w:tr>
    </w:tbl>
    <w:p>
      <w:pPr>
        <w:pStyle w:val="Normal"/>
        <w:spacing w:before="0" w:after="0"/>
        <w:rPr>
          <w:rFonts w:ascii="Times New Roman" w:hAnsi="Times New Roman" w:cs="Times New Roman"/>
          <w:i/>
          <w:i/>
          <w:iCs/>
          <w:sz w:val="24"/>
          <w:szCs w:val="24"/>
        </w:rPr>
      </w:pPr>
      <w:r>
        <w:rPr>
          <w:rFonts w:cs="Times New Roman" w:ascii="Times New Roman" w:hAnsi="Times New Roman"/>
          <w:i/>
          <w:iCs/>
          <w:sz w:val="24"/>
          <w:szCs w:val="24"/>
        </w:rPr>
        <w:t>Κυριαρχεί στη νεοελληνική λογοτεχνία την περίοδο: 1830-1880 (Παλαιά Αθηναϊκή Σχολή + Επτανησιακή σχολή)</w:t>
      </w:r>
    </w:p>
    <w:p>
      <w:pPr>
        <w:pStyle w:val="ListParagraph"/>
        <w:numPr>
          <w:ilvl w:val="0"/>
          <w:numId w:val="2"/>
        </w:numPr>
        <w:spacing w:before="0" w:after="0"/>
        <w:contextualSpacing/>
        <w:rPr>
          <w:rFonts w:ascii="Times New Roman" w:hAnsi="Times New Roman" w:cs="Times New Roman"/>
          <w:sz w:val="24"/>
          <w:szCs w:val="24"/>
        </w:rPr>
      </w:pPr>
      <w:r>
        <w:rPr>
          <w:rFonts w:cs="Times New Roman" w:ascii="Times New Roman" w:hAnsi="Times New Roman"/>
          <w:sz w:val="24"/>
          <w:szCs w:val="24"/>
        </w:rPr>
        <w:t>Ο ροµαντισµός προβάλλει το συναίσθηµα και τη φαντασία.</w:t>
      </w:r>
    </w:p>
    <w:p>
      <w:pPr>
        <w:pStyle w:val="ListParagraph"/>
        <w:numPr>
          <w:ilvl w:val="0"/>
          <w:numId w:val="2"/>
        </w:numPr>
        <w:spacing w:before="0" w:after="0"/>
        <w:contextualSpacing/>
        <w:rPr>
          <w:rFonts w:ascii="Times New Roman" w:hAnsi="Times New Roman" w:cs="Times New Roman"/>
          <w:sz w:val="24"/>
          <w:szCs w:val="24"/>
        </w:rPr>
      </w:pPr>
      <w:r>
        <w:rPr>
          <w:rFonts w:cs="Times New Roman" w:ascii="Times New Roman" w:hAnsi="Times New Roman"/>
          <w:sz w:val="24"/>
          <w:szCs w:val="24"/>
        </w:rPr>
        <w:t>Πάθος, λυρισμός</w:t>
      </w:r>
    </w:p>
    <w:p>
      <w:pPr>
        <w:pStyle w:val="ListParagraph"/>
        <w:numPr>
          <w:ilvl w:val="0"/>
          <w:numId w:val="2"/>
        </w:numPr>
        <w:spacing w:before="0" w:after="0"/>
        <w:contextualSpacing/>
        <w:rPr>
          <w:rFonts w:ascii="Times New Roman" w:hAnsi="Times New Roman" w:cs="Times New Roman"/>
          <w:sz w:val="24"/>
          <w:szCs w:val="24"/>
        </w:rPr>
      </w:pPr>
      <w:r>
        <w:rPr>
          <w:rFonts w:cs="Times New Roman" w:ascii="Times New Roman" w:hAnsi="Times New Roman"/>
          <w:sz w:val="24"/>
          <w:szCs w:val="24"/>
        </w:rPr>
        <w:t>Μελαγχολική διάθεση, απαισιοδοξία, θλίψη για µοιραίους και ανεκπλήρωτους έρωτες ή η νοσταλγία για το παρελθόν.</w:t>
      </w:r>
    </w:p>
    <w:p>
      <w:pPr>
        <w:pStyle w:val="ListParagraph"/>
        <w:numPr>
          <w:ilvl w:val="0"/>
          <w:numId w:val="2"/>
        </w:numPr>
        <w:spacing w:before="0" w:after="0"/>
        <w:contextualSpacing/>
        <w:rPr>
          <w:rFonts w:ascii="Times New Roman" w:hAnsi="Times New Roman" w:cs="Times New Roman"/>
          <w:sz w:val="24"/>
          <w:szCs w:val="24"/>
        </w:rPr>
      </w:pPr>
      <w:r>
        <w:rPr>
          <w:rFonts w:cs="Times New Roman" w:ascii="Times New Roman" w:hAnsi="Times New Roman"/>
          <w:sz w:val="24"/>
          <w:szCs w:val="24"/>
        </w:rPr>
        <w:t>Θέµατα: θεός, περιπέτεια, έρωτας (καταδικασµένος), ηρωισµός, αγάπη για την πατρίδα αγώνες των λαών για ελευθερία, φύση, θρύλοι και παραδόσεις λαών.</w:t>
      </w:r>
    </w:p>
    <w:p>
      <w:pPr>
        <w:pStyle w:val="ListParagraph"/>
        <w:numPr>
          <w:ilvl w:val="0"/>
          <w:numId w:val="2"/>
        </w:numPr>
        <w:spacing w:before="0" w:after="0"/>
        <w:contextualSpacing/>
        <w:rPr>
          <w:rFonts w:ascii="Times New Roman" w:hAnsi="Times New Roman" w:cs="Times New Roman"/>
          <w:sz w:val="24"/>
          <w:szCs w:val="24"/>
        </w:rPr>
      </w:pPr>
      <w:r>
        <w:rPr>
          <w:rFonts w:cs="Times New Roman" w:ascii="Times New Roman" w:hAnsi="Times New Roman"/>
          <w:sz w:val="24"/>
          <w:szCs w:val="24"/>
        </w:rPr>
        <w:t>Σκηνικά: νυχτερινά φεγγαρόλουστα τοπία, ερείπια, τάφοι, αρχαιολογικοί χώροι, άνεµος, οµίχλη, θάλασσα, σκιερά δάση, µακάβριες εικόνες θανάτου.</w:t>
      </w:r>
    </w:p>
    <w:p>
      <w:pPr>
        <w:pStyle w:val="ListParagraph"/>
        <w:numPr>
          <w:ilvl w:val="0"/>
          <w:numId w:val="2"/>
        </w:numPr>
        <w:spacing w:before="0" w:after="0"/>
        <w:contextualSpacing/>
        <w:rPr>
          <w:rFonts w:ascii="Times New Roman" w:hAnsi="Times New Roman" w:cs="Times New Roman"/>
          <w:sz w:val="24"/>
          <w:szCs w:val="24"/>
        </w:rPr>
      </w:pPr>
      <w:r>
        <w:rPr>
          <w:rFonts w:cs="Times New Roman" w:ascii="Times New Roman" w:hAnsi="Times New Roman"/>
          <w:sz w:val="24"/>
          <w:szCs w:val="24"/>
        </w:rPr>
        <w:t>Μορφή: πλούσιο λεξιλόγιο, πολλές εικόνες και εκφραστικά µέσα.</w:t>
      </w:r>
    </w:p>
    <w:tbl>
      <w:tblPr>
        <w:tblStyle w:val="a3"/>
        <w:tblW w:w="173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30"/>
      </w:tblGrid>
      <w:tr>
        <w:trPr>
          <w:trHeight w:val="298" w:hRule="atLeast"/>
        </w:trPr>
        <w:tc>
          <w:tcPr>
            <w:tcW w:w="1730" w:type="dxa"/>
            <w:tcBorders/>
          </w:tcPr>
          <w:p>
            <w:pPr>
              <w:pStyle w:val="Normal"/>
              <w:widowControl/>
              <w:spacing w:lineRule="auto" w:line="240" w:before="0" w:after="0"/>
              <w:jc w:val="left"/>
              <w:rPr>
                <w:rFonts w:ascii="Times New Roman" w:hAnsi="Times New Roman" w:cs="Times New Roman"/>
                <w:b/>
                <w:b/>
                <w:bCs/>
                <w:sz w:val="24"/>
                <w:szCs w:val="24"/>
              </w:rPr>
            </w:pPr>
            <w:bookmarkStart w:id="1" w:name="_Hlk96272485"/>
            <w:r>
              <w:rPr>
                <w:rFonts w:eastAsia="Calibri" w:cs="Times New Roman" w:ascii="Times New Roman" w:hAnsi="Times New Roman"/>
                <w:b/>
                <w:bCs/>
                <w:kern w:val="0"/>
                <w:sz w:val="24"/>
                <w:szCs w:val="24"/>
                <w:lang w:val="el-GR" w:eastAsia="en-US" w:bidi="ar-SA"/>
              </w:rPr>
              <w:t>Παρνασσισμός</w:t>
            </w:r>
            <w:bookmarkEnd w:id="1"/>
          </w:p>
        </w:tc>
      </w:tr>
    </w:tbl>
    <w:p>
      <w:pPr>
        <w:pStyle w:val="ListParagraph"/>
        <w:spacing w:before="0" w:after="0"/>
        <w:contextualSpacing/>
        <w:jc w:val="both"/>
        <w:rPr>
          <w:rFonts w:ascii="Times New Roman" w:hAnsi="Times New Roman" w:cs="Times New Roman"/>
          <w:i/>
          <w:i/>
          <w:iCs/>
          <w:sz w:val="24"/>
          <w:szCs w:val="24"/>
        </w:rPr>
      </w:pPr>
      <w:r>
        <w:rPr>
          <w:rFonts w:cs="Times New Roman" w:ascii="Times New Roman" w:hAnsi="Times New Roman"/>
          <w:i/>
          <w:iCs/>
          <w:sz w:val="24"/>
          <w:szCs w:val="24"/>
        </w:rPr>
        <w:t>Ο παρνασσισµός εµφανίζεται στη νεοελληνική λογοτεχνία µε τη λεγόµενη Νέα Αθηναϊκή Σχολή το 1880. Παρνασσιακά ποιήµατα έγραψαν κυρίως οι ποιητές: Κωστής Παλαµάς, Λορέντζος Μαβίλης, Ιωάννης Γρυπάρης, Γεώργιος Δροσίνης αλλά και µεταγενέστεροι ποιητές.</w:t>
      </w:r>
    </w:p>
    <w:p>
      <w:pPr>
        <w:pStyle w:val="ListParagraph"/>
        <w:spacing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Θέματα: από τη μυθολογία και τους χαμένους πολιτισμούς της αρχαιότητας</w:t>
      </w:r>
    </w:p>
    <w:p>
      <w:pPr>
        <w:pStyle w:val="ListParagraph"/>
        <w:numPr>
          <w:ilvl w:val="0"/>
          <w:numId w:val="3"/>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Στα ποιήµατά τους υπάρχει γαλήνη, ηρεµία και απάθεια, απουσιάζει το πάθος και το συναίσθηµα, η ανθρώπινη παρουσία και η αληθινή ζωή</w:t>
      </w:r>
    </w:p>
    <w:p>
      <w:pPr>
        <w:pStyle w:val="ListParagraph"/>
        <w:numPr>
          <w:ilvl w:val="0"/>
          <w:numId w:val="3"/>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Προσεγμένος στίχος, ομοιοκαταληξία</w:t>
      </w:r>
    </w:p>
    <w:p>
      <w:pPr>
        <w:pStyle w:val="ListParagraph"/>
        <w:numPr>
          <w:ilvl w:val="0"/>
          <w:numId w:val="3"/>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Για τους παρνασσιστές το ποίηµα πρέπει να έχει την οµορφιά ενός αρχαίου αγάλµατος.</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Style w:val="a3"/>
        <w:tblW w:w="173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30"/>
      </w:tblGrid>
      <w:tr>
        <w:trPr>
          <w:trHeight w:val="298" w:hRule="atLeast"/>
        </w:trPr>
        <w:tc>
          <w:tcPr>
            <w:tcW w:w="1730" w:type="dxa"/>
            <w:tcBorders/>
          </w:tcPr>
          <w:p>
            <w:pPr>
              <w:pStyle w:val="Normal"/>
              <w:widowControl/>
              <w:spacing w:lineRule="auto" w:line="240" w:before="0" w:after="0"/>
              <w:jc w:val="left"/>
              <w:rPr>
                <w:rFonts w:ascii="Times New Roman" w:hAnsi="Times New Roman" w:cs="Times New Roman"/>
                <w:b/>
                <w:b/>
                <w:bCs/>
                <w:sz w:val="24"/>
                <w:szCs w:val="24"/>
              </w:rPr>
            </w:pPr>
            <w:r>
              <w:rPr>
                <w:rFonts w:eastAsia="Calibri" w:cs="Times New Roman" w:ascii="Times New Roman" w:hAnsi="Times New Roman"/>
                <w:b/>
                <w:bCs/>
                <w:kern w:val="0"/>
                <w:sz w:val="24"/>
                <w:szCs w:val="24"/>
                <w:lang w:val="el-GR" w:eastAsia="en-US" w:bidi="ar-SA"/>
              </w:rPr>
              <w:t>Συμβολισμός</w:t>
            </w:r>
          </w:p>
        </w:tc>
      </w:tr>
    </w:tbl>
    <w:p>
      <w:pPr>
        <w:pStyle w:val="ListParagraph"/>
        <w:spacing w:before="0" w:after="0"/>
        <w:contextualSpacing/>
        <w:jc w:val="both"/>
        <w:rPr>
          <w:rFonts w:ascii="Times New Roman" w:hAnsi="Times New Roman" w:cs="Times New Roman"/>
          <w:i/>
          <w:i/>
          <w:iCs/>
          <w:sz w:val="24"/>
          <w:szCs w:val="24"/>
        </w:rPr>
      </w:pPr>
      <w:r>
        <w:rPr>
          <w:rFonts w:cs="Times New Roman" w:ascii="Times New Roman" w:hAnsi="Times New Roman"/>
          <w:i/>
          <w:iCs/>
          <w:sz w:val="24"/>
          <w:szCs w:val="24"/>
        </w:rPr>
        <w:t>Το ρεύµα του συµβολισµού εµφανίζεται στην ελληνική ποίηση στις αρχές του 20ου αιώνα και επηρέασε δύο οµάδες ποιητών: 1) Ποιητές της Νέας Αθηναϊκής Σχολής (1900-1910) (Χατζόπουλος, Γρυπάρης, Παλαµάς, Καβάφης). 2) Ποιητές της γενιάς του 20 (Καρυωτάκης, Ουράνης, Λαπαθιώτης, Άγρας,Πολυδούρη).</w:t>
      </w:r>
    </w:p>
    <w:p>
      <w:pPr>
        <w:pStyle w:val="ListParagraph"/>
        <w:spacing w:before="0" w:after="0"/>
        <w:contextualSpacing/>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Έμφαση στον εσωτερικό κόσμο.</w:t>
      </w:r>
    </w:p>
    <w:p>
      <w:pPr>
        <w:pStyle w:val="ListParagraph"/>
        <w:numPr>
          <w:ilvl w:val="0"/>
          <w:numId w:val="3"/>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Υποβλητικότητα-υπαινικτικότητα: στα ποιήµατα υπάρχει ένα κλίµα ρευστό, θολό, ασαφές. Οι ιδέες και τα συναισθήµατα δε λέγονται καθαρά, αλλά υποβάλλονται µέσα από εικόνε</w:t>
      </w:r>
    </w:p>
    <w:p>
      <w:pPr>
        <w:pStyle w:val="ListParagraph"/>
        <w:numPr>
          <w:ilvl w:val="0"/>
          <w:numId w:val="3"/>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Μελαγχολία, απαισιοδοξία, θλίψη, διάθεση ονειροπόλησης.</w:t>
      </w:r>
    </w:p>
    <w:p>
      <w:pPr>
        <w:pStyle w:val="ListParagraph"/>
        <w:numPr>
          <w:ilvl w:val="0"/>
          <w:numId w:val="3"/>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Μουσικότητα στίχου </w:t>
      </w:r>
    </w:p>
    <w:p>
      <w:pPr>
        <w:pStyle w:val="ListParagraph"/>
        <w:numPr>
          <w:ilvl w:val="0"/>
          <w:numId w:val="3"/>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Καινοτοµίες στη µορφή και στην έκφραση: χαλαρή οµοιοκαταληξία, ανοµοιοκατάληκτος ή ελεύθερος στίχος, πολλά και πρωτότυπα σχήµατα λόγου, ιδιόρρυθµη σύνταξη, νέο λεξιλόγιο.</w:t>
      </w:r>
    </w:p>
    <w:p>
      <w:pPr>
        <w:pStyle w:val="ListParagraph"/>
        <w:spacing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Ο συµβολισµός προετοίµασε το έδαφος για τη µετάβαση από την παραδοσιακή στη νεοτερική</w:t>
      </w:r>
    </w:p>
    <w:p>
      <w:pPr>
        <w:pStyle w:val="Normal"/>
        <w:spacing w:before="0" w:after="0"/>
        <w:rPr/>
      </w:pPr>
      <w:r>
        <w:rPr>
          <w:rFonts w:cs="Times New Roman" w:ascii="Times New Roman" w:hAnsi="Times New Roman"/>
          <w:sz w:val="24"/>
          <w:szCs w:val="24"/>
        </w:rPr>
        <w:t>ποίηση.</w:t>
      </w:r>
      <w:r>
        <w:rPr/>
        <w:t xml:space="preserve"> </w:t>
      </w:r>
    </w:p>
    <w:p>
      <w:pPr>
        <w:pStyle w:val="Normal"/>
        <w:spacing w:before="0" w:after="0"/>
        <w:rPr/>
      </w:pPr>
      <w:r>
        <w:rPr/>
      </w:r>
    </w:p>
    <w:tbl>
      <w:tblPr>
        <w:tblStyle w:val="a3"/>
        <w:tblW w:w="173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30"/>
      </w:tblGrid>
      <w:tr>
        <w:trPr>
          <w:trHeight w:val="298" w:hRule="atLeast"/>
        </w:trPr>
        <w:tc>
          <w:tcPr>
            <w:tcW w:w="1730" w:type="dxa"/>
            <w:tcBorders/>
          </w:tcPr>
          <w:p>
            <w:pPr>
              <w:pStyle w:val="Normal"/>
              <w:widowControl/>
              <w:spacing w:lineRule="auto" w:line="240" w:before="0" w:after="0"/>
              <w:jc w:val="left"/>
              <w:rPr>
                <w:rFonts w:ascii="Times New Roman" w:hAnsi="Times New Roman" w:cs="Times New Roman"/>
                <w:b/>
                <w:b/>
                <w:bCs/>
                <w:sz w:val="24"/>
                <w:szCs w:val="24"/>
              </w:rPr>
            </w:pPr>
            <w:r>
              <w:rPr>
                <w:rFonts w:eastAsia="Calibri" w:cs="Times New Roman" w:ascii="Times New Roman" w:hAnsi="Times New Roman"/>
                <w:b/>
                <w:bCs/>
                <w:kern w:val="0"/>
                <w:sz w:val="24"/>
                <w:szCs w:val="24"/>
                <w:lang w:val="el-GR" w:eastAsia="en-US" w:bidi="ar-SA"/>
              </w:rPr>
              <w:t>Μοντερνισμός</w:t>
            </w:r>
          </w:p>
        </w:tc>
      </w:tr>
    </w:tbl>
    <w:p>
      <w:pPr>
        <w:pStyle w:val="ListParagraph"/>
        <w:spacing w:before="0" w:after="0"/>
        <w:contextualSpacing/>
        <w:jc w:val="both"/>
        <w:rPr>
          <w:rFonts w:ascii="Times New Roman" w:hAnsi="Times New Roman" w:cs="Times New Roman"/>
          <w:i/>
          <w:i/>
          <w:iCs/>
          <w:sz w:val="24"/>
          <w:szCs w:val="24"/>
        </w:rPr>
      </w:pPr>
      <w:r>
        <w:rPr>
          <w:rFonts w:cs="Times New Roman" w:ascii="Times New Roman" w:hAnsi="Times New Roman"/>
          <w:i/>
          <w:iCs/>
          <w:sz w:val="24"/>
          <w:szCs w:val="24"/>
        </w:rPr>
        <w:t>Εµφανίζεται στην Ελλάδα µε τους ποιητές της Γενιάς του ᾽30, οι εκπρόσωποι της οποίας εισήγαγαν νέα πρωτοποριακά ρεύµατα στη λογοτεχνία και ανανέωσαν την ελληνική παράδοση. Βασικοί εκπρόσωποι: Γιώργος Σεφέρης, Οδυσσέας Ελύτης, Γιάννης Ρίτσος, Νικηφόρος Βρεττάκος.</w:t>
      </w:r>
    </w:p>
    <w:p>
      <w:pPr>
        <w:pStyle w:val="ListParagraph"/>
        <w:spacing w:before="0" w:after="0"/>
        <w:contextualSpacing/>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before="0" w:after="0"/>
        <w:jc w:val="both"/>
        <w:rPr>
          <w:rFonts w:ascii="Times New Roman" w:hAnsi="Times New Roman" w:cs="Times New Roman"/>
          <w:i/>
          <w:i/>
          <w:iCs/>
          <w:sz w:val="24"/>
          <w:szCs w:val="24"/>
        </w:rPr>
      </w:pPr>
      <w:r>
        <w:rPr>
          <w:rFonts w:cs="Times New Roman" w:ascii="Times New Roman" w:hAnsi="Times New Roman"/>
          <w:i/>
          <w:iCs/>
          <w:sz w:val="24"/>
          <w:szCs w:val="24"/>
        </w:rPr>
        <w:t>Βλ. χαρακτηριστικά μοντέρνας ποίησης</w:t>
      </w:r>
    </w:p>
    <w:p>
      <w:pPr>
        <w:pStyle w:val="Normal"/>
        <w:spacing w:before="0" w:after="0"/>
        <w:jc w:val="both"/>
        <w:rPr>
          <w:rFonts w:ascii="Times New Roman" w:hAnsi="Times New Roman" w:cs="Times New Roman"/>
          <w:i/>
          <w:i/>
          <w:iCs/>
          <w:sz w:val="24"/>
          <w:szCs w:val="24"/>
        </w:rPr>
      </w:pPr>
      <w:r>
        <w:rPr>
          <w:rFonts w:cs="Times New Roman" w:ascii="Times New Roman" w:hAnsi="Times New Roman"/>
          <w:i/>
          <w:iCs/>
          <w:sz w:val="24"/>
          <w:szCs w:val="24"/>
        </w:rPr>
      </w:r>
    </w:p>
    <w:tbl>
      <w:tblPr>
        <w:tblStyle w:val="a3"/>
        <w:tblW w:w="179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97"/>
      </w:tblGrid>
      <w:tr>
        <w:trPr>
          <w:trHeight w:val="298" w:hRule="atLeast"/>
        </w:trPr>
        <w:tc>
          <w:tcPr>
            <w:tcW w:w="1797" w:type="dxa"/>
            <w:tcBorders/>
          </w:tcPr>
          <w:p>
            <w:pPr>
              <w:pStyle w:val="Normal"/>
              <w:widowControl/>
              <w:spacing w:lineRule="auto" w:line="240" w:before="0" w:after="0"/>
              <w:jc w:val="left"/>
              <w:rPr>
                <w:rFonts w:ascii="Times New Roman" w:hAnsi="Times New Roman" w:cs="Times New Roman"/>
                <w:b/>
                <w:b/>
                <w:bCs/>
                <w:sz w:val="24"/>
                <w:szCs w:val="24"/>
              </w:rPr>
            </w:pPr>
            <w:r>
              <w:rPr>
                <w:rFonts w:eastAsia="Calibri" w:cs="Times New Roman" w:ascii="Times New Roman" w:hAnsi="Times New Roman"/>
                <w:b/>
                <w:bCs/>
                <w:kern w:val="0"/>
                <w:sz w:val="24"/>
                <w:szCs w:val="24"/>
                <w:lang w:val="el-GR" w:eastAsia="en-US" w:bidi="ar-SA"/>
              </w:rPr>
              <w:t>Υπερρεαλισμός</w:t>
            </w:r>
          </w:p>
        </w:tc>
      </w:tr>
    </w:tbl>
    <w:p>
      <w:pPr>
        <w:pStyle w:val="ListParagraph"/>
        <w:spacing w:before="0" w:after="0"/>
        <w:contextualSpacing/>
        <w:jc w:val="both"/>
        <w:rPr>
          <w:rFonts w:ascii="Times New Roman" w:hAnsi="Times New Roman" w:cs="Times New Roman"/>
          <w:i/>
          <w:i/>
          <w:iCs/>
          <w:sz w:val="24"/>
          <w:szCs w:val="24"/>
        </w:rPr>
      </w:pPr>
      <w:r>
        <w:rPr>
          <w:rFonts w:cs="Times New Roman" w:ascii="Times New Roman" w:hAnsi="Times New Roman"/>
          <w:i/>
          <w:iCs/>
          <w:sz w:val="24"/>
          <w:szCs w:val="24"/>
        </w:rPr>
        <w:t>Περιέχει στοιχεία όπως ο έρωτας, το χιούµορ, το όνειρο και το παράλογο. Βασικοί εκπρόσωποι: Α. Εμπειρίκος , Ν. Εγγονόπουλος  Ωστόσο επηρέασε το έργο και των εξής ποιητών: Νίκου Γκάτσου, Οδυσσέα Ελύτη, Γιάννη Ρίτσου, Μίλτου Σαχτούρη.</w:t>
      </w:r>
    </w:p>
    <w:p>
      <w:pPr>
        <w:pStyle w:val="ListParagraph"/>
        <w:spacing w:before="0" w:after="0"/>
        <w:contextualSpacing/>
        <w:jc w:val="both"/>
        <w:rPr>
          <w:rFonts w:ascii="Times New Roman" w:hAnsi="Times New Roman" w:cs="Times New Roman"/>
          <w:i/>
          <w:i/>
          <w:iCs/>
          <w:sz w:val="24"/>
          <w:szCs w:val="24"/>
        </w:rPr>
      </w:pPr>
      <w:r>
        <w:rPr>
          <w:rFonts w:cs="Times New Roman" w:ascii="Times New Roman" w:hAnsi="Times New Roman"/>
          <w:i/>
          <w:iCs/>
          <w:sz w:val="24"/>
          <w:szCs w:val="24"/>
        </w:rPr>
      </w:r>
    </w:p>
    <w:p>
      <w:pPr>
        <w:pStyle w:val="ListParagraph"/>
        <w:numPr>
          <w:ilvl w:val="0"/>
          <w:numId w:val="3"/>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Απουσία λογικής αλληλουχίας, συνειρµική σύνθεση των σκηνών, όπως ακριβώς γίνεται στην κατάσταση του ονείρου.</w:t>
      </w:r>
    </w:p>
    <w:p>
      <w:pPr>
        <w:pStyle w:val="ListParagraph"/>
        <w:numPr>
          <w:ilvl w:val="0"/>
          <w:numId w:val="3"/>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Εικονοπλαστική φαντασία: εντυπωσιακές εικόνες, παράλογες και τολµηρές µεταφορές που δεν ερµηνεύονται µε τη λογική αλλά µε τη φαντασία.</w:t>
      </w:r>
    </w:p>
    <w:p>
      <w:pPr>
        <w:pStyle w:val="ListParagraph"/>
        <w:numPr>
          <w:ilvl w:val="0"/>
          <w:numId w:val="3"/>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Απόλυτη ελευθερία στο λεξιλόγιο, απρόσµενοι συνδυασµοί λέξεων.</w:t>
      </w:r>
    </w:p>
    <w:p>
      <w:pPr>
        <w:pStyle w:val="ListParagraph"/>
        <w:numPr>
          <w:ilvl w:val="0"/>
          <w:numId w:val="3"/>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Υποτυπώδης στίξη ή αστιξία</w:t>
      </w:r>
    </w:p>
    <w:p>
      <w:pPr>
        <w:pStyle w:val="ListParagraph"/>
        <w:spacing w:before="0" w:after="0"/>
        <w:contextualSpacing/>
        <w:jc w:val="both"/>
        <w:rPr>
          <w:rFonts w:ascii="Times New Roman" w:hAnsi="Times New Roman" w:cs="Times New Roman"/>
          <w:sz w:val="24"/>
          <w:szCs w:val="24"/>
        </w:rPr>
      </w:pPr>
      <w:r>
        <w:rPr/>
      </w:r>
    </w:p>
    <w:p>
      <w:pPr>
        <w:pStyle w:val="Normal"/>
        <w:spacing w:before="0" w:after="0"/>
        <w:contextualSpacing/>
        <w:jc w:val="both"/>
        <w:rPr/>
      </w:pPr>
      <w:r>
        <w:rPr>
          <w:rStyle w:val="Style15"/>
          <w:rFonts w:cs="Times New Roman" w:ascii="Times New Roman" w:hAnsi="Times New Roman"/>
          <w:b/>
          <w:i w:val="false"/>
          <w:caps w:val="false"/>
          <w:smallCaps w:val="false"/>
          <w:color w:val="393939"/>
          <w:spacing w:val="0"/>
          <w:sz w:val="24"/>
          <w:szCs w:val="24"/>
        </w:rPr>
        <w:t>ΕΙΔΗ ΟΜΟΙΟΚΑΤΑΛΗΞΙΑΣ</w:t>
      </w:r>
    </w:p>
    <w:p>
      <w:pPr>
        <w:pStyle w:val="Normal"/>
        <w:spacing w:before="0" w:after="0"/>
        <w:contextualSpacing/>
        <w:jc w:val="both"/>
        <w:rPr>
          <w:rStyle w:val="Style15"/>
          <w:rFonts w:ascii="Times New Roman" w:hAnsi="Times New Roman" w:cs="Times New Roman"/>
          <w:b/>
          <w:i w:val="false"/>
          <w:caps w:val="false"/>
          <w:smallCaps w:val="false"/>
          <w:color w:val="393939"/>
          <w:spacing w:val="0"/>
          <w:sz w:val="24"/>
          <w:szCs w:val="24"/>
        </w:rPr>
      </w:pPr>
      <w:r>
        <w:rPr/>
      </w:r>
    </w:p>
    <w:p>
      <w:pPr>
        <w:pStyle w:val="Normal"/>
        <w:widowControl/>
        <w:spacing w:before="0" w:after="0"/>
        <w:ind w:left="0" w:right="0" w:hanging="0"/>
        <w:jc w:val="left"/>
        <w:rPr>
          <w:rFonts w:ascii="Times New Roman" w:hAnsi="Times New Roman" w:cs="Times New Roman"/>
          <w:b w:val="false"/>
          <w:i w:val="false"/>
          <w:caps w:val="false"/>
          <w:smallCaps w:val="false"/>
          <w:color w:val="393939"/>
          <w:spacing w:val="0"/>
          <w:sz w:val="24"/>
          <w:szCs w:val="24"/>
        </w:rPr>
      </w:pPr>
      <w:r>
        <w:rPr>
          <w:rFonts w:cs="Times New Roman" w:ascii="Times New Roman" w:hAnsi="Times New Roman"/>
          <w:b w:val="false"/>
          <w:i w:val="false"/>
          <w:caps w:val="false"/>
          <w:smallCaps w:val="false"/>
          <w:color w:val="393939"/>
          <w:spacing w:val="0"/>
          <w:sz w:val="24"/>
          <w:szCs w:val="24"/>
        </w:rPr>
        <w:t>α) ζευγαρωτή : Ο πρώτος στίχος ομοιοκαταληκτεί με το δεύτερο, ο τρίτος με τον τέταρτο, ο πέμπτος με τον έκτο κτλ.</w:t>
      </w:r>
    </w:p>
    <w:p>
      <w:pPr>
        <w:pStyle w:val="Normal"/>
        <w:widowControl/>
        <w:spacing w:before="0" w:after="0"/>
        <w:ind w:left="0" w:right="0" w:hanging="0"/>
        <w:jc w:val="left"/>
        <w:rPr>
          <w:rFonts w:ascii="Times New Roman" w:hAnsi="Times New Roman" w:cs="Times New Roman"/>
          <w:b w:val="false"/>
          <w:i w:val="false"/>
          <w:caps w:val="false"/>
          <w:smallCaps w:val="false"/>
          <w:color w:val="393939"/>
          <w:spacing w:val="0"/>
          <w:sz w:val="24"/>
          <w:szCs w:val="24"/>
        </w:rPr>
      </w:pPr>
      <w:r>
        <w:rPr>
          <w:rFonts w:cs="Times New Roman" w:ascii="Times New Roman" w:hAnsi="Times New Roman"/>
          <w:b w:val="false"/>
          <w:i w:val="false"/>
          <w:caps w:val="false"/>
          <w:smallCaps w:val="false"/>
          <w:color w:val="393939"/>
          <w:spacing w:val="0"/>
          <w:sz w:val="24"/>
          <w:szCs w:val="24"/>
        </w:rPr>
      </w:r>
    </w:p>
    <w:p>
      <w:pPr>
        <w:pStyle w:val="Normal"/>
        <w:widowControl/>
        <w:spacing w:before="0" w:after="0"/>
        <w:ind w:left="0" w:right="0" w:hanging="0"/>
        <w:jc w:val="left"/>
        <w:rPr>
          <w:rFonts w:ascii="Times New Roman" w:hAnsi="Times New Roman" w:cs="Times New Roman"/>
          <w:b w:val="false"/>
          <w:i w:val="false"/>
          <w:caps w:val="false"/>
          <w:smallCaps w:val="false"/>
          <w:color w:val="393939"/>
          <w:spacing w:val="0"/>
          <w:sz w:val="24"/>
          <w:szCs w:val="24"/>
        </w:rPr>
      </w:pPr>
      <w:r>
        <w:rPr>
          <w:rFonts w:cs="Times New Roman" w:ascii="Times New Roman" w:hAnsi="Times New Roman"/>
          <w:b w:val="false"/>
          <w:i w:val="false"/>
          <w:caps w:val="false"/>
          <w:smallCaps w:val="false"/>
          <w:color w:val="393939"/>
          <w:spacing w:val="0"/>
          <w:sz w:val="24"/>
          <w:szCs w:val="24"/>
        </w:rPr>
        <w:t>β) πλεχτή : μέσα σ’ ένα τετράστιχο, ο πρώτος με τον τρίτο και ο δεύτερος με τον τέταρτο.</w:t>
      </w:r>
    </w:p>
    <w:p>
      <w:pPr>
        <w:pStyle w:val="Normal"/>
        <w:widowControl/>
        <w:spacing w:before="0" w:after="0"/>
        <w:ind w:left="0" w:right="0" w:hanging="0"/>
        <w:jc w:val="left"/>
        <w:rPr>
          <w:rFonts w:ascii="Times New Roman" w:hAnsi="Times New Roman" w:cs="Times New Roman"/>
          <w:b w:val="false"/>
          <w:i w:val="false"/>
          <w:caps w:val="false"/>
          <w:smallCaps w:val="false"/>
          <w:color w:val="393939"/>
          <w:spacing w:val="0"/>
          <w:sz w:val="24"/>
          <w:szCs w:val="24"/>
        </w:rPr>
      </w:pPr>
      <w:r>
        <w:rPr>
          <w:rFonts w:cs="Times New Roman" w:ascii="Times New Roman" w:hAnsi="Times New Roman"/>
          <w:b w:val="false"/>
          <w:i w:val="false"/>
          <w:caps w:val="false"/>
          <w:smallCaps w:val="false"/>
          <w:color w:val="393939"/>
          <w:spacing w:val="0"/>
          <w:sz w:val="24"/>
          <w:szCs w:val="24"/>
        </w:rPr>
      </w:r>
    </w:p>
    <w:p>
      <w:pPr>
        <w:pStyle w:val="Normal"/>
        <w:widowControl/>
        <w:spacing w:before="0" w:after="0"/>
        <w:ind w:left="0" w:right="0" w:hanging="0"/>
        <w:jc w:val="left"/>
        <w:rPr>
          <w:rFonts w:ascii="Times New Roman" w:hAnsi="Times New Roman" w:cs="Times New Roman"/>
          <w:b w:val="false"/>
          <w:i w:val="false"/>
          <w:caps w:val="false"/>
          <w:smallCaps w:val="false"/>
          <w:color w:val="393939"/>
          <w:spacing w:val="0"/>
          <w:sz w:val="24"/>
          <w:szCs w:val="24"/>
        </w:rPr>
      </w:pPr>
      <w:r>
        <w:rPr>
          <w:rFonts w:cs="Times New Roman" w:ascii="Times New Roman" w:hAnsi="Times New Roman"/>
          <w:b w:val="false"/>
          <w:i w:val="false"/>
          <w:caps w:val="false"/>
          <w:smallCaps w:val="false"/>
          <w:color w:val="393939"/>
          <w:spacing w:val="0"/>
          <w:sz w:val="24"/>
          <w:szCs w:val="24"/>
        </w:rPr>
        <w:t>γ) σταυρωτή : σε τετράστιχο ο πρώτος με τον τέταρτο και ο δεύτερος με τον τρίτο.</w:t>
      </w:r>
    </w:p>
    <w:p>
      <w:pPr>
        <w:pStyle w:val="Normal"/>
        <w:widowControl/>
        <w:spacing w:before="0" w:after="0"/>
        <w:ind w:left="0" w:right="0" w:hanging="0"/>
        <w:jc w:val="left"/>
        <w:rPr>
          <w:rFonts w:ascii="Times New Roman" w:hAnsi="Times New Roman" w:cs="Times New Roman"/>
          <w:b w:val="false"/>
          <w:i w:val="false"/>
          <w:caps w:val="false"/>
          <w:smallCaps w:val="false"/>
          <w:color w:val="393939"/>
          <w:spacing w:val="0"/>
          <w:sz w:val="24"/>
          <w:szCs w:val="24"/>
        </w:rPr>
      </w:pPr>
      <w:r>
        <w:rPr>
          <w:rFonts w:cs="Times New Roman" w:ascii="Times New Roman" w:hAnsi="Times New Roman"/>
          <w:b w:val="false"/>
          <w:i w:val="false"/>
          <w:caps w:val="false"/>
          <w:smallCaps w:val="false"/>
          <w:color w:val="393939"/>
          <w:spacing w:val="0"/>
          <w:sz w:val="24"/>
          <w:szCs w:val="24"/>
        </w:rPr>
      </w:r>
    </w:p>
    <w:p>
      <w:pPr>
        <w:pStyle w:val="Normal"/>
        <w:widowControl/>
        <w:spacing w:before="0" w:after="0"/>
        <w:ind w:left="0" w:right="0" w:hanging="0"/>
        <w:jc w:val="left"/>
        <w:rPr>
          <w:rFonts w:ascii="Times New Roman" w:hAnsi="Times New Roman" w:cs="Times New Roman"/>
          <w:b w:val="false"/>
          <w:i w:val="false"/>
          <w:caps w:val="false"/>
          <w:smallCaps w:val="false"/>
          <w:color w:val="393939"/>
          <w:spacing w:val="0"/>
          <w:sz w:val="24"/>
          <w:szCs w:val="24"/>
        </w:rPr>
      </w:pPr>
      <w:r>
        <w:rPr>
          <w:rFonts w:cs="Times New Roman" w:ascii="Times New Roman" w:hAnsi="Times New Roman"/>
          <w:b w:val="false"/>
          <w:i w:val="false"/>
          <w:caps w:val="false"/>
          <w:smallCaps w:val="false"/>
          <w:color w:val="393939"/>
          <w:spacing w:val="0"/>
          <w:sz w:val="24"/>
          <w:szCs w:val="24"/>
        </w:rPr>
        <w:t>δ) ζευγαροπλεχτή : μέσα σ’ ένα εξάστιχο, ο πρώτος με το δεύτερο, ο τέταρτος με τον πέμπτο και ο τρίτος με τον έκτο.</w:t>
      </w:r>
    </w:p>
    <w:p>
      <w:pPr>
        <w:pStyle w:val="ListParagraph"/>
        <w:spacing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before="0" w:after="0"/>
        <w:contextualSpacing/>
        <w:jc w:val="both"/>
        <w:rPr>
          <w:rFonts w:ascii="Times New Roman" w:hAnsi="Times New Roman" w:cs="Times New Roman"/>
          <w:sz w:val="24"/>
          <w:szCs w:val="24"/>
        </w:rPr>
      </w:pPr>
      <w:r>
        <w:rPr>
          <w:rFonts w:cs="Times New Roman" w:ascii="Times New Roman" w:hAnsi="Times New Roman"/>
          <w:sz w:val="24"/>
          <w:szCs w:val="24"/>
        </w:rPr>
        <w:drawing>
          <wp:anchor behindDoc="0" distT="0" distB="0" distL="0" distR="0" simplePos="0" locked="0" layoutInCell="0" allowOverlap="1" relativeHeight="10">
            <wp:simplePos x="0" y="0"/>
            <wp:positionH relativeFrom="column">
              <wp:posOffset>1273175</wp:posOffset>
            </wp:positionH>
            <wp:positionV relativeFrom="paragraph">
              <wp:posOffset>518160</wp:posOffset>
            </wp:positionV>
            <wp:extent cx="3710305" cy="2778760"/>
            <wp:effectExtent l="0" t="0" r="0" b="0"/>
            <wp:wrapSquare wrapText="largest"/>
            <wp:docPr id="8" name="Εικόνα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7" descr=""/>
                    <pic:cNvPicPr>
                      <a:picLocks noChangeAspect="1" noChangeArrowheads="1"/>
                    </pic:cNvPicPr>
                  </pic:nvPicPr>
                  <pic:blipFill>
                    <a:blip r:embed="rId11"/>
                    <a:stretch>
                      <a:fillRect/>
                    </a:stretch>
                  </pic:blipFill>
                  <pic:spPr bwMode="auto">
                    <a:xfrm>
                      <a:off x="0" y="0"/>
                      <a:ext cx="3710305" cy="2778760"/>
                    </a:xfrm>
                    <a:prstGeom prst="rect">
                      <a:avLst/>
                    </a:prstGeom>
                  </pic:spPr>
                </pic:pic>
              </a:graphicData>
            </a:graphic>
          </wp:anchor>
        </w:drawing>
      </w:r>
    </w:p>
    <w:sectPr>
      <w:type w:val="nextPage"/>
      <w:pgSz w:w="11906" w:h="16838"/>
      <w:pgMar w:left="1134" w:right="1416" w:gutter="0" w:header="0" w:top="851" w:footer="0" w:bottom="28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 w:name="Times New Roman">
    <w:charset w:val="a1"/>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42" w:hanging="360"/>
      </w:pPr>
      <w:rPr>
        <w:rFonts w:ascii="Wingdings" w:hAnsi="Wingdings" w:cs="Wingdings" w:hint="default"/>
      </w:rPr>
    </w:lvl>
    <w:lvl w:ilvl="1">
      <w:start w:val="1"/>
      <w:numFmt w:val="bullet"/>
      <w:lvlText w:val="o"/>
      <w:lvlJc w:val="left"/>
      <w:pPr>
        <w:tabs>
          <w:tab w:val="num" w:pos="0"/>
        </w:tabs>
        <w:ind w:left="1462" w:hanging="360"/>
      </w:pPr>
      <w:rPr>
        <w:rFonts w:ascii="Courier New" w:hAnsi="Courier New" w:cs="Courier New" w:hint="default"/>
      </w:rPr>
    </w:lvl>
    <w:lvl w:ilvl="2">
      <w:start w:val="1"/>
      <w:numFmt w:val="bullet"/>
      <w:lvlText w:val=""/>
      <w:lvlJc w:val="left"/>
      <w:pPr>
        <w:tabs>
          <w:tab w:val="num" w:pos="0"/>
        </w:tabs>
        <w:ind w:left="2182" w:hanging="360"/>
      </w:pPr>
      <w:rPr>
        <w:rFonts w:ascii="Wingdings" w:hAnsi="Wingdings" w:cs="Wingdings" w:hint="default"/>
      </w:rPr>
    </w:lvl>
    <w:lvl w:ilvl="3">
      <w:start w:val="1"/>
      <w:numFmt w:val="bullet"/>
      <w:lvlText w:val=""/>
      <w:lvlJc w:val="left"/>
      <w:pPr>
        <w:tabs>
          <w:tab w:val="num" w:pos="0"/>
        </w:tabs>
        <w:ind w:left="2902" w:hanging="360"/>
      </w:pPr>
      <w:rPr>
        <w:rFonts w:ascii="Symbol" w:hAnsi="Symbol" w:cs="Symbol" w:hint="default"/>
      </w:rPr>
    </w:lvl>
    <w:lvl w:ilvl="4">
      <w:start w:val="1"/>
      <w:numFmt w:val="bullet"/>
      <w:lvlText w:val="o"/>
      <w:lvlJc w:val="left"/>
      <w:pPr>
        <w:tabs>
          <w:tab w:val="num" w:pos="0"/>
        </w:tabs>
        <w:ind w:left="3622" w:hanging="360"/>
      </w:pPr>
      <w:rPr>
        <w:rFonts w:ascii="Courier New" w:hAnsi="Courier New" w:cs="Courier New" w:hint="default"/>
      </w:rPr>
    </w:lvl>
    <w:lvl w:ilvl="5">
      <w:start w:val="1"/>
      <w:numFmt w:val="bullet"/>
      <w:lvlText w:val=""/>
      <w:lvlJc w:val="left"/>
      <w:pPr>
        <w:tabs>
          <w:tab w:val="num" w:pos="0"/>
        </w:tabs>
        <w:ind w:left="4342" w:hanging="360"/>
      </w:pPr>
      <w:rPr>
        <w:rFonts w:ascii="Wingdings" w:hAnsi="Wingdings" w:cs="Wingdings" w:hint="default"/>
      </w:rPr>
    </w:lvl>
    <w:lvl w:ilvl="6">
      <w:start w:val="1"/>
      <w:numFmt w:val="bullet"/>
      <w:lvlText w:val=""/>
      <w:lvlJc w:val="left"/>
      <w:pPr>
        <w:tabs>
          <w:tab w:val="num" w:pos="0"/>
        </w:tabs>
        <w:ind w:left="5062" w:hanging="360"/>
      </w:pPr>
      <w:rPr>
        <w:rFonts w:ascii="Symbol" w:hAnsi="Symbol" w:cs="Symbol" w:hint="default"/>
      </w:rPr>
    </w:lvl>
    <w:lvl w:ilvl="7">
      <w:start w:val="1"/>
      <w:numFmt w:val="bullet"/>
      <w:lvlText w:val="o"/>
      <w:lvlJc w:val="left"/>
      <w:pPr>
        <w:tabs>
          <w:tab w:val="num" w:pos="0"/>
        </w:tabs>
        <w:ind w:left="5782" w:hanging="360"/>
      </w:pPr>
      <w:rPr>
        <w:rFonts w:ascii="Courier New" w:hAnsi="Courier New" w:cs="Courier New" w:hint="default"/>
      </w:rPr>
    </w:lvl>
    <w:lvl w:ilvl="8">
      <w:start w:val="1"/>
      <w:numFmt w:val="bullet"/>
      <w:lvlText w:val=""/>
      <w:lvlJc w:val="left"/>
      <w:pPr>
        <w:tabs>
          <w:tab w:val="num" w:pos="0"/>
        </w:tabs>
        <w:ind w:left="6502"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0da5"/>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Style14">
    <w:name w:val="Emphasis"/>
    <w:basedOn w:val="DefaultParagraphFont"/>
    <w:uiPriority w:val="20"/>
    <w:qFormat/>
    <w:rsid w:val="00561514"/>
    <w:rPr>
      <w:i/>
      <w:iCs/>
    </w:rPr>
  </w:style>
  <w:style w:type="character" w:styleId="Style15">
    <w:name w:val="Strong"/>
    <w:qFormat/>
    <w:rPr>
      <w:b/>
      <w:bCs/>
    </w:rPr>
  </w:style>
  <w:style w:type="paragraph" w:styleId="Style16">
    <w:name w:val="Επικεφαλίδα"/>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Ευρετήριο"/>
    <w:basedOn w:val="Normal"/>
    <w:qFormat/>
    <w:pPr>
      <w:suppressLineNumbers/>
    </w:pPr>
    <w:rPr>
      <w:rFonts w:cs="Lucida Sans"/>
      <w:lang w:val="zxx" w:eastAsia="zxx" w:bidi="zxx"/>
    </w:rPr>
  </w:style>
  <w:style w:type="paragraph" w:styleId="ListParagraph">
    <w:name w:val="List Paragraph"/>
    <w:basedOn w:val="Normal"/>
    <w:uiPriority w:val="34"/>
    <w:qFormat/>
    <w:rsid w:val="00c60327"/>
    <w:pPr>
      <w:spacing w:before="0" w:after="160"/>
      <w:ind w:left="720" w:hanging="0"/>
      <w:contextualSpacing/>
    </w:pPr>
    <w:rPr/>
  </w:style>
  <w:style w:type="paragraph" w:styleId="Style21">
    <w:name w:val="Περιεχόμενα πλαισίου"/>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c6032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png"/><Relationship Id="rId8" Type="http://schemas.microsoft.com/office/2007/relationships/hdphoto" Target="media/hdphoto1.wdp"/><Relationship Id="rId9" Type="http://schemas.openxmlformats.org/officeDocument/2006/relationships/image" Target="media/image6.png"/><Relationship Id="rId10" Type="http://schemas.openxmlformats.org/officeDocument/2006/relationships/image" Target="media/image7.jpeg"/><Relationship Id="rId11" Type="http://schemas.openxmlformats.org/officeDocument/2006/relationships/image" Target="media/image8.png"/><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Application>LibreOffice/7.4.1.2$Windows_X86_64 LibreOffice_project/3c58a8f3a960df8bc8fd77b461821e42c061c5f0</Application>
  <AppVersion>15.0000</AppVersion>
  <Pages>4</Pages>
  <Words>983</Words>
  <Characters>6033</Characters>
  <CharactersWithSpaces>6911</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2022-02-20T11:46:00Z</dcterms:created>
  <dc:creator>HP_Laptop</dc:creator>
  <dc:description/>
  <dc:language>el-GR</dc:language>
  <cp:lastModifiedBy/>
  <dcterms:modified xsi:type="dcterms:W3CDTF">2023-01-24T00:10:12Z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