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DDD" w:rsidRPr="00CE3CC8" w:rsidRDefault="00ED7C69" w:rsidP="006C2DDD">
      <w:pPr>
        <w:jc w:val="center"/>
        <w:rPr>
          <w:rFonts w:ascii="Book Antiqua" w:hAnsi="Book Antiqua"/>
          <w:b/>
          <w:sz w:val="24"/>
          <w:u w:val="single"/>
        </w:rPr>
      </w:pPr>
      <w:r>
        <w:rPr>
          <w:rFonts w:ascii="Book Antiqua" w:hAnsi="Book Antiqua"/>
          <w:b/>
          <w:sz w:val="24"/>
          <w:u w:val="single"/>
        </w:rPr>
        <w:t xml:space="preserve">ΘΟΥΚΥΔΙΔΟΥ </w:t>
      </w:r>
      <w:r w:rsidRPr="00ED7C69">
        <w:rPr>
          <w:rFonts w:ascii="Book Antiqua" w:hAnsi="Book Antiqua"/>
          <w:b/>
          <w:i/>
          <w:sz w:val="24"/>
          <w:u w:val="single"/>
        </w:rPr>
        <w:t>ΙΣΤΟΡΙΑΙ</w:t>
      </w:r>
    </w:p>
    <w:p w:rsidR="006C2DDD" w:rsidRPr="00CE3CC8" w:rsidRDefault="006C2DDD" w:rsidP="006C2DDD">
      <w:pPr>
        <w:jc w:val="center"/>
        <w:rPr>
          <w:rFonts w:ascii="Book Antiqua" w:hAnsi="Book Antiqua"/>
          <w:sz w:val="24"/>
          <w:u w:val="single"/>
        </w:rPr>
      </w:pPr>
      <w:r w:rsidRPr="00CE3CC8">
        <w:rPr>
          <w:rFonts w:ascii="Book Antiqua" w:hAnsi="Book Antiqua"/>
          <w:sz w:val="24"/>
          <w:u w:val="single"/>
        </w:rPr>
        <w:t xml:space="preserve">ΒΙΒΛΙΟ </w:t>
      </w:r>
      <w:r w:rsidR="00ED7C69">
        <w:rPr>
          <w:rFonts w:ascii="Book Antiqua" w:hAnsi="Book Antiqua"/>
          <w:sz w:val="24"/>
          <w:u w:val="single"/>
        </w:rPr>
        <w:t>3</w:t>
      </w:r>
      <w:r w:rsidRPr="00CE3CC8">
        <w:rPr>
          <w:rFonts w:ascii="Book Antiqua" w:hAnsi="Book Antiqua"/>
          <w:sz w:val="24"/>
          <w:u w:val="single"/>
        </w:rPr>
        <w:t xml:space="preserve">. ΚΕΦΑΛΑΙΟ </w:t>
      </w:r>
      <w:r w:rsidR="00ED7C69">
        <w:rPr>
          <w:rFonts w:ascii="Book Antiqua" w:hAnsi="Book Antiqua"/>
          <w:sz w:val="24"/>
          <w:u w:val="single"/>
        </w:rPr>
        <w:t xml:space="preserve">71. </w:t>
      </w:r>
      <w:r w:rsidRPr="00CE3CC8">
        <w:rPr>
          <w:rFonts w:ascii="Book Antiqua" w:hAnsi="Book Antiqua"/>
          <w:sz w:val="24"/>
          <w:u w:val="single"/>
        </w:rPr>
        <w:t>§</w:t>
      </w:r>
      <w:r w:rsidR="00ED7C69">
        <w:rPr>
          <w:rFonts w:ascii="Book Antiqua" w:hAnsi="Book Antiqua"/>
          <w:sz w:val="24"/>
          <w:u w:val="single"/>
        </w:rPr>
        <w:t>1</w:t>
      </w:r>
      <w:r w:rsidR="00B86565">
        <w:rPr>
          <w:rFonts w:ascii="Book Antiqua" w:hAnsi="Book Antiqua"/>
          <w:sz w:val="24"/>
          <w:u w:val="single"/>
        </w:rPr>
        <w:t xml:space="preserve"> – 2</w:t>
      </w:r>
    </w:p>
    <w:p w:rsidR="006C2DDD" w:rsidRDefault="006C2DDD" w:rsidP="006C2DDD">
      <w:pPr>
        <w:rPr>
          <w:rFonts w:ascii="Book Antiqua" w:hAnsi="Book Antiqua"/>
          <w:sz w:val="24"/>
        </w:rPr>
      </w:pPr>
      <w:r w:rsidRPr="00CE3CC8">
        <w:rPr>
          <w:rFonts w:ascii="Palatino Linotype" w:hAnsi="Palatino Linotype"/>
          <w:sz w:val="24"/>
          <w:highlight w:val="yellow"/>
        </w:rPr>
        <w:t>§</w:t>
      </w:r>
      <w:r w:rsidR="00ED7C69" w:rsidRPr="00B86565">
        <w:rPr>
          <w:rFonts w:ascii="Palatino Linotype" w:hAnsi="Palatino Linotype"/>
          <w:sz w:val="24"/>
          <w:highlight w:val="yellow"/>
        </w:rPr>
        <w:t>1</w:t>
      </w:r>
      <w:r w:rsidR="00B86565" w:rsidRPr="00B86565">
        <w:rPr>
          <w:rFonts w:ascii="Palatino Linotype" w:hAnsi="Palatino Linotype"/>
          <w:sz w:val="24"/>
          <w:highlight w:val="yellow"/>
        </w:rPr>
        <w:t xml:space="preserve"> - 2</w:t>
      </w:r>
    </w:p>
    <w:p w:rsidR="006C2DDD" w:rsidRDefault="006C2DDD" w:rsidP="006C2DDD">
      <w:pPr>
        <w:rPr>
          <w:rFonts w:ascii="Book Antiqua" w:hAnsi="Book Antiqua"/>
          <w:b/>
          <w:sz w:val="24"/>
          <w:u w:val="single"/>
        </w:rPr>
      </w:pPr>
      <w:r>
        <w:rPr>
          <w:rFonts w:ascii="Book Antiqua" w:hAnsi="Book Antiqua"/>
          <w:b/>
          <w:sz w:val="24"/>
          <w:u w:val="single"/>
        </w:rPr>
        <w:t>ΝΟΗΜΑΤΙΚΗ ΑΠΟΔΟΣΗ</w:t>
      </w:r>
    </w:p>
    <w:p w:rsidR="00D64FF1" w:rsidRPr="00D64FF1" w:rsidRDefault="00ED7C69" w:rsidP="00D64FF1">
      <w:pPr>
        <w:jc w:val="both"/>
        <w:rPr>
          <w:rFonts w:ascii="Book Antiqua" w:hAnsi="Book Antiqua"/>
          <w:sz w:val="24"/>
        </w:rPr>
      </w:pPr>
      <w:r>
        <w:rPr>
          <w:rFonts w:ascii="Book Antiqua" w:hAnsi="Book Antiqua"/>
          <w:sz w:val="24"/>
        </w:rPr>
        <w:t xml:space="preserve">Μετά τη δολοφονία των δημοκρατικών οι ολιγαρχικοί συγκάλεσαν την </w:t>
      </w:r>
      <w:r>
        <w:rPr>
          <w:rFonts w:ascii="Palatino Linotype" w:hAnsi="Palatino Linotype"/>
          <w:sz w:val="24"/>
        </w:rPr>
        <w:t>ἁ</w:t>
      </w:r>
      <w:r>
        <w:rPr>
          <w:rFonts w:ascii="Book Antiqua" w:hAnsi="Book Antiqua"/>
          <w:sz w:val="24"/>
        </w:rPr>
        <w:t>λ</w:t>
      </w:r>
      <w:r>
        <w:rPr>
          <w:rFonts w:ascii="Palatino Linotype" w:hAnsi="Palatino Linotype"/>
          <w:sz w:val="24"/>
        </w:rPr>
        <w:t>ί</w:t>
      </w:r>
      <w:r>
        <w:rPr>
          <w:rFonts w:ascii="Book Antiqua" w:hAnsi="Book Antiqua"/>
          <w:sz w:val="24"/>
        </w:rPr>
        <w:t xml:space="preserve">α. (Εκκλησία του δήμου) και έδωσαν εξηγήσεις για το πραξικόπημα τονίζοντας ότι ήταν προς το συμφέρον του λαού, αφού απέτρεπε τον κίνδυνο υποδούλωσης στους Αθηναίους. Επίσης ζήτησαν από τους Κερκυραίους να παραμείνουν ουδέτεροι απέναντι στους δύο εμπολέμους και να μην τους δέχονται παρά μόνο εάν εμφανίζονταν μ’ ένα πλοίο. </w:t>
      </w:r>
      <w:r w:rsidR="00B86565">
        <w:rPr>
          <w:rFonts w:ascii="Book Antiqua" w:hAnsi="Book Antiqua"/>
          <w:sz w:val="24"/>
        </w:rPr>
        <w:t xml:space="preserve">Η εμφανίση, αντίθετα, περισσοτέρων πλοίων να θεωρείται εχθρική ενέργεια. Στη συνέχεια, αφού ανάγκασαν τους πολίτες να επικυρώσουν το ψήφισμα της ουδετερότητας, οι ολιγαρχικοί έστειλαν πρέσβεις στην Αθήνα με διπλό σκοπό: αφενός ήθελαν να διαβεβαιώσουν τους Αθηναίους πως οι εξελίξεις στην Κέρκυρα ήταν συμφέρουσες και γι’ αυτούς και αφετέρου προσπάθησαν να πείσουν τους συμπολίτες τους δημοκρατικούς που είχαν καταφύγει εκεί να μην προβούν σε κάποια ενέργεια εναντίον της πόλης τους προκειμένου να ανατρέψουν τη νέα πολιτική κατάσταση. </w:t>
      </w:r>
    </w:p>
    <w:p w:rsidR="006C2DDD" w:rsidRPr="00433436" w:rsidRDefault="006C2DDD" w:rsidP="006C2DDD">
      <w:pPr>
        <w:rPr>
          <w:rFonts w:ascii="Book Antiqua" w:hAnsi="Book Antiqua"/>
          <w:b/>
          <w:sz w:val="24"/>
          <w:u w:val="single"/>
        </w:rPr>
      </w:pPr>
      <w:r w:rsidRPr="00433436">
        <w:rPr>
          <w:rFonts w:ascii="Book Antiqua" w:hAnsi="Book Antiqua"/>
          <w:b/>
          <w:sz w:val="24"/>
          <w:u w:val="single"/>
        </w:rPr>
        <w:t>ΜΕΤΑΦΡΑΣΗ</w:t>
      </w:r>
    </w:p>
    <w:p w:rsidR="006C2DDD" w:rsidRDefault="00B86565" w:rsidP="006C2DDD">
      <w:pPr>
        <w:ind w:left="720" w:hanging="720"/>
        <w:jc w:val="both"/>
        <w:rPr>
          <w:rFonts w:ascii="Book Antiqua" w:hAnsi="Book Antiqua"/>
          <w:sz w:val="24"/>
        </w:rPr>
      </w:pPr>
      <w:r>
        <w:rPr>
          <w:rFonts w:ascii="Book Antiqua" w:hAnsi="Book Antiqua"/>
          <w:sz w:val="24"/>
        </w:rPr>
        <w:t>1</w:t>
      </w:r>
      <w:r w:rsidR="006C2DDD">
        <w:rPr>
          <w:rFonts w:ascii="Book Antiqua" w:hAnsi="Book Antiqua"/>
          <w:sz w:val="24"/>
        </w:rPr>
        <w:tab/>
        <w:t xml:space="preserve">Αφού </w:t>
      </w:r>
      <w:r>
        <w:rPr>
          <w:rFonts w:ascii="Book Antiqua" w:hAnsi="Book Antiqua"/>
          <w:sz w:val="24"/>
        </w:rPr>
        <w:t xml:space="preserve">λοιπόν (οι ολιγαρχικοί) έκαναν αυτό και κάλεσαν σε συνέλευση τους Κερκυραίους, είπαν ότι αυτά που έγιναν ήταν τα πιο συμφέροντα και ότι δεν θα υποδουλώνονταν με κανέναν τρόπο πια από τους Αθηναίους, και στο εξής μένοντας ουδέτεροι να μη δέχονται κανέναν από τους δύο παρά μόνο </w:t>
      </w:r>
      <w:r w:rsidR="0066003C">
        <w:rPr>
          <w:rFonts w:ascii="Book Antiqua" w:hAnsi="Book Antiqua"/>
          <w:sz w:val="24"/>
        </w:rPr>
        <w:t xml:space="preserve">αν έρχονταν με ένα πλοίο, την παρουσία </w:t>
      </w:r>
      <w:r w:rsidR="006C2DDD">
        <w:rPr>
          <w:rFonts w:ascii="Book Antiqua" w:hAnsi="Book Antiqua"/>
          <w:sz w:val="24"/>
        </w:rPr>
        <w:t xml:space="preserve">όμως </w:t>
      </w:r>
      <w:r w:rsidR="0066003C">
        <w:rPr>
          <w:rFonts w:ascii="Book Antiqua" w:hAnsi="Book Antiqua"/>
          <w:sz w:val="24"/>
        </w:rPr>
        <w:t>περισσοτέρων πλοίων να τη θεωρούν εχθρική. Και αφού μίλησαν, ανάγκασαν (τους Κερκυραίους) να επικυρώσουν την πρότασή τους.</w:t>
      </w:r>
    </w:p>
    <w:p w:rsidR="00D64FF1" w:rsidRPr="00D64FF1" w:rsidRDefault="0066003C" w:rsidP="00D64FF1">
      <w:pPr>
        <w:ind w:left="720" w:hanging="720"/>
        <w:jc w:val="both"/>
        <w:rPr>
          <w:rFonts w:ascii="Book Antiqua" w:hAnsi="Book Antiqua"/>
          <w:sz w:val="24"/>
        </w:rPr>
      </w:pPr>
      <w:r>
        <w:rPr>
          <w:rFonts w:ascii="Book Antiqua" w:hAnsi="Book Antiqua"/>
          <w:sz w:val="24"/>
        </w:rPr>
        <w:t>2</w:t>
      </w:r>
      <w:r w:rsidR="006C2DDD">
        <w:rPr>
          <w:rFonts w:ascii="Book Antiqua" w:hAnsi="Book Antiqua"/>
          <w:sz w:val="24"/>
        </w:rPr>
        <w:tab/>
      </w:r>
      <w:r>
        <w:rPr>
          <w:rFonts w:ascii="Book Antiqua" w:hAnsi="Book Antiqua"/>
          <w:sz w:val="24"/>
        </w:rPr>
        <w:t>Επίσης στέλνουν αμέσως και στην Αθήνα πρέσβεις για να εξηγήσουν για όσα έγιναν ότι ήταν συμφέροντα (για τους Αθηναίους) και για να πείσουν αυτούς που είχαν καταφύγει εκεί να μην κάνουν καμιά εχθρική ενέργεια, για να μην υπάρξει καμιά αντεκδίκηση.</w:t>
      </w:r>
    </w:p>
    <w:p w:rsidR="006C2DDD" w:rsidRDefault="00D64FF1" w:rsidP="006C2DDD">
      <w:pPr>
        <w:jc w:val="both"/>
        <w:rPr>
          <w:rFonts w:ascii="Book Antiqua" w:hAnsi="Book Antiqua"/>
          <w:b/>
          <w:sz w:val="24"/>
          <w:u w:val="single"/>
        </w:rPr>
      </w:pPr>
      <w:r>
        <w:rPr>
          <w:rFonts w:ascii="Book Antiqua" w:hAnsi="Book Antiqua"/>
          <w:b/>
          <w:sz w:val="24"/>
          <w:u w:val="single"/>
        </w:rPr>
        <w:t>Η ΜΕΘΟΔΟΣ ΚΑΙ Η ΓΡΑΦΗ ΤΟΥ ΘΟΥΚΥΔΙΔΗ</w:t>
      </w:r>
    </w:p>
    <w:p w:rsidR="00D64FF1" w:rsidRDefault="00D64FF1" w:rsidP="00A448C4">
      <w:pPr>
        <w:pStyle w:val="ListParagraph"/>
        <w:numPr>
          <w:ilvl w:val="0"/>
          <w:numId w:val="1"/>
        </w:numPr>
        <w:jc w:val="both"/>
        <w:rPr>
          <w:rFonts w:ascii="Book Antiqua" w:hAnsi="Book Antiqua"/>
          <w:sz w:val="24"/>
        </w:rPr>
      </w:pPr>
      <w:r w:rsidRPr="00D64FF1">
        <w:rPr>
          <w:rFonts w:ascii="Book Antiqua" w:hAnsi="Book Antiqua"/>
          <w:b/>
          <w:sz w:val="24"/>
        </w:rPr>
        <w:t>Λιτότητα στο ύφος</w:t>
      </w:r>
      <w:r w:rsidRPr="00D64FF1">
        <w:rPr>
          <w:rFonts w:ascii="Book Antiqua" w:hAnsi="Book Antiqua"/>
          <w:sz w:val="24"/>
        </w:rPr>
        <w:t xml:space="preserve">: το ύφος του Θουκυδίδη διακρίνεται εδώ για τη λιτότητά του, καθώς απουσιάζουν σχεδόν εντελώς τα εκφραστικά σχήματα ή μέσα. Εντοπίζουμε μόνο το </w:t>
      </w:r>
      <w:r w:rsidRPr="00D64FF1">
        <w:rPr>
          <w:rFonts w:ascii="Book Antiqua" w:hAnsi="Book Antiqua"/>
          <w:b/>
          <w:sz w:val="24"/>
        </w:rPr>
        <w:t>πολυσύνδετο</w:t>
      </w:r>
      <w:r w:rsidRPr="00D64FF1">
        <w:rPr>
          <w:rFonts w:ascii="Book Antiqua" w:hAnsi="Book Antiqua"/>
          <w:sz w:val="24"/>
        </w:rPr>
        <w:t xml:space="preserve"> </w:t>
      </w:r>
      <w:r w:rsidRPr="00D64FF1">
        <w:rPr>
          <w:rFonts w:ascii="Book Antiqua" w:hAnsi="Book Antiqua"/>
          <w:i/>
          <w:sz w:val="24"/>
        </w:rPr>
        <w:t>κα</w:t>
      </w:r>
      <w:r w:rsidRPr="00D64FF1">
        <w:rPr>
          <w:rFonts w:ascii="Palatino Linotype" w:hAnsi="Palatino Linotype"/>
          <w:i/>
          <w:sz w:val="24"/>
        </w:rPr>
        <w:t>ὶ</w:t>
      </w:r>
      <w:r w:rsidRPr="00D64FF1">
        <w:rPr>
          <w:rFonts w:ascii="Book Antiqua" w:hAnsi="Book Antiqua"/>
          <w:i/>
          <w:sz w:val="24"/>
        </w:rPr>
        <w:t xml:space="preserve"> β</w:t>
      </w:r>
      <w:r w:rsidRPr="00D64FF1">
        <w:rPr>
          <w:rFonts w:ascii="Palatino Linotype" w:hAnsi="Palatino Linotype"/>
          <w:i/>
          <w:sz w:val="24"/>
        </w:rPr>
        <w:t>έ</w:t>
      </w:r>
      <w:r w:rsidRPr="00D64FF1">
        <w:rPr>
          <w:rFonts w:ascii="Book Antiqua" w:hAnsi="Book Antiqua"/>
          <w:i/>
          <w:sz w:val="24"/>
        </w:rPr>
        <w:t>λτιστα ε</w:t>
      </w:r>
      <w:r w:rsidRPr="00D64FF1">
        <w:rPr>
          <w:rFonts w:ascii="Palatino Linotype" w:hAnsi="Palatino Linotype"/>
          <w:i/>
          <w:sz w:val="24"/>
        </w:rPr>
        <w:t>ἴ</w:t>
      </w:r>
      <w:r w:rsidRPr="00D64FF1">
        <w:rPr>
          <w:rFonts w:ascii="Book Antiqua" w:hAnsi="Book Antiqua"/>
          <w:i/>
          <w:sz w:val="24"/>
        </w:rPr>
        <w:t>η κα</w:t>
      </w:r>
      <w:r w:rsidRPr="00D64FF1">
        <w:rPr>
          <w:rFonts w:ascii="Palatino Linotype" w:hAnsi="Palatino Linotype"/>
          <w:i/>
          <w:sz w:val="24"/>
        </w:rPr>
        <w:t>ὶ</w:t>
      </w:r>
      <w:r w:rsidRPr="00D64FF1">
        <w:rPr>
          <w:rFonts w:ascii="Book Antiqua" w:hAnsi="Book Antiqua"/>
          <w:i/>
          <w:sz w:val="24"/>
        </w:rPr>
        <w:t xml:space="preserve"> </w:t>
      </w:r>
      <w:r w:rsidRPr="00D64FF1">
        <w:rPr>
          <w:rFonts w:ascii="Palatino Linotype" w:hAnsi="Palatino Linotype"/>
          <w:i/>
          <w:sz w:val="24"/>
        </w:rPr>
        <w:t>ἥ</w:t>
      </w:r>
      <w:r w:rsidRPr="00D64FF1">
        <w:rPr>
          <w:rFonts w:ascii="Book Antiqua" w:hAnsi="Book Antiqua"/>
          <w:i/>
          <w:sz w:val="24"/>
        </w:rPr>
        <w:t>κιστα</w:t>
      </w:r>
      <w:r w:rsidRPr="00D64FF1">
        <w:rPr>
          <w:rFonts w:ascii="Book Antiqua" w:hAnsi="Book Antiqua"/>
          <w:sz w:val="24"/>
        </w:rPr>
        <w:t xml:space="preserve"> … και την </w:t>
      </w:r>
      <w:r w:rsidRPr="00D64FF1">
        <w:rPr>
          <w:rFonts w:ascii="Book Antiqua" w:hAnsi="Book Antiqua"/>
          <w:b/>
          <w:sz w:val="24"/>
        </w:rPr>
        <w:t>αντίθεση</w:t>
      </w:r>
      <w:r w:rsidRPr="00D64FF1">
        <w:rPr>
          <w:rFonts w:ascii="Book Antiqua" w:hAnsi="Book Antiqua"/>
          <w:sz w:val="24"/>
        </w:rPr>
        <w:t xml:space="preserve"> </w:t>
      </w:r>
      <w:r w:rsidRPr="00D64FF1">
        <w:rPr>
          <w:rFonts w:ascii="Book Antiqua" w:hAnsi="Book Antiqua"/>
          <w:i/>
          <w:sz w:val="24"/>
        </w:rPr>
        <w:t>μι</w:t>
      </w:r>
      <w:r w:rsidRPr="00D64FF1">
        <w:rPr>
          <w:rFonts w:ascii="Palatino Linotype" w:hAnsi="Palatino Linotype"/>
          <w:i/>
          <w:sz w:val="24"/>
        </w:rPr>
        <w:t>ᾷ</w:t>
      </w:r>
      <w:r w:rsidRPr="00D64FF1">
        <w:rPr>
          <w:rFonts w:ascii="Book Antiqua" w:hAnsi="Book Antiqua"/>
          <w:i/>
          <w:sz w:val="24"/>
        </w:rPr>
        <w:t xml:space="preserve"> νη</w:t>
      </w:r>
      <w:r w:rsidRPr="00D64FF1">
        <w:rPr>
          <w:rFonts w:ascii="Palatino Linotype" w:hAnsi="Palatino Linotype"/>
          <w:i/>
          <w:sz w:val="24"/>
        </w:rPr>
        <w:t>ὶ</w:t>
      </w:r>
      <w:r w:rsidRPr="00D64FF1">
        <w:rPr>
          <w:rFonts w:ascii="Book Antiqua" w:hAnsi="Book Antiqua"/>
          <w:i/>
          <w:sz w:val="24"/>
        </w:rPr>
        <w:t xml:space="preserve"> - τ</w:t>
      </w:r>
      <w:r w:rsidRPr="00D64FF1">
        <w:rPr>
          <w:rFonts w:ascii="Palatino Linotype" w:hAnsi="Palatino Linotype"/>
          <w:i/>
          <w:sz w:val="24"/>
        </w:rPr>
        <w:t>ὸ</w:t>
      </w:r>
      <w:r w:rsidRPr="00D64FF1">
        <w:rPr>
          <w:rFonts w:ascii="Book Antiqua" w:hAnsi="Book Antiqua"/>
          <w:i/>
          <w:sz w:val="24"/>
        </w:rPr>
        <w:t xml:space="preserve"> δ</w:t>
      </w:r>
      <w:r w:rsidRPr="00D64FF1">
        <w:rPr>
          <w:rFonts w:ascii="Palatino Linotype" w:hAnsi="Palatino Linotype"/>
          <w:i/>
          <w:sz w:val="24"/>
        </w:rPr>
        <w:t>ὲ</w:t>
      </w:r>
      <w:r w:rsidRPr="00D64FF1">
        <w:rPr>
          <w:rFonts w:ascii="Book Antiqua" w:hAnsi="Book Antiqua"/>
          <w:i/>
          <w:sz w:val="24"/>
        </w:rPr>
        <w:t xml:space="preserve"> πλ</w:t>
      </w:r>
      <w:r w:rsidRPr="00D64FF1">
        <w:rPr>
          <w:rFonts w:ascii="Palatino Linotype" w:hAnsi="Palatino Linotype"/>
          <w:i/>
          <w:sz w:val="24"/>
        </w:rPr>
        <w:t>έ</w:t>
      </w:r>
      <w:r w:rsidRPr="00D64FF1">
        <w:rPr>
          <w:rFonts w:ascii="Book Antiqua" w:hAnsi="Book Antiqua"/>
          <w:i/>
          <w:sz w:val="24"/>
        </w:rPr>
        <w:t>ον</w:t>
      </w:r>
      <w:r w:rsidRPr="00D64FF1">
        <w:rPr>
          <w:rFonts w:ascii="Book Antiqua" w:hAnsi="Book Antiqua"/>
          <w:sz w:val="24"/>
        </w:rPr>
        <w:t xml:space="preserve">. </w:t>
      </w:r>
      <w:r w:rsidR="006C2DDD" w:rsidRPr="00D64FF1">
        <w:rPr>
          <w:rFonts w:ascii="Book Antiqua" w:hAnsi="Book Antiqua"/>
          <w:sz w:val="24"/>
        </w:rPr>
        <w:t xml:space="preserve">Η </w:t>
      </w:r>
      <w:r w:rsidRPr="00D64FF1">
        <w:rPr>
          <w:rFonts w:ascii="Book Antiqua" w:hAnsi="Book Antiqua"/>
          <w:sz w:val="24"/>
        </w:rPr>
        <w:t xml:space="preserve">έμφαση δεν δίνεται στην ωραιοποίηση του λόγου και την αισθητική απόλαυση του αναγνώστη αλλά στην παρουσίαση με ακρίβεια των γεγονότων, ώστε να γίνει κατανοητή η ιστορική αλήθεια. </w:t>
      </w:r>
    </w:p>
    <w:p w:rsidR="006C2DDD" w:rsidRPr="00D64FF1" w:rsidRDefault="00D64FF1" w:rsidP="00A448C4">
      <w:pPr>
        <w:pStyle w:val="ListParagraph"/>
        <w:numPr>
          <w:ilvl w:val="0"/>
          <w:numId w:val="1"/>
        </w:numPr>
        <w:jc w:val="both"/>
        <w:rPr>
          <w:rFonts w:ascii="Book Antiqua" w:hAnsi="Book Antiqua"/>
          <w:sz w:val="24"/>
        </w:rPr>
      </w:pPr>
      <w:r w:rsidRPr="00D64FF1">
        <w:rPr>
          <w:rFonts w:ascii="Book Antiqua" w:hAnsi="Book Antiqua"/>
          <w:b/>
          <w:sz w:val="24"/>
        </w:rPr>
        <w:lastRenderedPageBreak/>
        <w:t>Σύνθετος λόγος</w:t>
      </w:r>
      <w:r>
        <w:rPr>
          <w:rFonts w:ascii="Book Antiqua" w:hAnsi="Book Antiqua"/>
          <w:sz w:val="24"/>
        </w:rPr>
        <w:t>: ο λόγος είναι σύνθετος και μακροπερίοδος, με πολλές δευτερεύουσες προτάσεις, μετοχές, απαρέμφατα και επιρρηματικούς προσδιορισμούς, που συμβάλλουν στη χρονική σύνδεση των γεγονότων και αποκαλύπτουν τους σκοπούς και τα κίνητρα δράσης των προσώπων.</w:t>
      </w:r>
      <w:r w:rsidR="006C2DDD" w:rsidRPr="00D64FF1">
        <w:rPr>
          <w:rFonts w:ascii="Book Antiqua" w:hAnsi="Book Antiqua"/>
          <w:sz w:val="24"/>
        </w:rPr>
        <w:t xml:space="preserve"> </w:t>
      </w:r>
    </w:p>
    <w:p w:rsidR="009A7B89" w:rsidRDefault="009A7B89" w:rsidP="00610033">
      <w:pPr>
        <w:pStyle w:val="ListParagraph"/>
        <w:numPr>
          <w:ilvl w:val="0"/>
          <w:numId w:val="1"/>
        </w:numPr>
        <w:jc w:val="both"/>
      </w:pPr>
      <w:r w:rsidRPr="00C5214A">
        <w:rPr>
          <w:rFonts w:ascii="Book Antiqua" w:hAnsi="Book Antiqua"/>
          <w:b/>
          <w:sz w:val="24"/>
        </w:rPr>
        <w:t>Αντικειμενικότητα</w:t>
      </w:r>
      <w:r w:rsidRPr="00C5214A">
        <w:rPr>
          <w:rFonts w:ascii="Book Antiqua" w:hAnsi="Book Antiqua"/>
          <w:sz w:val="24"/>
        </w:rPr>
        <w:t xml:space="preserve">: ο ιστορικός παρουσιάζει με πιστότητα και αυστηρή αντικειμενικότητα τα γεγονότα, αποφεύγοντας τον σχολιασμό των αποφάσεων και </w:t>
      </w:r>
      <w:r w:rsidR="00C5214A" w:rsidRPr="00C5214A">
        <w:rPr>
          <w:rFonts w:ascii="Book Antiqua" w:hAnsi="Book Antiqua"/>
          <w:sz w:val="24"/>
        </w:rPr>
        <w:t>των ενεργειών των πρωταγωνιστών</w:t>
      </w:r>
      <w:r w:rsidR="00C5214A">
        <w:rPr>
          <w:rFonts w:ascii="Book Antiqua" w:hAnsi="Book Antiqua"/>
          <w:sz w:val="24"/>
        </w:rPr>
        <w:t>.</w:t>
      </w:r>
      <w:bookmarkStart w:id="0" w:name="_GoBack"/>
      <w:bookmarkEnd w:id="0"/>
    </w:p>
    <w:sectPr w:rsidR="009A7B89" w:rsidSect="009E0F77">
      <w:headerReference w:type="default" r:id="rId7"/>
      <w:footerReference w:type="default" r:id="rId8"/>
      <w:pgSz w:w="11906" w:h="16838"/>
      <w:pgMar w:top="1440" w:right="1800" w:bottom="1440" w:left="1800"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C0F" w:rsidRDefault="00F42C0F">
      <w:pPr>
        <w:spacing w:after="0" w:line="240" w:lineRule="auto"/>
      </w:pPr>
      <w:r>
        <w:separator/>
      </w:r>
    </w:p>
  </w:endnote>
  <w:endnote w:type="continuationSeparator" w:id="0">
    <w:p w:rsidR="00F42C0F" w:rsidRDefault="00F4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D6" w:rsidRDefault="009A7B89">
    <w:pPr>
      <w:pStyle w:val="Footer"/>
    </w:pPr>
    <w:r>
      <w:rPr>
        <w:noProof/>
        <w:color w:val="808080" w:themeColor="background1" w:themeShade="80"/>
        <w:lang w:eastAsia="el-GR"/>
      </w:rPr>
      <mc:AlternateContent>
        <mc:Choice Requires="wpg">
          <w:drawing>
            <wp:anchor distT="0" distB="0" distL="0" distR="0" simplePos="0" relativeHeight="251660288" behindDoc="0" locked="0" layoutInCell="1" allowOverlap="1" wp14:anchorId="12F0887A" wp14:editId="30B07794">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txbx>
                        <w:txbxContent>
                          <w:p w:rsidR="00435CD6" w:rsidRPr="00433436" w:rsidRDefault="009A7B89" w:rsidP="00435CD6">
                            <w:pPr>
                              <w:jc w:val="center"/>
                              <w:rPr>
                                <w:rFonts w:ascii="Book Antiqua" w:hAnsi="Book Antiqua"/>
                                <w:color w:val="7F7F7F" w:themeColor="text1" w:themeTint="80"/>
                                <w:sz w:val="24"/>
                              </w:rPr>
                            </w:pPr>
                            <w:r w:rsidRPr="00433436">
                              <w:rPr>
                                <w:rFonts w:ascii="Book Antiqua" w:hAnsi="Book Antiqua"/>
                                <w:color w:val="7F7F7F" w:themeColor="text1" w:themeTint="80"/>
                                <w:sz w:val="24"/>
                              </w:rPr>
                              <w:t>ΕΠΙΜΕΛΕΙΑ: ΠΕΚΛΑΡΗ ΕΛΕΝΗ – ΠΕ02 ΦΙΛΟΛΟΓΟΣ</w:t>
                            </w:r>
                          </w:p>
                          <w:p w:rsidR="00435CD6" w:rsidRDefault="00F42C0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2F0887A"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C7FNjQ3AwAA4ggAAA4AAAAAAAAAAAAAAAAALgIAAGRycy9lMm9Eb2MueG1sUEsBAi0AFAAG&#10;AAgAAAAhAP0EdPzcAAAABAEAAA8AAAAAAAAAAAAAAAAAkQUAAGRycy9kb3ducmV2LnhtbFBLBQYA&#10;AAAABAAEAPMAAACa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435CD6" w:rsidRPr="00433436" w:rsidRDefault="009A7B89" w:rsidP="00435CD6">
                      <w:pPr>
                        <w:jc w:val="center"/>
                        <w:rPr>
                          <w:rFonts w:ascii="Book Antiqua" w:hAnsi="Book Antiqua"/>
                          <w:color w:val="7F7F7F" w:themeColor="text1" w:themeTint="80"/>
                          <w:sz w:val="24"/>
                        </w:rPr>
                      </w:pPr>
                      <w:r w:rsidRPr="00433436">
                        <w:rPr>
                          <w:rFonts w:ascii="Book Antiqua" w:hAnsi="Book Antiqua"/>
                          <w:color w:val="7F7F7F" w:themeColor="text1" w:themeTint="80"/>
                          <w:sz w:val="24"/>
                        </w:rPr>
                        <w:t>ΕΠΙΜΕΛΕΙΑ: ΠΕΚΛΑΡΗ ΕΛΕΝΗ – ΠΕ02 ΦΙΛΟΛΟΓΟΣ</w:t>
                      </w:r>
                    </w:p>
                    <w:p w:rsidR="00435CD6" w:rsidRDefault="009A7B89">
                      <w:pPr>
                        <w:jc w:val="right"/>
                        <w:rPr>
                          <w:color w:val="808080" w:themeColor="background1" w:themeShade="80"/>
                        </w:rPr>
                      </w:pPr>
                    </w:p>
                  </w:txbxContent>
                </v:textbox>
              </v:shape>
              <w10:wrap type="square" anchorx="margin" anchory="margin"/>
            </v:group>
          </w:pict>
        </mc:Fallback>
      </mc:AlternateContent>
    </w:r>
    <w:r>
      <w:rPr>
        <w:noProof/>
        <w:lang w:eastAsia="el-GR"/>
      </w:rPr>
      <mc:AlternateContent>
        <mc:Choice Requires="wps">
          <w:drawing>
            <wp:anchor distT="0" distB="0" distL="0" distR="0" simplePos="0" relativeHeight="251659264" behindDoc="0" locked="0" layoutInCell="1" allowOverlap="1" wp14:anchorId="7CE838A3" wp14:editId="73D1B72E">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rsidR="00435CD6" w:rsidRDefault="009A7B8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C5214A">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838A3"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" fillcolor="windowText" stroked="f" strokeweight="3pt">
              <v:textbox>
                <w:txbxContent>
                  <w:p w:rsidR="00435CD6" w:rsidRDefault="009A7B8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C5214A">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C0F" w:rsidRDefault="00F42C0F">
      <w:pPr>
        <w:spacing w:after="0" w:line="240" w:lineRule="auto"/>
      </w:pPr>
      <w:r>
        <w:separator/>
      </w:r>
    </w:p>
  </w:footnote>
  <w:footnote w:type="continuationSeparator" w:id="0">
    <w:p w:rsidR="00F42C0F" w:rsidRDefault="00F42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b/>
        <w:color w:val="7F7F7F" w:themeColor="text1" w:themeTint="80"/>
        <w:sz w:val="24"/>
      </w:rPr>
      <w:alias w:val="Title"/>
      <w:tag w:val=""/>
      <w:id w:val="1395007366"/>
      <w:showingPlcHdr/>
      <w:dataBinding w:prefixMappings="xmlns:ns0='http://purl.org/dc/elements/1.1/' xmlns:ns1='http://schemas.openxmlformats.org/package/2006/metadata/core-properties' " w:xpath="/ns1:coreProperties[1]/ns0:title[1]" w:storeItemID="{6C3C8BC8-F283-45AE-878A-BAB7291924A1}"/>
      <w:text/>
    </w:sdtPr>
    <w:sdtEndPr/>
    <w:sdtContent>
      <w:p w:rsidR="00435CD6" w:rsidRDefault="009A7B89" w:rsidP="00435CD6">
        <w:pPr>
          <w:pStyle w:val="Header"/>
          <w:jc w:val="center"/>
          <w:rPr>
            <w:color w:val="7F7F7F" w:themeColor="text1" w:themeTint="80"/>
          </w:rPr>
        </w:pPr>
        <w:r>
          <w:rPr>
            <w:rFonts w:ascii="Book Antiqua" w:hAnsi="Book Antiqua"/>
            <w:b/>
            <w:color w:val="7F7F7F" w:themeColor="text1" w:themeTint="80"/>
            <w:sz w:val="24"/>
          </w:rPr>
          <w:t xml:space="preserve">     </w:t>
        </w:r>
      </w:p>
    </w:sdtContent>
  </w:sdt>
  <w:p w:rsidR="00435CD6" w:rsidRDefault="00F42C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42896"/>
    <w:multiLevelType w:val="hybridMultilevel"/>
    <w:tmpl w:val="59E038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DD"/>
    <w:rsid w:val="00283F0D"/>
    <w:rsid w:val="0066003C"/>
    <w:rsid w:val="006C2DDD"/>
    <w:rsid w:val="009A7B89"/>
    <w:rsid w:val="00B86565"/>
    <w:rsid w:val="00C45291"/>
    <w:rsid w:val="00C5214A"/>
    <w:rsid w:val="00D64FF1"/>
    <w:rsid w:val="00ED7C69"/>
    <w:rsid w:val="00F42C0F"/>
    <w:rsid w:val="00FC4B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D76B"/>
  <w15:chartTrackingRefBased/>
  <w15:docId w15:val="{D976AA25-80AB-4BFE-8A4C-302B7526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D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2DDD"/>
  </w:style>
  <w:style w:type="paragraph" w:styleId="Footer">
    <w:name w:val="footer"/>
    <w:basedOn w:val="Normal"/>
    <w:link w:val="FooterChar"/>
    <w:uiPriority w:val="99"/>
    <w:unhideWhenUsed/>
    <w:rsid w:val="006C2D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2DDD"/>
  </w:style>
  <w:style w:type="paragraph" w:styleId="ListParagraph">
    <w:name w:val="List Paragraph"/>
    <w:basedOn w:val="Normal"/>
    <w:uiPriority w:val="34"/>
    <w:qFormat/>
    <w:rsid w:val="006C2DDD"/>
    <w:pPr>
      <w:ind w:left="720"/>
      <w:contextualSpacing/>
    </w:pPr>
  </w:style>
  <w:style w:type="paragraph" w:styleId="BalloonText">
    <w:name w:val="Balloon Text"/>
    <w:basedOn w:val="Normal"/>
    <w:link w:val="BalloonTextChar"/>
    <w:uiPriority w:val="99"/>
    <w:semiHidden/>
    <w:unhideWhenUsed/>
    <w:rsid w:val="00FC4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408</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Ελένη Πεκλάρη</cp:lastModifiedBy>
  <cp:revision>4</cp:revision>
  <cp:lastPrinted>2021-10-11T08:43:00Z</cp:lastPrinted>
  <dcterms:created xsi:type="dcterms:W3CDTF">2020-02-29T09:09:00Z</dcterms:created>
  <dcterms:modified xsi:type="dcterms:W3CDTF">2023-06-26T22:26:00Z</dcterms:modified>
</cp:coreProperties>
</file>