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73" w:rsidRDefault="006F6A73" w:rsidP="00306A62">
      <w:pPr>
        <w:spacing w:after="0"/>
        <w:jc w:val="center"/>
        <w:rPr>
          <w:rFonts w:ascii="BPneon" w:hAnsi="BPneon"/>
          <w:b/>
          <w:shadow/>
          <w:spacing w:val="58"/>
          <w:sz w:val="32"/>
          <w:szCs w:val="32"/>
          <w:u w:val="double"/>
        </w:rPr>
      </w:pPr>
    </w:p>
    <w:p w:rsidR="006F6A73" w:rsidRDefault="006F6A73" w:rsidP="00306A62">
      <w:pPr>
        <w:spacing w:after="0"/>
        <w:jc w:val="center"/>
        <w:rPr>
          <w:rFonts w:ascii="BPneon" w:hAnsi="BPneon"/>
          <w:b/>
          <w:shadow/>
          <w:spacing w:val="58"/>
          <w:sz w:val="32"/>
          <w:szCs w:val="32"/>
          <w:u w:val="double"/>
        </w:rPr>
      </w:pPr>
    </w:p>
    <w:p w:rsidR="006F6A73" w:rsidRDefault="00972A6C" w:rsidP="00306A62">
      <w:pPr>
        <w:spacing w:after="0"/>
        <w:jc w:val="center"/>
        <w:rPr>
          <w:rFonts w:ascii="BPneon" w:hAnsi="BPneon"/>
          <w:b/>
          <w:shadow/>
          <w:spacing w:val="58"/>
          <w:sz w:val="32"/>
          <w:szCs w:val="32"/>
          <w:u w:val="double"/>
        </w:rPr>
      </w:pPr>
      <w:r>
        <w:rPr>
          <w:rFonts w:ascii="BPneon" w:hAnsi="BPneon"/>
          <w:b/>
          <w:shadow/>
          <w:noProof/>
          <w:spacing w:val="58"/>
          <w:sz w:val="32"/>
          <w:szCs w:val="32"/>
          <w:u w:val="double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173990</wp:posOffset>
            </wp:positionV>
            <wp:extent cx="3214370" cy="4619625"/>
            <wp:effectExtent l="19050" t="0" r="5080" b="0"/>
            <wp:wrapThrough wrapText="bothSides">
              <wp:wrapPolygon edited="0">
                <wp:start x="-128" y="0"/>
                <wp:lineTo x="-128" y="21555"/>
                <wp:lineTo x="21634" y="21555"/>
                <wp:lineTo x="21634" y="0"/>
                <wp:lineTo x="-128" y="0"/>
              </wp:wrapPolygon>
            </wp:wrapThrough>
            <wp:docPr id="2" name="Εικόνα 1" descr="C:\Users\user\Pictures\kids_violenc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kids_violence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A73" w:rsidRDefault="006F6A73" w:rsidP="00306A62">
      <w:pPr>
        <w:spacing w:after="0"/>
        <w:jc w:val="center"/>
        <w:rPr>
          <w:rFonts w:ascii="BPneon" w:hAnsi="BPneon"/>
          <w:b/>
          <w:shadow/>
          <w:spacing w:val="58"/>
          <w:sz w:val="32"/>
          <w:szCs w:val="32"/>
          <w:u w:val="double"/>
        </w:rPr>
      </w:pPr>
    </w:p>
    <w:p w:rsidR="006F6A73" w:rsidRPr="006F6A73" w:rsidRDefault="006F6A73" w:rsidP="00306A62">
      <w:pPr>
        <w:spacing w:after="0"/>
        <w:jc w:val="center"/>
        <w:rPr>
          <w:rFonts w:ascii="BPneon" w:hAnsi="BPneon"/>
          <w:b/>
          <w:shadow/>
          <w:spacing w:val="58"/>
          <w:sz w:val="32"/>
          <w:szCs w:val="32"/>
          <w:u w:val="single"/>
        </w:rPr>
      </w:pPr>
    </w:p>
    <w:p w:rsidR="006F6A73" w:rsidRDefault="006F6A73" w:rsidP="00306A62">
      <w:pPr>
        <w:spacing w:after="0"/>
        <w:jc w:val="center"/>
        <w:rPr>
          <w:rFonts w:ascii="BPneon" w:hAnsi="BPneon"/>
          <w:b/>
          <w:shadow/>
          <w:spacing w:val="58"/>
          <w:sz w:val="32"/>
          <w:szCs w:val="32"/>
          <w:u w:val="double"/>
        </w:rPr>
      </w:pPr>
    </w:p>
    <w:p w:rsidR="006F6A73" w:rsidRDefault="006F6A73" w:rsidP="00306A62">
      <w:pPr>
        <w:spacing w:after="0"/>
        <w:jc w:val="center"/>
        <w:rPr>
          <w:rFonts w:ascii="BPneon" w:hAnsi="BPneon"/>
          <w:b/>
          <w:shadow/>
          <w:spacing w:val="58"/>
          <w:sz w:val="32"/>
          <w:szCs w:val="32"/>
          <w:u w:val="double"/>
        </w:rPr>
      </w:pPr>
    </w:p>
    <w:p w:rsidR="006F6A73" w:rsidRDefault="006F6A73" w:rsidP="00306A62">
      <w:pPr>
        <w:spacing w:after="0"/>
        <w:jc w:val="center"/>
        <w:rPr>
          <w:rFonts w:ascii="BPneon" w:hAnsi="BPneon"/>
          <w:b/>
          <w:shadow/>
          <w:spacing w:val="58"/>
          <w:sz w:val="32"/>
          <w:szCs w:val="32"/>
          <w:u w:val="double"/>
        </w:rPr>
      </w:pPr>
    </w:p>
    <w:p w:rsidR="006F6A73" w:rsidRDefault="006F6A73" w:rsidP="00306A62">
      <w:pPr>
        <w:spacing w:after="0"/>
        <w:jc w:val="center"/>
        <w:rPr>
          <w:rFonts w:ascii="BPneon" w:hAnsi="BPneon"/>
          <w:b/>
          <w:shadow/>
          <w:spacing w:val="58"/>
          <w:sz w:val="32"/>
          <w:szCs w:val="32"/>
          <w:u w:val="double"/>
        </w:rPr>
      </w:pPr>
    </w:p>
    <w:p w:rsidR="006F6A73" w:rsidRDefault="006F6A73" w:rsidP="00306A62">
      <w:pPr>
        <w:spacing w:after="0"/>
        <w:jc w:val="center"/>
        <w:rPr>
          <w:rFonts w:ascii="BPneon" w:hAnsi="BPneon"/>
          <w:b/>
          <w:shadow/>
          <w:spacing w:val="58"/>
          <w:sz w:val="32"/>
          <w:szCs w:val="32"/>
          <w:u w:val="double"/>
        </w:rPr>
      </w:pPr>
    </w:p>
    <w:p w:rsidR="006F6A73" w:rsidRDefault="006F6A73" w:rsidP="00306A62">
      <w:pPr>
        <w:spacing w:after="0"/>
        <w:jc w:val="center"/>
        <w:rPr>
          <w:rFonts w:ascii="BPneon" w:hAnsi="BPneon"/>
          <w:b/>
          <w:shadow/>
          <w:spacing w:val="58"/>
          <w:sz w:val="32"/>
          <w:szCs w:val="32"/>
          <w:u w:val="double"/>
        </w:rPr>
      </w:pPr>
    </w:p>
    <w:p w:rsidR="006F6A73" w:rsidRDefault="006F6A73" w:rsidP="00306A62">
      <w:pPr>
        <w:spacing w:after="0"/>
        <w:jc w:val="center"/>
        <w:rPr>
          <w:rFonts w:ascii="BPneon" w:hAnsi="BPneon"/>
          <w:b/>
          <w:shadow/>
          <w:spacing w:val="58"/>
          <w:sz w:val="32"/>
          <w:szCs w:val="32"/>
          <w:u w:val="double"/>
        </w:rPr>
      </w:pPr>
    </w:p>
    <w:p w:rsidR="006F6A73" w:rsidRDefault="006F6A73" w:rsidP="00306A62">
      <w:pPr>
        <w:spacing w:after="0"/>
        <w:jc w:val="center"/>
        <w:rPr>
          <w:rFonts w:ascii="BPneon" w:hAnsi="BPneon"/>
          <w:b/>
          <w:shadow/>
          <w:spacing w:val="58"/>
          <w:sz w:val="32"/>
          <w:szCs w:val="32"/>
          <w:u w:val="double"/>
        </w:rPr>
      </w:pPr>
    </w:p>
    <w:p w:rsidR="006F6A73" w:rsidRDefault="006F6A73" w:rsidP="00306A62">
      <w:pPr>
        <w:spacing w:after="0"/>
        <w:jc w:val="center"/>
        <w:rPr>
          <w:rFonts w:ascii="BPneon" w:hAnsi="BPneon"/>
          <w:b/>
          <w:shadow/>
          <w:spacing w:val="58"/>
          <w:sz w:val="32"/>
          <w:szCs w:val="32"/>
          <w:u w:val="double"/>
        </w:rPr>
      </w:pPr>
    </w:p>
    <w:p w:rsidR="006F6A73" w:rsidRDefault="006F6A73" w:rsidP="00306A62">
      <w:pPr>
        <w:spacing w:after="0"/>
        <w:jc w:val="center"/>
        <w:rPr>
          <w:rFonts w:ascii="BPneon" w:hAnsi="BPneon"/>
          <w:b/>
          <w:shadow/>
          <w:spacing w:val="58"/>
          <w:sz w:val="32"/>
          <w:szCs w:val="32"/>
          <w:u w:val="double"/>
        </w:rPr>
      </w:pPr>
    </w:p>
    <w:p w:rsidR="006F6A73" w:rsidRDefault="006F6A73" w:rsidP="00306A62">
      <w:pPr>
        <w:spacing w:after="0"/>
        <w:jc w:val="center"/>
        <w:rPr>
          <w:rFonts w:ascii="BPneon" w:hAnsi="BPneon"/>
          <w:b/>
          <w:shadow/>
          <w:spacing w:val="58"/>
          <w:sz w:val="32"/>
          <w:szCs w:val="32"/>
          <w:u w:val="double"/>
        </w:rPr>
      </w:pPr>
    </w:p>
    <w:p w:rsidR="006F6A73" w:rsidRDefault="006F6A73" w:rsidP="00306A62">
      <w:pPr>
        <w:spacing w:after="0"/>
        <w:jc w:val="center"/>
        <w:rPr>
          <w:rFonts w:ascii="BPneon" w:hAnsi="BPneon"/>
          <w:b/>
          <w:shadow/>
          <w:spacing w:val="58"/>
          <w:sz w:val="32"/>
          <w:szCs w:val="32"/>
          <w:u w:val="double"/>
        </w:rPr>
      </w:pPr>
    </w:p>
    <w:p w:rsidR="006F6A73" w:rsidRDefault="006F6A73" w:rsidP="00306A62">
      <w:pPr>
        <w:spacing w:after="0"/>
        <w:jc w:val="center"/>
        <w:rPr>
          <w:rFonts w:ascii="BPneon" w:hAnsi="BPneon"/>
          <w:b/>
          <w:shadow/>
          <w:spacing w:val="58"/>
          <w:sz w:val="32"/>
          <w:szCs w:val="32"/>
          <w:u w:val="double"/>
        </w:rPr>
      </w:pPr>
    </w:p>
    <w:p w:rsidR="006F6A73" w:rsidRDefault="006F6A73" w:rsidP="00306A62">
      <w:pPr>
        <w:spacing w:after="0"/>
        <w:jc w:val="center"/>
        <w:rPr>
          <w:rFonts w:ascii="BPneon" w:hAnsi="BPneon"/>
          <w:b/>
          <w:shadow/>
          <w:spacing w:val="58"/>
          <w:sz w:val="32"/>
          <w:szCs w:val="32"/>
          <w:u w:val="double"/>
        </w:rPr>
      </w:pPr>
    </w:p>
    <w:p w:rsidR="006F6A73" w:rsidRDefault="006F6A73" w:rsidP="00306A62">
      <w:pPr>
        <w:spacing w:after="0"/>
        <w:jc w:val="center"/>
        <w:rPr>
          <w:rFonts w:ascii="BPneon" w:hAnsi="BPneon"/>
          <w:b/>
          <w:shadow/>
          <w:spacing w:val="58"/>
          <w:sz w:val="32"/>
          <w:szCs w:val="32"/>
          <w:u w:val="double"/>
        </w:rPr>
      </w:pPr>
    </w:p>
    <w:p w:rsidR="006F6A73" w:rsidRDefault="006F6A73" w:rsidP="00306A62">
      <w:pPr>
        <w:spacing w:after="0"/>
        <w:jc w:val="center"/>
        <w:rPr>
          <w:rFonts w:ascii="BPneon" w:hAnsi="BPneon"/>
          <w:b/>
          <w:shadow/>
          <w:spacing w:val="58"/>
          <w:sz w:val="32"/>
          <w:szCs w:val="32"/>
          <w:u w:val="double"/>
        </w:rPr>
      </w:pPr>
    </w:p>
    <w:p w:rsidR="006F6A73" w:rsidRDefault="006F6A73" w:rsidP="00306A62">
      <w:pPr>
        <w:spacing w:after="0"/>
        <w:jc w:val="center"/>
        <w:rPr>
          <w:rFonts w:ascii="BPneon" w:hAnsi="BPneon"/>
          <w:b/>
          <w:shadow/>
          <w:spacing w:val="58"/>
          <w:sz w:val="32"/>
          <w:szCs w:val="32"/>
          <w:u w:val="double"/>
        </w:rPr>
      </w:pPr>
    </w:p>
    <w:p w:rsidR="00365F65" w:rsidRDefault="00365F65" w:rsidP="00365F65">
      <w:pPr>
        <w:spacing w:after="0"/>
        <w:jc w:val="center"/>
        <w:rPr>
          <w:rFonts w:ascii="BPilialena" w:eastAsia="Times New Roman" w:hAnsi="BPilialena" w:cs="Times New Roman"/>
          <w:b/>
          <w:spacing w:val="10"/>
          <w:sz w:val="96"/>
          <w:szCs w:val="96"/>
          <w:lang w:eastAsia="el-GR"/>
        </w:rPr>
      </w:pPr>
      <w:r w:rsidRPr="00365F65">
        <w:rPr>
          <w:rFonts w:ascii="BPilialena" w:eastAsia="Times New Roman" w:hAnsi="BPilialena" w:cs="Times New Roman"/>
          <w:b/>
          <w:spacing w:val="10"/>
          <w:sz w:val="96"/>
          <w:szCs w:val="96"/>
          <w:lang w:eastAsia="el-GR"/>
        </w:rPr>
        <w:t xml:space="preserve">Βία  </w:t>
      </w:r>
    </w:p>
    <w:p w:rsidR="00840799" w:rsidRPr="0001688E" w:rsidRDefault="00840799" w:rsidP="00365F65">
      <w:pPr>
        <w:spacing w:after="0"/>
        <w:jc w:val="center"/>
        <w:rPr>
          <w:rFonts w:ascii="Aka-AcidGR-Curly" w:eastAsia="Times New Roman" w:hAnsi="Aka-AcidGR-Curly" w:cs="Times New Roman"/>
          <w:spacing w:val="10"/>
          <w:sz w:val="96"/>
          <w:szCs w:val="96"/>
          <w:lang w:eastAsia="el-GR"/>
        </w:rPr>
      </w:pPr>
      <w:r w:rsidRPr="0001688E">
        <w:rPr>
          <w:rFonts w:ascii="Aka-AcidGR-Curly" w:eastAsia="Times New Roman" w:hAnsi="Aka-AcidGR-Curly" w:cs="Times New Roman"/>
          <w:spacing w:val="10"/>
          <w:sz w:val="96"/>
          <w:szCs w:val="96"/>
          <w:lang w:eastAsia="el-GR"/>
        </w:rPr>
        <w:t>Το δίκαιο της πυγμής</w:t>
      </w:r>
    </w:p>
    <w:p w:rsidR="00BE0284" w:rsidRPr="00F2304A" w:rsidRDefault="00BE0284" w:rsidP="00365F65">
      <w:pPr>
        <w:spacing w:after="0"/>
        <w:jc w:val="center"/>
        <w:rPr>
          <w:rFonts w:ascii="AC-Hollow" w:hAnsi="AC-Hollow"/>
          <w:b/>
          <w:sz w:val="28"/>
          <w:szCs w:val="28"/>
        </w:rPr>
      </w:pPr>
    </w:p>
    <w:p w:rsidR="00365F65" w:rsidRPr="00F2304A" w:rsidRDefault="00365F65" w:rsidP="00365F65">
      <w:pPr>
        <w:spacing w:after="0"/>
        <w:jc w:val="center"/>
        <w:rPr>
          <w:rFonts w:ascii="Aka-AcidGRAccessN12" w:hAnsi="Aka-AcidGRAccessN12"/>
          <w:b/>
          <w:spacing w:val="94"/>
          <w:sz w:val="28"/>
          <w:szCs w:val="28"/>
        </w:rPr>
      </w:pPr>
      <w:r w:rsidRPr="00F2304A">
        <w:rPr>
          <w:rFonts w:ascii="Aka-AcidGRAccessN12" w:hAnsi="Aka-AcidGRAccessN12"/>
          <w:b/>
          <w:spacing w:val="94"/>
          <w:sz w:val="28"/>
          <w:szCs w:val="28"/>
        </w:rPr>
        <w:t xml:space="preserve">Η </w:t>
      </w:r>
      <w:r w:rsidRPr="00F2304A">
        <w:rPr>
          <w:rFonts w:cstheme="minorHAnsi"/>
          <w:b/>
          <w:spacing w:val="94"/>
          <w:sz w:val="28"/>
          <w:szCs w:val="28"/>
        </w:rPr>
        <w:t>«</w:t>
      </w:r>
      <w:r w:rsidRPr="00F2304A">
        <w:rPr>
          <w:rFonts w:ascii="Aka-AcidGRAccessN12" w:hAnsi="Aka-AcidGRAccessN12"/>
          <w:b/>
          <w:spacing w:val="94"/>
          <w:sz w:val="28"/>
          <w:szCs w:val="28"/>
        </w:rPr>
        <w:t>λογική</w:t>
      </w:r>
      <w:r w:rsidRPr="00F2304A">
        <w:rPr>
          <w:rFonts w:cstheme="minorHAnsi"/>
          <w:b/>
          <w:spacing w:val="94"/>
          <w:sz w:val="28"/>
          <w:szCs w:val="28"/>
        </w:rPr>
        <w:t>»</w:t>
      </w:r>
      <w:r w:rsidRPr="00F2304A">
        <w:rPr>
          <w:rFonts w:ascii="Aka-AcidGRAccessN12" w:hAnsi="Aka-AcidGRAccessN12"/>
          <w:b/>
          <w:spacing w:val="94"/>
          <w:sz w:val="28"/>
          <w:szCs w:val="28"/>
        </w:rPr>
        <w:t xml:space="preserve"> και το </w:t>
      </w:r>
      <w:r w:rsidRPr="00F2304A">
        <w:rPr>
          <w:rFonts w:cstheme="minorHAnsi"/>
          <w:b/>
          <w:spacing w:val="94"/>
          <w:sz w:val="28"/>
          <w:szCs w:val="28"/>
        </w:rPr>
        <w:t>«</w:t>
      </w:r>
      <w:r w:rsidRPr="00F2304A">
        <w:rPr>
          <w:rFonts w:ascii="Aka-AcidGRAccessN12" w:hAnsi="Aka-AcidGRAccessN12"/>
          <w:b/>
          <w:spacing w:val="94"/>
          <w:sz w:val="28"/>
          <w:szCs w:val="28"/>
        </w:rPr>
        <w:t>παράλογο</w:t>
      </w:r>
      <w:r w:rsidRPr="00F2304A">
        <w:rPr>
          <w:rFonts w:cstheme="minorHAnsi"/>
          <w:b/>
          <w:spacing w:val="94"/>
          <w:sz w:val="28"/>
          <w:szCs w:val="28"/>
        </w:rPr>
        <w:t>»</w:t>
      </w:r>
      <w:r w:rsidRPr="00F2304A">
        <w:rPr>
          <w:rFonts w:ascii="Aka-AcidGRAccessN12" w:hAnsi="Aka-AcidGRAccessN12"/>
          <w:b/>
          <w:spacing w:val="94"/>
          <w:sz w:val="28"/>
          <w:szCs w:val="28"/>
        </w:rPr>
        <w:t xml:space="preserve"> της βίας.</w:t>
      </w:r>
    </w:p>
    <w:p w:rsidR="00F2304A" w:rsidRDefault="00F2304A" w:rsidP="00365F65">
      <w:pPr>
        <w:spacing w:after="0"/>
        <w:jc w:val="center"/>
        <w:rPr>
          <w:sz w:val="28"/>
          <w:szCs w:val="28"/>
        </w:rPr>
      </w:pPr>
    </w:p>
    <w:p w:rsidR="00F2304A" w:rsidRDefault="00F2304A" w:rsidP="00365F65">
      <w:pPr>
        <w:spacing w:after="0"/>
        <w:jc w:val="center"/>
        <w:rPr>
          <w:sz w:val="28"/>
          <w:szCs w:val="28"/>
        </w:rPr>
      </w:pPr>
    </w:p>
    <w:p w:rsidR="00F2304A" w:rsidRPr="00333514" w:rsidRDefault="00F2304A" w:rsidP="00365F65">
      <w:pPr>
        <w:spacing w:after="0"/>
        <w:jc w:val="center"/>
        <w:rPr>
          <w:sz w:val="28"/>
          <w:szCs w:val="28"/>
        </w:rPr>
      </w:pPr>
    </w:p>
    <w:p w:rsidR="00D540A6" w:rsidRDefault="00D540A6" w:rsidP="00D540A6">
      <w:pPr>
        <w:spacing w:after="0"/>
        <w:jc w:val="both"/>
      </w:pPr>
      <w:r w:rsidRPr="00D540A6">
        <w:rPr>
          <w:b/>
        </w:rPr>
        <w:t>Μορφές βίας:</w:t>
      </w:r>
      <w:r w:rsidRPr="00D540A6">
        <w:t xml:space="preserve"> σωματική (χειροδικία, κακοποίηση), ψυχολογική (εκφοβισμός, εξαναγκασμός), πνευματική (δογματισμός, προπαγάνδα, επιβολή απόψεων</w:t>
      </w:r>
      <w:r w:rsidR="006E30A6">
        <w:t>, έλεγχος της σκέψης</w:t>
      </w:r>
      <w:r w:rsidRPr="00D540A6">
        <w:t xml:space="preserve">). </w:t>
      </w:r>
    </w:p>
    <w:p w:rsidR="00F2304A" w:rsidRDefault="00F2304A" w:rsidP="00D540A6">
      <w:pPr>
        <w:spacing w:after="0"/>
        <w:jc w:val="both"/>
      </w:pPr>
    </w:p>
    <w:p w:rsidR="00665575" w:rsidRPr="00665575" w:rsidRDefault="00665575" w:rsidP="00D540A6">
      <w:pPr>
        <w:spacing w:after="0"/>
        <w:jc w:val="both"/>
        <w:rPr>
          <w:rFonts w:ascii="BPscript" w:hAnsi="BPscript"/>
          <w:b/>
          <w:sz w:val="28"/>
          <w:szCs w:val="28"/>
          <w:u w:val="single"/>
        </w:rPr>
      </w:pPr>
    </w:p>
    <w:p w:rsidR="006E30A6" w:rsidRPr="006E30A6" w:rsidRDefault="006E30A6" w:rsidP="00D540A6">
      <w:pPr>
        <w:spacing w:after="0"/>
        <w:jc w:val="both"/>
        <w:rPr>
          <w:rFonts w:ascii="BPscript" w:hAnsi="BPscript"/>
          <w:b/>
          <w:sz w:val="28"/>
          <w:szCs w:val="28"/>
          <w:u w:val="single"/>
        </w:rPr>
      </w:pPr>
      <w:r w:rsidRPr="006E30A6">
        <w:rPr>
          <w:rFonts w:ascii="BPscript" w:hAnsi="BPscript"/>
          <w:b/>
          <w:sz w:val="28"/>
          <w:szCs w:val="28"/>
          <w:u w:val="single"/>
        </w:rPr>
        <w:lastRenderedPageBreak/>
        <w:t xml:space="preserve">Η βία εκδηλώνεται: </w:t>
      </w:r>
    </w:p>
    <w:tbl>
      <w:tblPr>
        <w:tblStyle w:val="a4"/>
        <w:tblW w:w="0" w:type="auto"/>
        <w:tblLook w:val="04A0"/>
      </w:tblPr>
      <w:tblGrid>
        <w:gridCol w:w="2605"/>
        <w:gridCol w:w="2605"/>
        <w:gridCol w:w="2606"/>
        <w:gridCol w:w="2606"/>
      </w:tblGrid>
      <w:tr w:rsidR="006E30A6" w:rsidRPr="00972A6C" w:rsidTr="006E30A6">
        <w:tc>
          <w:tcPr>
            <w:tcW w:w="2605" w:type="dxa"/>
          </w:tcPr>
          <w:p w:rsidR="006E30A6" w:rsidRPr="00972A6C" w:rsidRDefault="006E30A6" w:rsidP="00D540A6">
            <w:pPr>
              <w:jc w:val="both"/>
              <w:rPr>
                <w:rFonts w:ascii="Aka-AcidGRSpagetti" w:hAnsi="Aka-AcidGRSpagetti"/>
                <w:b/>
                <w:spacing w:val="20"/>
                <w:sz w:val="24"/>
                <w:szCs w:val="24"/>
              </w:rPr>
            </w:pPr>
            <w:r w:rsidRPr="00972A6C">
              <w:rPr>
                <w:rFonts w:ascii="Aka-AcidGRSpagetti" w:hAnsi="Aka-AcidGRSpagetti"/>
                <w:b/>
                <w:spacing w:val="20"/>
                <w:sz w:val="24"/>
                <w:szCs w:val="24"/>
              </w:rPr>
              <w:t>Στην οικογένεια</w:t>
            </w:r>
          </w:p>
        </w:tc>
        <w:tc>
          <w:tcPr>
            <w:tcW w:w="2605" w:type="dxa"/>
          </w:tcPr>
          <w:p w:rsidR="006E30A6" w:rsidRPr="00972A6C" w:rsidRDefault="006E30A6" w:rsidP="00D540A6">
            <w:pPr>
              <w:jc w:val="both"/>
              <w:rPr>
                <w:rFonts w:ascii="Aka-AcidGRSpagetti" w:hAnsi="Aka-AcidGRSpagetti"/>
                <w:b/>
                <w:spacing w:val="20"/>
                <w:sz w:val="24"/>
                <w:szCs w:val="24"/>
              </w:rPr>
            </w:pPr>
            <w:r w:rsidRPr="00972A6C">
              <w:rPr>
                <w:rFonts w:ascii="Aka-AcidGRSpagetti" w:hAnsi="Aka-AcidGRSpagetti"/>
                <w:b/>
                <w:spacing w:val="20"/>
                <w:sz w:val="24"/>
                <w:szCs w:val="24"/>
              </w:rPr>
              <w:t xml:space="preserve">Στο σχολείο </w:t>
            </w:r>
          </w:p>
        </w:tc>
        <w:tc>
          <w:tcPr>
            <w:tcW w:w="2606" w:type="dxa"/>
          </w:tcPr>
          <w:p w:rsidR="006E30A6" w:rsidRPr="00972A6C" w:rsidRDefault="006E30A6" w:rsidP="00D540A6">
            <w:pPr>
              <w:jc w:val="both"/>
              <w:rPr>
                <w:rFonts w:ascii="Aka-AcidGRSpagetti" w:hAnsi="Aka-AcidGRSpagetti"/>
                <w:b/>
                <w:spacing w:val="20"/>
                <w:sz w:val="24"/>
                <w:szCs w:val="24"/>
              </w:rPr>
            </w:pPr>
            <w:r w:rsidRPr="00972A6C">
              <w:rPr>
                <w:rFonts w:ascii="Aka-AcidGRSpagetti" w:hAnsi="Aka-AcidGRSpagetti"/>
                <w:b/>
                <w:spacing w:val="20"/>
                <w:sz w:val="24"/>
                <w:szCs w:val="24"/>
              </w:rPr>
              <w:t>Στην κοινωνία</w:t>
            </w:r>
          </w:p>
        </w:tc>
        <w:tc>
          <w:tcPr>
            <w:tcW w:w="2606" w:type="dxa"/>
          </w:tcPr>
          <w:p w:rsidR="006E30A6" w:rsidRPr="00972A6C" w:rsidRDefault="006E30A6" w:rsidP="00D540A6">
            <w:pPr>
              <w:jc w:val="both"/>
              <w:rPr>
                <w:rFonts w:ascii="Aka-AcidGRSpagetti" w:hAnsi="Aka-AcidGRSpagetti"/>
                <w:b/>
                <w:spacing w:val="20"/>
                <w:sz w:val="24"/>
                <w:szCs w:val="24"/>
              </w:rPr>
            </w:pPr>
            <w:r w:rsidRPr="00972A6C">
              <w:rPr>
                <w:rFonts w:ascii="Aka-AcidGRSpagetti" w:hAnsi="Aka-AcidGRSpagetti"/>
                <w:b/>
                <w:spacing w:val="20"/>
                <w:sz w:val="24"/>
                <w:szCs w:val="24"/>
              </w:rPr>
              <w:t>Στην πολιτική</w:t>
            </w:r>
          </w:p>
        </w:tc>
      </w:tr>
      <w:tr w:rsidR="006E30A6" w:rsidTr="006E30A6">
        <w:tc>
          <w:tcPr>
            <w:tcW w:w="2605" w:type="dxa"/>
          </w:tcPr>
          <w:p w:rsidR="006E30A6" w:rsidRPr="0001688E" w:rsidRDefault="006E30A6" w:rsidP="0001688E">
            <w:pPr>
              <w:rPr>
                <w:rFonts w:ascii="Aka-AcidGR-DiaryGirl" w:hAnsi="Aka-AcidGR-DiaryGirl"/>
              </w:rPr>
            </w:pPr>
            <w:r w:rsidRPr="0001688E">
              <w:rPr>
                <w:rFonts w:ascii="Aka-AcidGR-DiaryGirl" w:hAnsi="Aka-AcidGR-DiaryGirl"/>
              </w:rPr>
              <w:t>Ψυχολογική και σωματική βία, κυρίως προς την γυναίκα ή τα παιδιά, σεξουαλική κακοποίηση.</w:t>
            </w:r>
          </w:p>
        </w:tc>
        <w:tc>
          <w:tcPr>
            <w:tcW w:w="2605" w:type="dxa"/>
          </w:tcPr>
          <w:p w:rsidR="006E30A6" w:rsidRPr="0001688E" w:rsidRDefault="006E30A6" w:rsidP="0001688E">
            <w:pPr>
              <w:rPr>
                <w:rFonts w:ascii="Aka-AcidGR-Safe" w:hAnsi="Aka-AcidGR-Safe"/>
                <w:b/>
              </w:rPr>
            </w:pPr>
            <w:r w:rsidRPr="0001688E">
              <w:rPr>
                <w:rFonts w:ascii="Aka-AcidGR-Safe" w:hAnsi="Aka-AcidGR-Safe"/>
                <w:b/>
              </w:rPr>
              <w:t>Π</w:t>
            </w:r>
            <w:r w:rsidR="008A5FA6" w:rsidRPr="0001688E">
              <w:rPr>
                <w:rFonts w:ascii="Aka-AcidGR-Safe" w:hAnsi="Aka-AcidGR-Safe"/>
                <w:b/>
              </w:rPr>
              <w:t>ειθαρχικές π</w:t>
            </w:r>
            <w:r w:rsidRPr="0001688E">
              <w:rPr>
                <w:rFonts w:ascii="Aka-AcidGR-Safe" w:hAnsi="Aka-AcidGR-Safe"/>
                <w:b/>
              </w:rPr>
              <w:t xml:space="preserve">οινές και αυταρχικότητα από τους εκπαιδευτικούς προς τους μαθητές ή και μεταξύ των μαθητών (νεανική βία). </w:t>
            </w:r>
          </w:p>
          <w:p w:rsidR="008A5FA6" w:rsidRDefault="008A5FA6" w:rsidP="0001688E">
            <w:r w:rsidRPr="0001688E">
              <w:rPr>
                <w:rFonts w:ascii="Aka-AcidGR-Safe" w:hAnsi="Aka-AcidGR-Safe"/>
                <w:b/>
              </w:rPr>
              <w:t>Ψυχολογική βία με όπλο τους βαθμούς.</w:t>
            </w:r>
          </w:p>
        </w:tc>
        <w:tc>
          <w:tcPr>
            <w:tcW w:w="2606" w:type="dxa"/>
          </w:tcPr>
          <w:p w:rsidR="006E30A6" w:rsidRDefault="006E30A6" w:rsidP="00D540A6">
            <w:pPr>
              <w:jc w:val="both"/>
            </w:pPr>
            <w:r w:rsidRPr="0001688E">
              <w:rPr>
                <w:rFonts w:ascii="Aka-AcidGR-DiaryGirl" w:hAnsi="Aka-AcidGR-DiaryGirl"/>
              </w:rPr>
              <w:t>Εγκληματική δραστηριότητα</w:t>
            </w:r>
            <w:r w:rsidR="00DB7E14" w:rsidRPr="0001688E">
              <w:rPr>
                <w:rFonts w:ascii="Aka-AcidGR-DiaryGirl" w:hAnsi="Aka-AcidGR-DiaryGirl"/>
              </w:rPr>
              <w:t>, ρατσισμός.</w:t>
            </w:r>
          </w:p>
        </w:tc>
        <w:tc>
          <w:tcPr>
            <w:tcW w:w="2606" w:type="dxa"/>
          </w:tcPr>
          <w:p w:rsidR="006E30A6" w:rsidRDefault="006E30A6" w:rsidP="00D540A6">
            <w:pPr>
              <w:jc w:val="both"/>
            </w:pPr>
            <w:r w:rsidRPr="0001688E">
              <w:rPr>
                <w:rFonts w:ascii="Aka-AcidGR-Safe" w:hAnsi="Aka-AcidGR-Safe"/>
                <w:b/>
              </w:rPr>
              <w:t>Φανατισμός και βίαιες ενέργειες εναντίον αντιπάλων, τρομοκρατία, πόλεμος.</w:t>
            </w:r>
          </w:p>
        </w:tc>
      </w:tr>
    </w:tbl>
    <w:p w:rsidR="00DB7E14" w:rsidRDefault="00EA6B69" w:rsidP="00DB7E14">
      <w:pPr>
        <w:pStyle w:val="Web"/>
        <w:rPr>
          <w:rFonts w:ascii="Verdana" w:hAnsi="Verdana"/>
          <w:b/>
          <w:bCs/>
          <w:i/>
          <w:iCs/>
          <w:color w:val="363636"/>
          <w:sz w:val="16"/>
          <w:szCs w:val="16"/>
        </w:rPr>
      </w:pPr>
      <w:r>
        <w:rPr>
          <w:rFonts w:ascii="Verdana" w:hAnsi="Verdana"/>
          <w:b/>
          <w:bCs/>
          <w:i/>
          <w:iCs/>
          <w:noProof/>
          <w:color w:val="363636"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4554220</wp:posOffset>
            </wp:positionH>
            <wp:positionV relativeFrom="paragraph">
              <wp:posOffset>81915</wp:posOffset>
            </wp:positionV>
            <wp:extent cx="1722120" cy="1709420"/>
            <wp:effectExtent l="19050" t="0" r="0" b="0"/>
            <wp:wrapThrough wrapText="bothSides">
              <wp:wrapPolygon edited="0">
                <wp:start x="-239" y="0"/>
                <wp:lineTo x="-239" y="21423"/>
                <wp:lineTo x="21504" y="21423"/>
                <wp:lineTo x="21504" y="0"/>
                <wp:lineTo x="-239" y="0"/>
              </wp:wrapPolygon>
            </wp:wrapThrough>
            <wp:docPr id="5" name="Εικόνα 5" descr="C:\Users\user\Pictures\43-5-thumb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43-5-thumb-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30A6" w:rsidRPr="009F1453" w:rsidRDefault="006E30A6" w:rsidP="009F1453">
      <w:pPr>
        <w:spacing w:after="0"/>
        <w:jc w:val="center"/>
      </w:pPr>
    </w:p>
    <w:p w:rsidR="006F6934" w:rsidRPr="0052798A" w:rsidRDefault="006F6934" w:rsidP="00306A62">
      <w:pPr>
        <w:spacing w:after="0"/>
        <w:jc w:val="both"/>
        <w:rPr>
          <w:rFonts w:ascii="BPscript" w:hAnsi="BPscript"/>
          <w:b/>
          <w:sz w:val="28"/>
          <w:szCs w:val="28"/>
          <w:u w:val="single"/>
        </w:rPr>
      </w:pPr>
      <w:r w:rsidRPr="0052798A">
        <w:rPr>
          <w:rFonts w:ascii="BPscript" w:hAnsi="BPscript"/>
          <w:b/>
          <w:sz w:val="28"/>
          <w:szCs w:val="28"/>
          <w:u w:val="single"/>
        </w:rPr>
        <w:t>Αιτίες της έξαρσης της βίας</w:t>
      </w:r>
      <w:r w:rsidR="008E54D1">
        <w:rPr>
          <w:rFonts w:ascii="BPscript" w:hAnsi="BPscript"/>
          <w:b/>
          <w:sz w:val="28"/>
          <w:szCs w:val="28"/>
          <w:u w:val="single"/>
        </w:rPr>
        <w:t>:</w:t>
      </w:r>
    </w:p>
    <w:p w:rsidR="00D540A6" w:rsidRDefault="006F6934" w:rsidP="00306A62">
      <w:pPr>
        <w:pStyle w:val="a3"/>
        <w:numPr>
          <w:ilvl w:val="0"/>
          <w:numId w:val="1"/>
        </w:numPr>
        <w:spacing w:after="0"/>
        <w:ind w:left="0"/>
        <w:jc w:val="both"/>
      </w:pPr>
      <w:r>
        <w:t>Η διόγκωση των σύγχρονων κοινωνικών προβλημάτων</w:t>
      </w:r>
      <w:r w:rsidR="00D540A6">
        <w:t>.</w:t>
      </w:r>
      <w:r>
        <w:t xml:space="preserve"> Η περιθωριοποίηση, η α</w:t>
      </w:r>
      <w:r w:rsidR="003D4B09">
        <w:t xml:space="preserve">νεργία, τα ναρκωτικά, η φτώχεια, η αναξιοκρατία, η διαφθορά </w:t>
      </w:r>
      <w:r>
        <w:t xml:space="preserve">και οι </w:t>
      </w:r>
      <w:r w:rsidR="003D4B09">
        <w:t xml:space="preserve">κοινωνικές </w:t>
      </w:r>
      <w:r>
        <w:t>ανισότητες. Στις ψυχές των ανθρώπων σωρεύεται οργή και μίσος κατά της κοινωνίας, τα οποία εκτονώνονται σε πράξεις βίας.</w:t>
      </w:r>
      <w:r w:rsidR="00D540A6">
        <w:t xml:space="preserve"> </w:t>
      </w:r>
      <w:r w:rsidR="008B2279">
        <w:t>Η βία είναι πρωτίστως κοινωνικό φαινόμενο: «ο εγκληματίας γίνεται, δε γεννιέται».</w:t>
      </w:r>
    </w:p>
    <w:p w:rsidR="00EA6B69" w:rsidRDefault="006F6934" w:rsidP="00EA6B69">
      <w:pPr>
        <w:pStyle w:val="a3"/>
        <w:numPr>
          <w:ilvl w:val="0"/>
          <w:numId w:val="1"/>
        </w:numPr>
        <w:spacing w:after="0"/>
        <w:ind w:left="0"/>
        <w:jc w:val="both"/>
      </w:pPr>
      <w:r>
        <w:t xml:space="preserve">Ο τρόπος ζωής στις απρόσωπες μεγαλουπόλεις: </w:t>
      </w:r>
      <w:r w:rsidR="00715AC3">
        <w:t>Η αποδυνάμωση του αισθήματος της αλληλεγγύης και της κοινων</w:t>
      </w:r>
      <w:r w:rsidR="0080506A">
        <w:t>ι</w:t>
      </w:r>
      <w:r w:rsidR="00715AC3">
        <w:t>κότητας. Η πολυκοσμία</w:t>
      </w:r>
      <w:r w:rsidR="006C78CD">
        <w:t>, η ανωνυμία</w:t>
      </w:r>
      <w:r w:rsidR="00715AC3">
        <w:t xml:space="preserve"> και </w:t>
      </w:r>
      <w:r w:rsidR="00CD13A8">
        <w:t>η μαζοποίηση</w:t>
      </w:r>
      <w:r w:rsidR="00715AC3">
        <w:t xml:space="preserve"> συμπιέζουν το ζωτικό χώρο του ατόμου με αποτέλεσμα την αύξηση της επιθετικότητας. </w:t>
      </w:r>
    </w:p>
    <w:p w:rsidR="00EA6B69" w:rsidRDefault="00EA6B69" w:rsidP="00EA6B69">
      <w:pPr>
        <w:pStyle w:val="a3"/>
        <w:numPr>
          <w:ilvl w:val="0"/>
          <w:numId w:val="1"/>
        </w:numPr>
        <w:spacing w:after="0"/>
        <w:ind w:left="0"/>
        <w:jc w:val="both"/>
      </w:pPr>
      <w:r>
        <w:t xml:space="preserve">Η λανθασμένη ιεράρχηση των αξιών. Το πνεύμα του ευδαιμονισμού και του καταναλωτισμού, η υποβάθμιση των ηθικών και πνευματικών αξιών, η παντοδυναμία του χρήματος και του συμφέροντος (κερδοσκοπία και πλεονεξία), ο ατομικισμός, ο απάνθρωπος ανταγωνισμός. </w:t>
      </w:r>
    </w:p>
    <w:p w:rsidR="00715AC3" w:rsidRDefault="00715AC3" w:rsidP="00306A62">
      <w:pPr>
        <w:pStyle w:val="a3"/>
        <w:numPr>
          <w:ilvl w:val="0"/>
          <w:numId w:val="1"/>
        </w:numPr>
        <w:spacing w:after="0"/>
        <w:ind w:left="0"/>
        <w:jc w:val="both"/>
      </w:pPr>
      <w:r>
        <w:t xml:space="preserve">Ο εθισμός στη βία μέσω της </w:t>
      </w:r>
      <w:r w:rsidR="003D4B09">
        <w:t xml:space="preserve">τηλεόρασης και των ΜΜΕ και η ηρωοποίηση αντικοινωνικών τύπων.  </w:t>
      </w:r>
    </w:p>
    <w:p w:rsidR="00027DC1" w:rsidRDefault="00027DC1" w:rsidP="00306A62">
      <w:pPr>
        <w:pStyle w:val="a3"/>
        <w:numPr>
          <w:ilvl w:val="0"/>
          <w:numId w:val="1"/>
        </w:numPr>
        <w:spacing w:after="0"/>
        <w:ind w:left="0"/>
        <w:jc w:val="both"/>
      </w:pPr>
      <w:r>
        <w:t xml:space="preserve">Η εξασθένιση των παραδοσιακών φορέων κοινωνικοποίησης (οικογένεια, σχολείο). </w:t>
      </w:r>
    </w:p>
    <w:p w:rsidR="00D540A6" w:rsidRDefault="00D540A6" w:rsidP="00306A62">
      <w:pPr>
        <w:pStyle w:val="a3"/>
        <w:numPr>
          <w:ilvl w:val="0"/>
          <w:numId w:val="1"/>
        </w:numPr>
        <w:spacing w:after="0"/>
        <w:ind w:left="0"/>
        <w:jc w:val="both"/>
      </w:pPr>
      <w:r>
        <w:t>Η αδύναμη προσωπικότητα, η απουσία αυτοεκτίμησης και αυτοπεποίθησης.</w:t>
      </w:r>
    </w:p>
    <w:p w:rsidR="00BE0284" w:rsidRDefault="00BE0284" w:rsidP="00306A62">
      <w:pPr>
        <w:pStyle w:val="a3"/>
        <w:numPr>
          <w:ilvl w:val="0"/>
          <w:numId w:val="1"/>
        </w:numPr>
        <w:spacing w:after="0"/>
        <w:ind w:left="0"/>
        <w:jc w:val="both"/>
      </w:pPr>
      <w:r>
        <w:t>Ο φανατισμός κάθε μορφής.</w:t>
      </w:r>
    </w:p>
    <w:p w:rsidR="00BE0284" w:rsidRDefault="00BE0284" w:rsidP="00306A62">
      <w:pPr>
        <w:pStyle w:val="a3"/>
        <w:numPr>
          <w:ilvl w:val="0"/>
          <w:numId w:val="1"/>
        </w:numPr>
        <w:spacing w:after="0"/>
        <w:ind w:left="0"/>
        <w:jc w:val="both"/>
      </w:pPr>
      <w:r>
        <w:t>Σχετικά με τη νεανική βία, αυτή οφείλεται στα λανθασμένα πρότυπα της εποχής μας αλλά και στον αυταρχικό και επιθετικό τρόπο με τον οποίο ο</w:t>
      </w:r>
      <w:r w:rsidR="00900369">
        <w:t>ι</w:t>
      </w:r>
      <w:r>
        <w:t xml:space="preserve"> νέο</w:t>
      </w:r>
      <w:r w:rsidR="00900369">
        <w:t>ι</w:t>
      </w:r>
      <w:r>
        <w:t xml:space="preserve"> έχ</w:t>
      </w:r>
      <w:r w:rsidR="00900369">
        <w:t>πυν</w:t>
      </w:r>
      <w:r>
        <w:t xml:space="preserve"> ανατραφεί (οικογενειακή βία) και διαπαιδαγωγηθεί (αυταρχικό </w:t>
      </w:r>
      <w:r w:rsidR="00900369">
        <w:t xml:space="preserve">και ανταγωνιστικό </w:t>
      </w:r>
      <w:r>
        <w:t>σχολείο).</w:t>
      </w:r>
    </w:p>
    <w:p w:rsidR="00306A62" w:rsidRDefault="00306A62" w:rsidP="00306A62">
      <w:pPr>
        <w:spacing w:after="0"/>
        <w:jc w:val="both"/>
        <w:rPr>
          <w:rFonts w:ascii="BPscript" w:hAnsi="BPscript"/>
          <w:b/>
          <w:sz w:val="16"/>
          <w:szCs w:val="16"/>
          <w:u w:val="single"/>
        </w:rPr>
      </w:pPr>
    </w:p>
    <w:p w:rsidR="00B418AC" w:rsidRPr="00306A62" w:rsidRDefault="00B418AC" w:rsidP="00306A62">
      <w:pPr>
        <w:spacing w:after="0"/>
        <w:jc w:val="both"/>
        <w:rPr>
          <w:rFonts w:ascii="BPscript" w:hAnsi="BPscript"/>
          <w:b/>
          <w:sz w:val="28"/>
          <w:szCs w:val="28"/>
          <w:u w:val="single"/>
        </w:rPr>
      </w:pPr>
      <w:r w:rsidRPr="00306A62">
        <w:rPr>
          <w:rFonts w:ascii="BPscript" w:hAnsi="BPscript"/>
          <w:b/>
          <w:sz w:val="28"/>
          <w:szCs w:val="28"/>
          <w:u w:val="single"/>
        </w:rPr>
        <w:t>Συνέπειες</w:t>
      </w:r>
      <w:r w:rsidR="008E54D1">
        <w:rPr>
          <w:rFonts w:ascii="BPscript" w:hAnsi="BPscript"/>
          <w:b/>
          <w:sz w:val="28"/>
          <w:szCs w:val="28"/>
          <w:u w:val="single"/>
        </w:rPr>
        <w:t>:</w:t>
      </w:r>
    </w:p>
    <w:p w:rsidR="00B418AC" w:rsidRDefault="00B418AC" w:rsidP="00306A62">
      <w:pPr>
        <w:pStyle w:val="a3"/>
        <w:numPr>
          <w:ilvl w:val="0"/>
          <w:numId w:val="2"/>
        </w:numPr>
        <w:spacing w:after="0"/>
        <w:ind w:left="0"/>
        <w:jc w:val="both"/>
      </w:pPr>
      <w:r>
        <w:t xml:space="preserve">Η αυξημένη </w:t>
      </w:r>
      <w:r w:rsidR="00F63DF3">
        <w:t>εγκληματικότητα προκαλεί έντονη ανασφάλεια και φόβο στους πολίτες</w:t>
      </w:r>
      <w:r w:rsidR="00900369">
        <w:t>. Α</w:t>
      </w:r>
      <w:r w:rsidR="00F63DF3">
        <w:t>πειλούνται η ζωή, η περιουσία και η αξιοπρέπειά τους.</w:t>
      </w:r>
    </w:p>
    <w:p w:rsidR="003D4B09" w:rsidRDefault="00F63DF3" w:rsidP="00306A62">
      <w:pPr>
        <w:pStyle w:val="a3"/>
        <w:numPr>
          <w:ilvl w:val="0"/>
          <w:numId w:val="2"/>
        </w:numPr>
        <w:spacing w:after="0"/>
        <w:ind w:left="0"/>
        <w:jc w:val="both"/>
      </w:pPr>
      <w:r>
        <w:t>Οι σχέσεις των ανθρώπων δηλητηριάζονται από την καχυποψία</w:t>
      </w:r>
      <w:r w:rsidR="003D4B09">
        <w:t xml:space="preserve"> και τη μισαλλοδοξία</w:t>
      </w:r>
      <w:r>
        <w:t>.</w:t>
      </w:r>
      <w:r w:rsidR="00CD13A8">
        <w:t xml:space="preserve"> Ο άνθρωπος κλείνεται στον εαυτό του, φοβάται το συνάνθρωπο</w:t>
      </w:r>
      <w:r w:rsidR="00EA6B69">
        <w:t>, η αλληλεγγύη και η συνεργασία παρεμποδίζονται</w:t>
      </w:r>
      <w:r w:rsidR="00CD13A8">
        <w:t>.</w:t>
      </w:r>
    </w:p>
    <w:p w:rsidR="00F63DF3" w:rsidRDefault="003D4B09" w:rsidP="00306A62">
      <w:pPr>
        <w:pStyle w:val="a3"/>
        <w:numPr>
          <w:ilvl w:val="0"/>
          <w:numId w:val="2"/>
        </w:numPr>
        <w:spacing w:after="0"/>
        <w:ind w:left="0"/>
        <w:jc w:val="both"/>
      </w:pPr>
      <w:r>
        <w:t>Ο άνθρωπος εξαχρειώνεται</w:t>
      </w:r>
      <w:r w:rsidR="00CD13A8">
        <w:t>, απομακρύνεται από τις ηθικές αξίες</w:t>
      </w:r>
      <w:r w:rsidR="00900369">
        <w:t xml:space="preserve"> και τον ανθρωπισμό</w:t>
      </w:r>
      <w:r>
        <w:t>.</w:t>
      </w:r>
    </w:p>
    <w:p w:rsidR="00F63DF3" w:rsidRDefault="00900369" w:rsidP="00306A62">
      <w:pPr>
        <w:pStyle w:val="a3"/>
        <w:numPr>
          <w:ilvl w:val="0"/>
          <w:numId w:val="2"/>
        </w:numPr>
        <w:spacing w:after="0"/>
        <w:ind w:left="0"/>
        <w:jc w:val="both"/>
      </w:pPr>
      <w:r>
        <w:t xml:space="preserve">Υποβαθμίζεται </w:t>
      </w:r>
      <w:r w:rsidR="00F63DF3">
        <w:t xml:space="preserve">η δημιουργικότητα του </w:t>
      </w:r>
      <w:r w:rsidR="00EA7EAE">
        <w:t>ατόμου</w:t>
      </w:r>
      <w:r w:rsidR="008E54D1">
        <w:t>, γιατί ζώντας σε ένα κλίμα τρόμου, αδυνατεί να εκφραστεί ελεύθερα.</w:t>
      </w:r>
    </w:p>
    <w:p w:rsidR="008E54D1" w:rsidRDefault="008E54D1" w:rsidP="008E54D1">
      <w:pPr>
        <w:pStyle w:val="a3"/>
        <w:numPr>
          <w:ilvl w:val="0"/>
          <w:numId w:val="2"/>
        </w:numPr>
        <w:spacing w:after="0"/>
        <w:ind w:left="0"/>
        <w:jc w:val="both"/>
      </w:pPr>
      <w:r>
        <w:t>Επικρατεί το δίκαιο του ισχυρότερου και διαλύεται η κοινωνική συνοχή.</w:t>
      </w:r>
      <w:r w:rsidR="003D4B09">
        <w:t xml:space="preserve"> </w:t>
      </w:r>
      <w:r w:rsidR="00EA6B69">
        <w:t>Η χρήση της βίας στην πολιτική ζωή υ</w:t>
      </w:r>
      <w:r w:rsidR="003D4B09">
        <w:t xml:space="preserve">πονομεύει </w:t>
      </w:r>
      <w:r w:rsidR="00EA6B69">
        <w:t>τ</w:t>
      </w:r>
      <w:r w:rsidR="003D4B09">
        <w:t xml:space="preserve">η δημοκρατία και </w:t>
      </w:r>
      <w:r w:rsidR="00EA6B69">
        <w:t>τ</w:t>
      </w:r>
      <w:r w:rsidR="003D4B09">
        <w:t>η</w:t>
      </w:r>
      <w:r w:rsidR="00EA6B69">
        <w:t>ν κοινωνική σταθερότητα</w:t>
      </w:r>
      <w:r w:rsidR="003D4B09">
        <w:t>.</w:t>
      </w:r>
      <w:r w:rsidR="00EA6B69">
        <w:t xml:space="preserve"> Οι νόμοι και η Δικαιοσύνη χάνουν το κύρος τους, καθώς αμφισβητούνται έμπρακτα από τους φορείς </w:t>
      </w:r>
      <w:r w:rsidR="00900369">
        <w:t xml:space="preserve">της </w:t>
      </w:r>
      <w:r w:rsidR="00EA6B69">
        <w:t xml:space="preserve">βίας. Κλονίζεται η εμπιστοσύνη του πολίτη στο κράτος. </w:t>
      </w:r>
    </w:p>
    <w:p w:rsidR="008E54D1" w:rsidRPr="00DB1C87" w:rsidRDefault="008E54D1" w:rsidP="008E54D1">
      <w:pPr>
        <w:pStyle w:val="a3"/>
        <w:spacing w:after="0"/>
        <w:ind w:left="0"/>
        <w:jc w:val="both"/>
        <w:rPr>
          <w:sz w:val="16"/>
          <w:szCs w:val="16"/>
        </w:rPr>
      </w:pPr>
    </w:p>
    <w:p w:rsidR="008E54D1" w:rsidRPr="008E54D1" w:rsidRDefault="008E54D1" w:rsidP="008E54D1">
      <w:pPr>
        <w:pStyle w:val="a3"/>
        <w:spacing w:after="0"/>
        <w:ind w:left="0"/>
        <w:jc w:val="both"/>
      </w:pPr>
      <w:r w:rsidRPr="008E54D1">
        <w:rPr>
          <w:rFonts w:ascii="BPscript" w:hAnsi="BPscript"/>
          <w:b/>
          <w:sz w:val="28"/>
          <w:szCs w:val="28"/>
          <w:u w:val="single"/>
        </w:rPr>
        <w:t xml:space="preserve">Δυνατότητες αντιμετώπισης της βίας: </w:t>
      </w:r>
    </w:p>
    <w:p w:rsidR="008E54D1" w:rsidRPr="008E54D1" w:rsidRDefault="008E54D1" w:rsidP="008E54D1">
      <w:pPr>
        <w:pStyle w:val="a3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8E54D1">
        <w:rPr>
          <w:b/>
          <w:sz w:val="24"/>
          <w:szCs w:val="24"/>
        </w:rPr>
        <w:t xml:space="preserve">Καταστολή: </w:t>
      </w:r>
    </w:p>
    <w:p w:rsidR="008E54D1" w:rsidRDefault="008E54D1" w:rsidP="008E54D1">
      <w:pPr>
        <w:pStyle w:val="a3"/>
        <w:numPr>
          <w:ilvl w:val="0"/>
          <w:numId w:val="4"/>
        </w:numPr>
        <w:spacing w:after="0"/>
        <w:jc w:val="both"/>
      </w:pPr>
      <w:r>
        <w:t>Αποτελεσματικοί μηχανισμοί δίωξης του εγκλήματος (κατάλληλα εκπαιδευμένο προσωπικό, υλικοτεχνική υποδομή, συνεργασία με ειδικούς επιστήμονες, κλίμα εμπιστοσύνης του πολίτη).</w:t>
      </w:r>
    </w:p>
    <w:p w:rsidR="008E54D1" w:rsidRDefault="00EA6B69" w:rsidP="008E54D1">
      <w:pPr>
        <w:pStyle w:val="a3"/>
        <w:numPr>
          <w:ilvl w:val="0"/>
          <w:numId w:val="4"/>
        </w:numPr>
        <w:spacing w:after="0"/>
        <w:jc w:val="both"/>
      </w:pPr>
      <w:r>
        <w:lastRenderedPageBreak/>
        <w:t xml:space="preserve">Εξυγίανση στο χώρο της Δικαιοσύνης. </w:t>
      </w:r>
      <w:r w:rsidR="008E54D1">
        <w:t xml:space="preserve">Ορθή </w:t>
      </w:r>
      <w:r>
        <w:t xml:space="preserve">και έγκαιρη απονομή </w:t>
      </w:r>
      <w:r w:rsidR="00900369">
        <w:t>Δ</w:t>
      </w:r>
      <w:r>
        <w:t>ικαιοσύνης, α</w:t>
      </w:r>
      <w:r w:rsidR="008E54D1">
        <w:t>ποδοτικό σωφρονιστικό σ</w:t>
      </w:r>
      <w:r w:rsidR="003D4B09">
        <w:t>ύστημα και κοινωνική επανένταξη</w:t>
      </w:r>
      <w:r w:rsidR="00972A6C">
        <w:t>, ψυχολογική υποστήριξη στους φυλακισμένους</w:t>
      </w:r>
      <w:r w:rsidR="003D4B09">
        <w:t>.</w:t>
      </w:r>
    </w:p>
    <w:p w:rsidR="008E54D1" w:rsidRPr="008E54D1" w:rsidRDefault="008E54D1" w:rsidP="008E54D1">
      <w:pPr>
        <w:pStyle w:val="a3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8E54D1">
        <w:rPr>
          <w:b/>
          <w:sz w:val="24"/>
          <w:szCs w:val="24"/>
        </w:rPr>
        <w:t xml:space="preserve">Πρόληψη: </w:t>
      </w:r>
    </w:p>
    <w:p w:rsidR="008E54D1" w:rsidRDefault="008E54D1" w:rsidP="00900369">
      <w:pPr>
        <w:pStyle w:val="a3"/>
        <w:numPr>
          <w:ilvl w:val="0"/>
          <w:numId w:val="5"/>
        </w:numPr>
        <w:spacing w:after="0"/>
        <w:jc w:val="both"/>
      </w:pPr>
      <w:r>
        <w:t xml:space="preserve">Ανθρωπιστική </w:t>
      </w:r>
      <w:r w:rsidR="00D85EB4">
        <w:t xml:space="preserve">και αντιαυταρχική </w:t>
      </w:r>
      <w:r>
        <w:t>παιδεία</w:t>
      </w:r>
      <w:r w:rsidR="00CD13A8">
        <w:t>, η οποία θα ενεργοποιεί την κρίση, την ευαισθησία, την κοινωνική και ηθική συνείδηση</w:t>
      </w:r>
      <w:r w:rsidR="008A5FA6">
        <w:t xml:space="preserve">, </w:t>
      </w:r>
      <w:r w:rsidR="00900369">
        <w:t xml:space="preserve">θα χρησιμοποιεί </w:t>
      </w:r>
      <w:r w:rsidR="008A5FA6">
        <w:t>το διάλογο ως μέσο επίλυσης προβλημάτων</w:t>
      </w:r>
      <w:r w:rsidR="00900369">
        <w:t xml:space="preserve"> και θα καλλιεργεί </w:t>
      </w:r>
      <w:r w:rsidR="00D85EB4">
        <w:t>τη δημοκρατικότητα</w:t>
      </w:r>
      <w:r w:rsidR="00CD13A8">
        <w:t>.</w:t>
      </w:r>
      <w:r w:rsidR="00900369">
        <w:t xml:space="preserve"> (Ενίσχυση της δημοκρατίας και του κράτους πρόνοιας).</w:t>
      </w:r>
    </w:p>
    <w:p w:rsidR="008A5FA6" w:rsidRDefault="008A5FA6" w:rsidP="008A5FA6">
      <w:pPr>
        <w:pStyle w:val="a3"/>
        <w:numPr>
          <w:ilvl w:val="0"/>
          <w:numId w:val="5"/>
        </w:numPr>
        <w:spacing w:after="0"/>
        <w:jc w:val="both"/>
      </w:pPr>
      <w:r>
        <w:t>Η οικογένεια θα προσφέρει συναισθηματική κάλυψη στους νέους, στους οποίους θα μεταδώσει αξίες και ηθικά πρότυπα επιείκειας, ανοχής, ελευθερίας και δημοκρατίας.</w:t>
      </w:r>
    </w:p>
    <w:p w:rsidR="008E54D1" w:rsidRDefault="008E54D1" w:rsidP="008A5FA6">
      <w:pPr>
        <w:pStyle w:val="a3"/>
        <w:numPr>
          <w:ilvl w:val="0"/>
          <w:numId w:val="5"/>
        </w:numPr>
        <w:spacing w:after="0"/>
        <w:jc w:val="both"/>
      </w:pPr>
      <w:r>
        <w:t xml:space="preserve">Κρατική μέριμνα για </w:t>
      </w:r>
      <w:r w:rsidR="00972A6C">
        <w:t xml:space="preserve">την αντιμετώπιση των κοινωνικών, οικονομικών και πολιτικών </w:t>
      </w:r>
      <w:r>
        <w:t>προβλημάτων που γεννούν τη βία</w:t>
      </w:r>
    </w:p>
    <w:p w:rsidR="008E54D1" w:rsidRDefault="008E54D1" w:rsidP="008A5FA6">
      <w:pPr>
        <w:pStyle w:val="a3"/>
        <w:numPr>
          <w:ilvl w:val="0"/>
          <w:numId w:val="5"/>
        </w:numPr>
        <w:spacing w:after="0"/>
        <w:jc w:val="both"/>
      </w:pPr>
      <w:r>
        <w:t xml:space="preserve">Ενδυνάμωση θεσμών κοινωνικοποίησης (οικογένεια, </w:t>
      </w:r>
      <w:r w:rsidR="00D85EB4">
        <w:t xml:space="preserve">σχολείο, </w:t>
      </w:r>
      <w:r>
        <w:t>άμεσο κοινωνικό περιβάλλον)</w:t>
      </w:r>
      <w:r w:rsidR="008A5FA6">
        <w:t>.</w:t>
      </w:r>
    </w:p>
    <w:p w:rsidR="008E54D1" w:rsidRDefault="008E54D1" w:rsidP="008A5FA6">
      <w:pPr>
        <w:pStyle w:val="a3"/>
        <w:numPr>
          <w:ilvl w:val="0"/>
          <w:numId w:val="5"/>
        </w:numPr>
        <w:spacing w:after="0"/>
        <w:jc w:val="both"/>
      </w:pPr>
      <w:r>
        <w:t>Ο ρόλος των Μ</w:t>
      </w:r>
      <w:r w:rsidR="003D4B09">
        <w:t>ΜΕ και των πνευματικών ανθρώπων στην άρση των προκαταλήψεων, στην προβολή υγιών προτύπων και στην ενίσχυση της κοινωνικής συνείδησης.</w:t>
      </w:r>
    </w:p>
    <w:p w:rsidR="003D4B09" w:rsidRDefault="003D4B09" w:rsidP="003D4B09">
      <w:pPr>
        <w:pStyle w:val="a3"/>
        <w:spacing w:after="0"/>
        <w:ind w:left="1440"/>
        <w:jc w:val="both"/>
      </w:pPr>
    </w:p>
    <w:p w:rsidR="008E54D1" w:rsidRPr="00DB1C87" w:rsidRDefault="00DB1C87" w:rsidP="00DB1C87">
      <w:pPr>
        <w:pStyle w:val="a3"/>
        <w:spacing w:after="0"/>
        <w:ind w:left="0"/>
        <w:jc w:val="center"/>
        <w:rPr>
          <w:rFonts w:ascii="BPneon" w:hAnsi="BPneon"/>
          <w:b/>
          <w:shadow/>
          <w:spacing w:val="58"/>
          <w:sz w:val="32"/>
          <w:szCs w:val="32"/>
          <w:u w:val="double"/>
        </w:rPr>
      </w:pPr>
      <w:r w:rsidRPr="00DB1C87">
        <w:rPr>
          <w:rFonts w:ascii="BPneon" w:hAnsi="BPneon"/>
          <w:b/>
          <w:shadow/>
          <w:spacing w:val="58"/>
          <w:sz w:val="32"/>
          <w:szCs w:val="32"/>
          <w:u w:val="double"/>
        </w:rPr>
        <w:t>Το δίκαιο της πυγμής</w:t>
      </w:r>
    </w:p>
    <w:p w:rsidR="00DB1C87" w:rsidRDefault="00DB1C87" w:rsidP="008E54D1">
      <w:pPr>
        <w:pStyle w:val="a3"/>
        <w:spacing w:after="0"/>
        <w:ind w:left="0"/>
        <w:jc w:val="both"/>
      </w:pPr>
      <w:r>
        <w:t xml:space="preserve">Το δίκαιο της πυγμής, δηλ. η επιβολή του ισχυρότερου, είναι «πρωτόγονο» ανθρώπινο ένστικτο, το οποίο δυστυχώς επιβιώνει και στην εποχή μας: </w:t>
      </w:r>
    </w:p>
    <w:p w:rsidR="00B93441" w:rsidRDefault="00B93441" w:rsidP="00B93441">
      <w:pPr>
        <w:pStyle w:val="a3"/>
        <w:numPr>
          <w:ilvl w:val="0"/>
          <w:numId w:val="6"/>
        </w:numPr>
        <w:spacing w:after="0"/>
        <w:jc w:val="both"/>
      </w:pPr>
      <w:r>
        <w:t>Ο πλούτος συσσωρεύεται στα χέρια των λίγων, οι οποίοι επιβάλλουν τη θέλησή τους στους φτωχούς</w:t>
      </w:r>
    </w:p>
    <w:p w:rsidR="00B93441" w:rsidRDefault="00B93441" w:rsidP="00B93441">
      <w:pPr>
        <w:pStyle w:val="a3"/>
        <w:numPr>
          <w:ilvl w:val="0"/>
          <w:numId w:val="6"/>
        </w:numPr>
        <w:spacing w:after="0"/>
        <w:jc w:val="both"/>
      </w:pPr>
      <w:r>
        <w:t xml:space="preserve">Οι άντρες επιβάλλονται στις γυναίκες (σεξισμός) </w:t>
      </w:r>
    </w:p>
    <w:p w:rsidR="00B93441" w:rsidRDefault="00B93441" w:rsidP="00B93441">
      <w:pPr>
        <w:pStyle w:val="a3"/>
        <w:numPr>
          <w:ilvl w:val="0"/>
          <w:numId w:val="6"/>
        </w:numPr>
        <w:spacing w:after="0"/>
        <w:jc w:val="both"/>
      </w:pPr>
      <w:r>
        <w:t xml:space="preserve">Οι «ντόπιοι» επιβάλλονται στους ξένους (ρατσισμός) </w:t>
      </w:r>
    </w:p>
    <w:p w:rsidR="00B93441" w:rsidRDefault="00B93441" w:rsidP="00B93441">
      <w:pPr>
        <w:pStyle w:val="a3"/>
        <w:numPr>
          <w:ilvl w:val="0"/>
          <w:numId w:val="6"/>
        </w:numPr>
        <w:spacing w:after="0"/>
        <w:jc w:val="both"/>
      </w:pPr>
      <w:r>
        <w:t>Ο ισχυρός αναδεικνύεται και κυριαρχεί παντού: στην εργασία, στο κοινωνικό περιβάλλον, στο σχολείο, στον αθλητισμό κτλ</w:t>
      </w:r>
    </w:p>
    <w:p w:rsidR="00B93441" w:rsidRDefault="00B93441" w:rsidP="00B93441">
      <w:pPr>
        <w:pStyle w:val="a3"/>
        <w:numPr>
          <w:ilvl w:val="0"/>
          <w:numId w:val="6"/>
        </w:numPr>
        <w:spacing w:after="0"/>
        <w:jc w:val="both"/>
      </w:pPr>
      <w:r>
        <w:t>Επεκτατικοί πόλεμοι</w:t>
      </w:r>
      <w:r w:rsidR="00BE0284">
        <w:t xml:space="preserve"> και ολοκληρωτικά αυταρχικά καθεστώτα.</w:t>
      </w:r>
    </w:p>
    <w:p w:rsidR="00B93441" w:rsidRDefault="00B93441" w:rsidP="00B93441">
      <w:pPr>
        <w:pStyle w:val="a3"/>
        <w:numPr>
          <w:ilvl w:val="0"/>
          <w:numId w:val="6"/>
        </w:numPr>
        <w:spacing w:after="0"/>
        <w:jc w:val="both"/>
      </w:pPr>
      <w:r>
        <w:t xml:space="preserve">Άσβεστη δίψα του ανθρώπου για υπεροχή και δύναμη. Καταπάτηση κάθε νόμου και ηθικής αξίας στο όνομα της υπεροχής. </w:t>
      </w:r>
    </w:p>
    <w:p w:rsidR="003D546F" w:rsidRDefault="003D546F" w:rsidP="003D546F">
      <w:pPr>
        <w:pStyle w:val="a3"/>
        <w:spacing w:after="0"/>
        <w:jc w:val="both"/>
      </w:pPr>
    </w:p>
    <w:p w:rsidR="003D546F" w:rsidRPr="003D546F" w:rsidRDefault="00F2304A" w:rsidP="003D546F">
      <w:pPr>
        <w:pStyle w:val="a3"/>
        <w:spacing w:after="0"/>
        <w:jc w:val="center"/>
        <w:rPr>
          <w:rFonts w:ascii="BPneon" w:hAnsi="BPneon"/>
          <w:b/>
          <w:shadow/>
          <w:spacing w:val="58"/>
          <w:sz w:val="32"/>
          <w:szCs w:val="32"/>
          <w:u w:val="double"/>
        </w:rPr>
      </w:pPr>
      <w:r>
        <w:rPr>
          <w:rFonts w:ascii="BPneon" w:hAnsi="BPneon"/>
          <w:b/>
          <w:shadow/>
          <w:noProof/>
          <w:spacing w:val="58"/>
          <w:sz w:val="32"/>
          <w:szCs w:val="32"/>
          <w:u w:val="double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5185410</wp:posOffset>
            </wp:positionH>
            <wp:positionV relativeFrom="paragraph">
              <wp:posOffset>73025</wp:posOffset>
            </wp:positionV>
            <wp:extent cx="1431290" cy="1828800"/>
            <wp:effectExtent l="19050" t="0" r="0" b="0"/>
            <wp:wrapThrough wrapText="bothSides">
              <wp:wrapPolygon edited="0">
                <wp:start x="-287" y="0"/>
                <wp:lineTo x="-287" y="21375"/>
                <wp:lineTo x="21562" y="21375"/>
                <wp:lineTo x="21562" y="0"/>
                <wp:lineTo x="-287" y="0"/>
              </wp:wrapPolygon>
            </wp:wrapThrough>
            <wp:docPr id="3" name="il_fi" descr="http://3.bp.blogspot.com/_xS4-Ozg-xf0/TFsEWRO8niI/AAAAAAAAAkE/4Ntv0A-VKlI/s1600/terrori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xS4-Ozg-xf0/TFsEWRO8niI/AAAAAAAAAkE/4Ntv0A-VKlI/s1600/terroris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46F" w:rsidRPr="003D546F">
        <w:rPr>
          <w:rFonts w:ascii="BPneon" w:hAnsi="BPneon"/>
          <w:b/>
          <w:shadow/>
          <w:spacing w:val="58"/>
          <w:sz w:val="32"/>
          <w:szCs w:val="32"/>
          <w:u w:val="double"/>
        </w:rPr>
        <w:t>Τρομοκρατία</w:t>
      </w:r>
    </w:p>
    <w:p w:rsidR="003D546F" w:rsidRDefault="003D546F" w:rsidP="003D546F">
      <w:pPr>
        <w:pStyle w:val="a3"/>
        <w:spacing w:after="0"/>
        <w:ind w:left="0"/>
        <w:jc w:val="both"/>
      </w:pPr>
      <w:r>
        <w:t>Η συστηματική χρήση βίας από ομάδες, οργανώσεις, μειονότητες</w:t>
      </w:r>
      <w:r w:rsidR="00900369">
        <w:t xml:space="preserve">, </w:t>
      </w:r>
      <w:r>
        <w:t xml:space="preserve">από </w:t>
      </w:r>
      <w:r w:rsidR="00900369">
        <w:t>(παρα)</w:t>
      </w:r>
      <w:r>
        <w:t>κρατικές</w:t>
      </w:r>
      <w:r w:rsidR="00900369">
        <w:t xml:space="preserve"> </w:t>
      </w:r>
      <w:r>
        <w:t xml:space="preserve"> υπηρεσίες ή στρατούς, με στόχο τον εκφοβισμό λαών ή κυβερνήσεων, ώστε να επιτύχουν τους εκάστοτε στόχους τους. </w:t>
      </w:r>
    </w:p>
    <w:p w:rsidR="003D546F" w:rsidRDefault="003D546F" w:rsidP="003D546F">
      <w:pPr>
        <w:pStyle w:val="a3"/>
        <w:spacing w:after="0"/>
        <w:ind w:left="0"/>
        <w:jc w:val="both"/>
      </w:pPr>
      <w:r>
        <w:t xml:space="preserve">Παραδείγματα τρομοκρατικών οργανώσεων: «17 Νοέμβρη», «ΕΤΑ» (Οργάνωση υπέρ της ανεξαρτησίας των Βάσκων στην Ισπανία), «ΙΡΑ» (στην Ιρλανδία), «Αλ Κάιντα», «Οι Γκρίζοι Λύκοι» (Τουρκία). </w:t>
      </w:r>
    </w:p>
    <w:p w:rsidR="008A5FA6" w:rsidRDefault="008A5FA6" w:rsidP="003D546F">
      <w:pPr>
        <w:pStyle w:val="a3"/>
        <w:spacing w:after="0"/>
        <w:ind w:left="0"/>
        <w:jc w:val="both"/>
      </w:pPr>
    </w:p>
    <w:p w:rsidR="00A1174A" w:rsidRPr="00A1174A" w:rsidRDefault="00A1174A" w:rsidP="003D546F">
      <w:pPr>
        <w:pStyle w:val="a3"/>
        <w:spacing w:after="0"/>
        <w:ind w:left="0"/>
        <w:jc w:val="both"/>
        <w:rPr>
          <w:rFonts w:ascii="BPscript" w:hAnsi="BPscript"/>
          <w:b/>
          <w:sz w:val="28"/>
          <w:szCs w:val="28"/>
          <w:u w:val="single"/>
        </w:rPr>
      </w:pPr>
      <w:r w:rsidRPr="00A1174A">
        <w:rPr>
          <w:rFonts w:ascii="BPscript" w:hAnsi="BPscript"/>
          <w:b/>
          <w:sz w:val="28"/>
          <w:szCs w:val="28"/>
          <w:u w:val="single"/>
        </w:rPr>
        <w:t>Αιτίες του φαινομένου της τρομοκρατίας</w:t>
      </w:r>
    </w:p>
    <w:p w:rsidR="00A1174A" w:rsidRDefault="00A1174A" w:rsidP="00A1174A">
      <w:pPr>
        <w:pStyle w:val="a3"/>
        <w:numPr>
          <w:ilvl w:val="0"/>
          <w:numId w:val="9"/>
        </w:numPr>
        <w:spacing w:after="0"/>
        <w:jc w:val="both"/>
      </w:pPr>
      <w:r>
        <w:t xml:space="preserve">Τα μεγάλα κοινωνικά, οικονομικά και πολιτικά προβλήματα, η κρατική αδιαφορία, καταπίεση και διαφθορά, ο ρατσισμός και ο εθνικισμός, ο αυταρχισμός της κρατικής εξουσίας. </w:t>
      </w:r>
    </w:p>
    <w:p w:rsidR="00A1174A" w:rsidRDefault="00A1174A" w:rsidP="00A1174A">
      <w:pPr>
        <w:pStyle w:val="a3"/>
        <w:numPr>
          <w:ilvl w:val="0"/>
          <w:numId w:val="9"/>
        </w:numPr>
        <w:spacing w:after="0"/>
        <w:jc w:val="both"/>
      </w:pPr>
      <w:r>
        <w:t xml:space="preserve">Η έξαρση του φανατισμού και η ελλιπής ανθρωπιστική παιδεία. Η παραπληροφόρηση και η αμάθεια. </w:t>
      </w:r>
    </w:p>
    <w:p w:rsidR="00A1174A" w:rsidRDefault="00900369" w:rsidP="00A1174A">
      <w:pPr>
        <w:pStyle w:val="a3"/>
        <w:numPr>
          <w:ilvl w:val="0"/>
          <w:numId w:val="9"/>
        </w:numPr>
        <w:spacing w:after="0"/>
        <w:jc w:val="both"/>
      </w:pPr>
      <w:r>
        <w:t>Ομεσσιανισμός</w:t>
      </w:r>
      <w:r w:rsidR="00A1174A">
        <w:t>: οι τρομοκράτες εμφανίζονται ως αυτόκλητοι φορείς της συνείδησης καταπιεσμένων λαών ή ομάδων, ως σωτήρες τους</w:t>
      </w:r>
      <w:r w:rsidR="00D85EB4">
        <w:t>, ως τιμωροί</w:t>
      </w:r>
      <w:r w:rsidR="00A1174A">
        <w:t xml:space="preserve"> και ως επαναστάτες που θα αλλάξουν τον κόσμο.</w:t>
      </w:r>
    </w:p>
    <w:p w:rsidR="00A1174A" w:rsidRDefault="00A1174A" w:rsidP="00A1174A">
      <w:pPr>
        <w:pStyle w:val="a3"/>
        <w:numPr>
          <w:ilvl w:val="0"/>
          <w:numId w:val="9"/>
        </w:numPr>
        <w:spacing w:after="0"/>
        <w:jc w:val="both"/>
      </w:pPr>
      <w:r>
        <w:t>Η κρίση του ανθρωπισμού και των ηθικών αξιών (π.χ. πίστη στην ελευθερία, τη δημοκρατία, την ανθρώπινη ζωή κτλ).</w:t>
      </w:r>
    </w:p>
    <w:p w:rsidR="00A1174A" w:rsidRDefault="00A1174A" w:rsidP="003D546F">
      <w:pPr>
        <w:pStyle w:val="a3"/>
        <w:spacing w:after="0"/>
        <w:ind w:left="0"/>
        <w:jc w:val="both"/>
      </w:pPr>
    </w:p>
    <w:p w:rsidR="00665575" w:rsidRDefault="00665575" w:rsidP="003D546F">
      <w:pPr>
        <w:pStyle w:val="a3"/>
        <w:spacing w:after="0"/>
        <w:ind w:left="0"/>
        <w:jc w:val="both"/>
        <w:rPr>
          <w:rFonts w:ascii="BPscript" w:hAnsi="BPscript"/>
          <w:b/>
          <w:sz w:val="28"/>
          <w:szCs w:val="28"/>
          <w:u w:val="single"/>
          <w:lang w:val="en-US"/>
        </w:rPr>
      </w:pPr>
    </w:p>
    <w:p w:rsidR="008A5FA6" w:rsidRDefault="008A5FA6" w:rsidP="003D546F">
      <w:pPr>
        <w:pStyle w:val="a3"/>
        <w:spacing w:after="0"/>
        <w:ind w:left="0"/>
        <w:jc w:val="both"/>
      </w:pPr>
      <w:r>
        <w:rPr>
          <w:rFonts w:ascii="BPscript" w:hAnsi="BPscript"/>
          <w:b/>
          <w:sz w:val="28"/>
          <w:szCs w:val="28"/>
          <w:u w:val="single"/>
        </w:rPr>
        <w:lastRenderedPageBreak/>
        <w:t>Επιχειρήματα που προβάλλουν οι τρομοκράτες</w:t>
      </w:r>
      <w:r>
        <w:t xml:space="preserve">. </w:t>
      </w:r>
    </w:p>
    <w:p w:rsidR="00B93441" w:rsidRDefault="00111172" w:rsidP="004628DE">
      <w:pPr>
        <w:pStyle w:val="a3"/>
        <w:numPr>
          <w:ilvl w:val="0"/>
          <w:numId w:val="7"/>
        </w:numPr>
        <w:spacing w:after="0"/>
        <w:ind w:left="426" w:hanging="426"/>
        <w:jc w:val="both"/>
      </w:pPr>
      <w:r>
        <w:t xml:space="preserve">Το κράτος είναι άδικο, γιατί στηρίζει και υπηρετεί τους λίγους και τους πλούσιους, ενώ καταπιέζει τους φτωχούς. </w:t>
      </w:r>
    </w:p>
    <w:p w:rsidR="00111172" w:rsidRDefault="00111172" w:rsidP="004628DE">
      <w:pPr>
        <w:pStyle w:val="a3"/>
        <w:numPr>
          <w:ilvl w:val="0"/>
          <w:numId w:val="7"/>
        </w:numPr>
        <w:spacing w:after="0"/>
        <w:ind w:left="426" w:hanging="426"/>
        <w:jc w:val="both"/>
      </w:pPr>
      <w:r>
        <w:t>Το κράτος είναι διεφθαρμένο</w:t>
      </w:r>
      <w:r w:rsidR="004628DE">
        <w:t xml:space="preserve"> και φαύλο</w:t>
      </w:r>
      <w:r>
        <w:t xml:space="preserve">. </w:t>
      </w:r>
    </w:p>
    <w:p w:rsidR="00111172" w:rsidRDefault="00111172" w:rsidP="004628DE">
      <w:pPr>
        <w:pStyle w:val="a3"/>
        <w:numPr>
          <w:ilvl w:val="0"/>
          <w:numId w:val="7"/>
        </w:numPr>
        <w:spacing w:after="0"/>
        <w:ind w:left="426" w:hanging="426"/>
        <w:jc w:val="both"/>
      </w:pPr>
      <w:r>
        <w:t>Η βία είναι το μόνο μέσο για να χτυπηθεί αποτελεσματικά ο ιμπεριαλισμός ή για να προαχθούν τα δίκαια εθνικά ή κοινωνικά συμφέροντα.</w:t>
      </w:r>
    </w:p>
    <w:p w:rsidR="00111172" w:rsidRDefault="00111172" w:rsidP="004628DE">
      <w:pPr>
        <w:pStyle w:val="a3"/>
        <w:numPr>
          <w:ilvl w:val="0"/>
          <w:numId w:val="7"/>
        </w:numPr>
        <w:spacing w:after="0"/>
        <w:ind w:left="426" w:hanging="426"/>
        <w:jc w:val="both"/>
      </w:pPr>
      <w:r>
        <w:t xml:space="preserve">Οι «μάζες» δεν έχουν συνείδηση των συμφερόντων τους, επομένως οι </w:t>
      </w:r>
      <w:r w:rsidR="00B51743">
        <w:t>τρομοκράτες, οι οποίοι θεωρούν εαυτούς «ιδεολόγους επαναστάτες»</w:t>
      </w:r>
      <w:r>
        <w:t xml:space="preserve"> νομιμοποιούνται να δρουν εν </w:t>
      </w:r>
      <w:r w:rsidR="00E77E10">
        <w:t>ονόματί</w:t>
      </w:r>
      <w:r>
        <w:t xml:space="preserve"> τους. </w:t>
      </w:r>
    </w:p>
    <w:p w:rsidR="00E77E10" w:rsidRDefault="00E77E10" w:rsidP="00E77E10">
      <w:pPr>
        <w:pStyle w:val="a3"/>
        <w:spacing w:after="0"/>
        <w:ind w:left="426"/>
        <w:jc w:val="both"/>
      </w:pPr>
    </w:p>
    <w:p w:rsidR="00E77E10" w:rsidRPr="00E77E10" w:rsidRDefault="00E77E10" w:rsidP="00E77E10">
      <w:pPr>
        <w:pStyle w:val="a3"/>
        <w:spacing w:after="0"/>
        <w:ind w:left="426" w:hanging="426"/>
        <w:jc w:val="both"/>
        <w:rPr>
          <w:rFonts w:ascii="BPscript" w:hAnsi="BPscript"/>
          <w:b/>
          <w:sz w:val="28"/>
          <w:szCs w:val="28"/>
          <w:u w:val="single"/>
        </w:rPr>
      </w:pPr>
      <w:r w:rsidRPr="00E77E10">
        <w:rPr>
          <w:rFonts w:ascii="BPscript" w:hAnsi="BPscript"/>
          <w:b/>
          <w:sz w:val="28"/>
          <w:szCs w:val="28"/>
          <w:u w:val="single"/>
        </w:rPr>
        <w:t xml:space="preserve">Η τρομοκρατία δεν δικαιώνεται γιατί: </w:t>
      </w:r>
    </w:p>
    <w:p w:rsidR="00E77E10" w:rsidRDefault="00E77E10" w:rsidP="00E77E10">
      <w:pPr>
        <w:pStyle w:val="a3"/>
        <w:numPr>
          <w:ilvl w:val="0"/>
          <w:numId w:val="8"/>
        </w:numPr>
        <w:spacing w:after="0"/>
        <w:jc w:val="both"/>
      </w:pPr>
      <w:r>
        <w:t xml:space="preserve">Σε μια οργανωμένη κοινωνία η αυτοδικία είναι αυθαιρεσία. Οι τρομοκράτες μετέρχονται τα ίδια μέσα για τα οποία καταγγέλλουν το κράτος και έτσι χάνουν την αξιοπιστία τους. </w:t>
      </w:r>
      <w:r w:rsidR="00972A6C">
        <w:t xml:space="preserve">Η δικαιοσύνη δεν μπορεί να επιβάλλεται με την τυφλή ένοπλη βία και η κοινωνία δεν βελτιώνεται με ένα βάρβαρο δολοφονικό χτύπημα. </w:t>
      </w:r>
    </w:p>
    <w:p w:rsidR="00E77E10" w:rsidRDefault="00E77E10" w:rsidP="00E77E10">
      <w:pPr>
        <w:pStyle w:val="a3"/>
        <w:numPr>
          <w:ilvl w:val="0"/>
          <w:numId w:val="8"/>
        </w:numPr>
        <w:spacing w:after="0"/>
        <w:jc w:val="both"/>
      </w:pPr>
      <w:r>
        <w:t>Καταλύεται κάθε έννοια νομιμότητας και δικαιοσύνης. Επικρατούν η αναρχία και η ασυδοσ</w:t>
      </w:r>
      <w:r w:rsidR="00D85EB4">
        <w:t>ία. Ο λαός διχάζεται και διασπάται η κοινωνική συνοχή.</w:t>
      </w:r>
    </w:p>
    <w:p w:rsidR="00E77E10" w:rsidRDefault="00E77E10" w:rsidP="00E77E10">
      <w:pPr>
        <w:pStyle w:val="a3"/>
        <w:numPr>
          <w:ilvl w:val="0"/>
          <w:numId w:val="8"/>
        </w:numPr>
        <w:spacing w:after="0"/>
        <w:jc w:val="both"/>
      </w:pPr>
      <w:r>
        <w:t>Τα θύματα συχνά είναι αθώοι πολίτες</w:t>
      </w:r>
      <w:r w:rsidR="00D85EB4">
        <w:t xml:space="preserve"> και οι υλικές καταστροφές τεράστιες. </w:t>
      </w:r>
    </w:p>
    <w:p w:rsidR="00D85EB4" w:rsidRDefault="00E77E10" w:rsidP="00BE0284">
      <w:pPr>
        <w:pStyle w:val="a3"/>
        <w:numPr>
          <w:ilvl w:val="0"/>
          <w:numId w:val="8"/>
        </w:numPr>
        <w:spacing w:after="0"/>
        <w:jc w:val="both"/>
      </w:pPr>
      <w:r>
        <w:t xml:space="preserve">Ο φόβος κυριαρχεί, η </w:t>
      </w:r>
      <w:r w:rsidR="00972A6C">
        <w:t>επίσημη Π</w:t>
      </w:r>
      <w:r>
        <w:t>ολιτεία οδηγείται σε σκλήρυνση της στάσης της κ</w:t>
      </w:r>
      <w:r w:rsidR="00972A6C">
        <w:t>αι στη λήψη αστυνομικών μέτρων.</w:t>
      </w:r>
      <w:r w:rsidR="00F2304A" w:rsidRPr="00F2304A">
        <w:rPr>
          <w:rFonts w:ascii="Arial" w:hAnsi="Arial" w:cs="Arial"/>
          <w:noProof/>
          <w:sz w:val="20"/>
          <w:szCs w:val="20"/>
          <w:lang w:eastAsia="el-GR"/>
        </w:rPr>
        <w:t xml:space="preserve"> </w:t>
      </w:r>
    </w:p>
    <w:p w:rsidR="00BE0284" w:rsidRPr="00BE0284" w:rsidRDefault="00BE0284" w:rsidP="00BE0284"/>
    <w:p w:rsidR="00D85EB4" w:rsidRPr="00900369" w:rsidRDefault="00D85EB4" w:rsidP="00D85EB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pacing w:val="68"/>
          <w:sz w:val="32"/>
          <w:szCs w:val="32"/>
          <w:lang w:eastAsia="el-GR"/>
        </w:rPr>
      </w:pPr>
      <w:r w:rsidRPr="003E5994">
        <w:rPr>
          <w:rFonts w:eastAsia="Times New Roman" w:cstheme="minorHAnsi"/>
          <w:b/>
          <w:bCs/>
          <w:spacing w:val="68"/>
          <w:sz w:val="32"/>
          <w:szCs w:val="32"/>
          <w:lang w:eastAsia="el-GR"/>
        </w:rPr>
        <w:t>Ο τρόμος ως πολιτικό εργαλείο</w:t>
      </w:r>
      <w:r w:rsidR="00F2304A">
        <w:rPr>
          <w:rFonts w:asciiTheme="majorHAnsi" w:eastAsia="Times New Roman" w:hAnsiTheme="majorHAnsi" w:cstheme="minorHAnsi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20320</wp:posOffset>
            </wp:positionV>
            <wp:extent cx="1597660" cy="1166495"/>
            <wp:effectExtent l="19050" t="0" r="2540" b="0"/>
            <wp:wrapThrough wrapText="bothSides">
              <wp:wrapPolygon edited="0">
                <wp:start x="-258" y="0"/>
                <wp:lineTo x="-258" y="20459"/>
                <wp:lineTo x="21634" y="20459"/>
                <wp:lineTo x="21634" y="0"/>
                <wp:lineTo x="-258" y="0"/>
              </wp:wrapPolygon>
            </wp:wrapThrough>
            <wp:docPr id="1" name="Εικόνα 1" descr="Φερνάντο Σαβατέρ: «Είναι παράλογο να αντιλαμβανόμαστε την τρομοκρατία σαν ένα φαινόμενο που είναι παντού ενιαίο και ταυτόσημο»">
              <a:hlinkClick xmlns:a="http://schemas.openxmlformats.org/drawingml/2006/main" r:id="rId11" tooltip="&quot;Φερνάντο Σαβατέρ: «Είναι παράλογο να αντιλαμβανόμαστε την τρομοκρατία σαν ένα φαινόμενο που είναι παντού ενιαίο και ταυτόσημο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Φερνάντο Σαβατέρ: «Είναι παράλογο να αντιλαμβανόμαστε την τρομοκρατία σαν ένα φαινόμενο που είναι παντού ενιαίο και ταυτόσημο»">
                      <a:hlinkClick r:id="rId11" tooltip="&quot;Φερνάντο Σαβατέρ: «Είναι παράλογο να αντιλαμβανόμαστε την τρομοκρατία σαν ένα φαινόμενο που είναι παντού ενιαίο και ταυτόσημο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743" b="-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EB4" w:rsidRPr="003E5994" w:rsidRDefault="00D85EB4" w:rsidP="00D85EB4">
      <w:pPr>
        <w:spacing w:after="0" w:line="240" w:lineRule="auto"/>
        <w:jc w:val="both"/>
        <w:rPr>
          <w:rFonts w:asciiTheme="majorHAnsi" w:eastAsia="Times New Roman" w:hAnsiTheme="majorHAnsi" w:cstheme="minorHAnsi"/>
          <w:b/>
          <w:sz w:val="20"/>
          <w:szCs w:val="20"/>
          <w:lang w:eastAsia="el-GR"/>
        </w:rPr>
      </w:pPr>
    </w:p>
    <w:p w:rsidR="00D85EB4" w:rsidRPr="0001688E" w:rsidRDefault="00D85EB4" w:rsidP="00D85EB4">
      <w:pPr>
        <w:spacing w:after="0" w:line="240" w:lineRule="auto"/>
        <w:rPr>
          <w:rFonts w:ascii="Aka-AcidGR-Safe" w:eastAsia="Times New Roman" w:hAnsi="Aka-AcidGR-Safe" w:cs="Arial"/>
          <w:b/>
          <w:lang w:eastAsia="el-GR"/>
        </w:rPr>
      </w:pPr>
      <w:r w:rsidRPr="0001688E">
        <w:rPr>
          <w:rFonts w:ascii="Aka-AcidGR-Safe" w:eastAsia="Times New Roman" w:hAnsi="Aka-AcidGR-Safe" w:cs="Arial"/>
          <w:b/>
          <w:lang w:eastAsia="el-GR"/>
        </w:rPr>
        <w:t>Το ακόλουθο κείμενο του ισπα</w:t>
      </w:r>
      <w:r w:rsidRPr="0001688E">
        <w:rPr>
          <w:rFonts w:ascii="Aka-AcidGR-Safe" w:eastAsia="Times New Roman" w:hAnsi="Aka-AcidGR-Safe" w:cs="Arial"/>
          <w:b/>
          <w:lang w:eastAsia="el-GR"/>
        </w:rPr>
        <w:softHyphen/>
        <w:t>νού φιλοσόφου Φερνάντο Σα</w:t>
      </w:r>
      <w:r w:rsidRPr="0001688E">
        <w:rPr>
          <w:rFonts w:ascii="Aka-AcidGR-Safe" w:eastAsia="Times New Roman" w:hAnsi="Aka-AcidGR-Safe" w:cs="Arial"/>
          <w:b/>
          <w:lang w:eastAsia="el-GR"/>
        </w:rPr>
        <w:softHyphen/>
        <w:t>βατέρ είναι απόσπασμα της παρέμβασής του σε Φεστιβάλ Φιλοσοφίας που έγινε τον πε</w:t>
      </w:r>
      <w:r w:rsidRPr="0001688E">
        <w:rPr>
          <w:rFonts w:ascii="Aka-AcidGR-Safe" w:eastAsia="Times New Roman" w:hAnsi="Aka-AcidGR-Safe" w:cs="Arial"/>
          <w:b/>
          <w:lang w:eastAsia="el-GR"/>
        </w:rPr>
        <w:softHyphen/>
        <w:t>ρασμένο Σεπτέμβριο στην ιτα</w:t>
      </w:r>
      <w:r w:rsidRPr="0001688E">
        <w:rPr>
          <w:rFonts w:ascii="Aka-AcidGR-Safe" w:eastAsia="Times New Roman" w:hAnsi="Aka-AcidGR-Safe" w:cs="Arial"/>
          <w:b/>
          <w:lang w:eastAsia="el-GR"/>
        </w:rPr>
        <w:softHyphen/>
        <w:t>λική πόλη Καράρα.</w:t>
      </w:r>
    </w:p>
    <w:p w:rsidR="00D85EB4" w:rsidRPr="00F2304A" w:rsidRDefault="00D85EB4" w:rsidP="00D85EB4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p w:rsidR="00D85EB4" w:rsidRPr="00F2304A" w:rsidRDefault="00D85EB4" w:rsidP="00D85EB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D85EB4" w:rsidRPr="00F2304A" w:rsidRDefault="00D85EB4" w:rsidP="00F2304A">
      <w:pPr>
        <w:tabs>
          <w:tab w:val="left" w:pos="567"/>
        </w:tabs>
        <w:spacing w:after="0" w:line="240" w:lineRule="auto"/>
        <w:ind w:left="426" w:firstLine="425"/>
        <w:jc w:val="both"/>
        <w:rPr>
          <w:rFonts w:eastAsia="Times New Roman" w:cstheme="minorHAnsi"/>
          <w:lang w:eastAsia="el-GR"/>
        </w:rPr>
      </w:pPr>
      <w:r w:rsidRPr="00F2304A">
        <w:rPr>
          <w:rFonts w:eastAsia="Times New Roman" w:cstheme="minorHAnsi"/>
          <w:b/>
          <w:lang w:eastAsia="el-GR"/>
        </w:rPr>
        <w:t xml:space="preserve">  Φερνάντο Σαβατέρ</w:t>
      </w:r>
      <w:r w:rsidRPr="00F2304A">
        <w:rPr>
          <w:rFonts w:eastAsia="Times New Roman" w:cstheme="minorHAnsi"/>
          <w:lang w:eastAsia="el-GR"/>
        </w:rPr>
        <w:t>: Είναι πα</w:t>
      </w:r>
      <w:r w:rsidRPr="00F2304A">
        <w:rPr>
          <w:rFonts w:eastAsia="Times New Roman" w:cstheme="minorHAnsi"/>
          <w:lang w:eastAsia="el-GR"/>
        </w:rPr>
        <w:softHyphen/>
        <w:t>ράλογο να αντιλαμβανόμαστε την τρομοκρατία σαν ένα φαι</w:t>
      </w:r>
      <w:r w:rsidRPr="00F2304A">
        <w:rPr>
          <w:rFonts w:eastAsia="Times New Roman" w:cstheme="minorHAnsi"/>
          <w:lang w:eastAsia="el-GR"/>
        </w:rPr>
        <w:softHyphen/>
        <w:t>νόμενο που είναι παντού ενιαίο και ταυτόσημο</w:t>
      </w:r>
      <w:r w:rsidR="00900369">
        <w:rPr>
          <w:rFonts w:eastAsia="Times New Roman" w:cstheme="minorHAnsi"/>
          <w:lang w:eastAsia="el-GR"/>
        </w:rPr>
        <w:t>.</w:t>
      </w:r>
      <w:r w:rsidRPr="00F2304A">
        <w:rPr>
          <w:rFonts w:eastAsia="Times New Roman" w:cstheme="minorHAnsi"/>
          <w:lang w:eastAsia="el-GR"/>
        </w:rPr>
        <w:t xml:space="preserve"> Η τρομοκρατία δεν είναι παρά μια μορφή εκ</w:t>
      </w:r>
      <w:r w:rsidRPr="00F2304A">
        <w:rPr>
          <w:rFonts w:eastAsia="Times New Roman" w:cstheme="minorHAnsi"/>
          <w:lang w:eastAsia="el-GR"/>
        </w:rPr>
        <w:softHyphen/>
        <w:t>φοβισμού. Ο εκφοβισμός, με τη σειρά του, υπήρξε ένα εργαλείο πολιτικού ελέγχου σε όλη τη διάρκεια της ανθρώπινης ιστο</w:t>
      </w:r>
      <w:r w:rsidRPr="00F2304A">
        <w:rPr>
          <w:rFonts w:eastAsia="Times New Roman" w:cstheme="minorHAnsi"/>
          <w:lang w:eastAsia="el-GR"/>
        </w:rPr>
        <w:softHyphen/>
        <w:t>ρίας. Όποιος αποβλέπει στην εξουσία, για να επηρεάσει τις διάφορες ομάδες της κοινω</w:t>
      </w:r>
      <w:r w:rsidRPr="00F2304A">
        <w:rPr>
          <w:rFonts w:eastAsia="Times New Roman" w:cstheme="minorHAnsi"/>
          <w:lang w:eastAsia="el-GR"/>
        </w:rPr>
        <w:softHyphen/>
        <w:t>νίας, οφείλει να υπόσχεται στα άτομα εκείνο που επιθυμούν ή να τα απειλεί με εκείνο το οποίο φοβούνται. Και όλοι οι φόβοι ανάγονται ουσιαστικά σε έναν και μοναδικό φόβο, τον φόβο του θανάτου. Τα βάσανα και η έλλειψη ελευθερίας φοβί</w:t>
      </w:r>
      <w:r w:rsidRPr="00F2304A">
        <w:rPr>
          <w:rFonts w:eastAsia="Times New Roman" w:cstheme="minorHAnsi"/>
          <w:lang w:eastAsia="el-GR"/>
        </w:rPr>
        <w:softHyphen/>
        <w:t>ζουν σε διαφορετικό βαθμό, αλλά η αφαίρεση της ζωής προκαλεί σε όλους ανατριχίλα. Όποιος εμφανίζεται κυρίαρχος της διαχείρισης του θανάτου θα κατακτήσει έτσι την υπακοή της πλειονότητας του πληθυσμού. Ο τύραννος και ο τρομοκράτης μιλούν μια γλώσσα που όλοι την κατανοούν: Να αποδεκατίσεις, δηλαδή να σκοτώσεις έναν στους δέκα, σε όλες τις γλώσ</w:t>
      </w:r>
      <w:r w:rsidRPr="00F2304A">
        <w:rPr>
          <w:rFonts w:eastAsia="Times New Roman" w:cstheme="minorHAnsi"/>
          <w:lang w:eastAsia="el-GR"/>
        </w:rPr>
        <w:softHyphen/>
        <w:t>σες σημαίνει ότι θα υποτάξεις τους άλλους εννέα.</w:t>
      </w:r>
    </w:p>
    <w:p w:rsidR="00D85EB4" w:rsidRPr="00F2304A" w:rsidRDefault="00D85EB4" w:rsidP="00F2304A">
      <w:pPr>
        <w:tabs>
          <w:tab w:val="left" w:pos="567"/>
        </w:tabs>
        <w:spacing w:after="0" w:line="240" w:lineRule="auto"/>
        <w:ind w:left="426" w:firstLine="425"/>
        <w:jc w:val="both"/>
        <w:rPr>
          <w:rFonts w:eastAsia="Times New Roman" w:cstheme="minorHAnsi"/>
          <w:lang w:eastAsia="el-GR"/>
        </w:rPr>
      </w:pPr>
      <w:r w:rsidRPr="00F2304A">
        <w:rPr>
          <w:rFonts w:eastAsia="Times New Roman" w:cstheme="minorHAnsi"/>
          <w:lang w:eastAsia="el-GR"/>
        </w:rPr>
        <w:t>Η τρομοκρατία είναι ένα φαι</w:t>
      </w:r>
      <w:r w:rsidRPr="00F2304A">
        <w:rPr>
          <w:rFonts w:eastAsia="Times New Roman" w:cstheme="minorHAnsi"/>
          <w:lang w:eastAsia="el-GR"/>
        </w:rPr>
        <w:softHyphen/>
        <w:t>νόμενο της μαζικής κοινωνίας, όπως και τα στρατόπεδα εξόντωσης. Θέτει στο στόχασ</w:t>
      </w:r>
      <w:r w:rsidRPr="00F2304A">
        <w:rPr>
          <w:rFonts w:eastAsia="Times New Roman" w:cstheme="minorHAnsi"/>
          <w:lang w:eastAsia="el-GR"/>
        </w:rPr>
        <w:softHyphen/>
        <w:t>τρο κατά προτίμηση τα μέλη εκείνου που ο κοινωνιολόγος Ντέιβιντ Ρίσμαν αποκάλεσε «το μοναχικό πλήθος», όλους εκείνους που αγκομαχούν και αναμειγνύονται στο πηγαινέλα της μεγάλης μυρμηγκιάς. Στο παρελθόν, προσπαθούσε κυ</w:t>
      </w:r>
      <w:r w:rsidRPr="00F2304A">
        <w:rPr>
          <w:rFonts w:eastAsia="Times New Roman" w:cstheme="minorHAnsi"/>
          <w:lang w:eastAsia="el-GR"/>
        </w:rPr>
        <w:softHyphen/>
        <w:t>ρίως να πλήξει γνωστές προ</w:t>
      </w:r>
      <w:r w:rsidRPr="00F2304A">
        <w:rPr>
          <w:rFonts w:eastAsia="Times New Roman" w:cstheme="minorHAnsi"/>
          <w:lang w:eastAsia="el-GR"/>
        </w:rPr>
        <w:softHyphen/>
        <w:t>σωπικότητες, τα αφεντικά της εξουσίας και του πλούτου, σαν να 'θελε να καταδείξει στους ισχυρούς του κόσμου ότι όσο υψηλή και αν είναι η θέση τους, βρίσκονται πάντοτε στο βεληνεκές κάποιου απελπισμέ</w:t>
      </w:r>
      <w:r w:rsidRPr="00F2304A">
        <w:rPr>
          <w:rFonts w:eastAsia="Times New Roman" w:cstheme="minorHAnsi"/>
          <w:lang w:eastAsia="el-GR"/>
        </w:rPr>
        <w:softHyphen/>
        <w:t>νου, ο οποίος έχει αγανακτίσει από την -πραγματική ή υποτι</w:t>
      </w:r>
      <w:r w:rsidRPr="00F2304A">
        <w:rPr>
          <w:rFonts w:eastAsia="Times New Roman" w:cstheme="minorHAnsi"/>
          <w:lang w:eastAsia="el-GR"/>
        </w:rPr>
        <w:softHyphen/>
        <w:t>θέμενη- έλλειψη δικαιοσύνης. Σήμερα η κατάσταση έχει αλ</w:t>
      </w:r>
      <w:r w:rsidRPr="00F2304A">
        <w:rPr>
          <w:rFonts w:eastAsia="Times New Roman" w:cstheme="minorHAnsi"/>
          <w:lang w:eastAsia="el-GR"/>
        </w:rPr>
        <w:softHyphen/>
        <w:t>λάξει. Σίγουρα τα σημαντικά πρόσωπα βρίσκονται πάντοτε στο στόχαστρο, αλλά οι τρο</w:t>
      </w:r>
      <w:r w:rsidRPr="00F2304A">
        <w:rPr>
          <w:rFonts w:eastAsia="Times New Roman" w:cstheme="minorHAnsi"/>
          <w:lang w:eastAsia="el-GR"/>
        </w:rPr>
        <w:softHyphen/>
        <w:t>μοκράτες προτιμούν την ποσό</w:t>
      </w:r>
      <w:r w:rsidRPr="00F2304A">
        <w:rPr>
          <w:rFonts w:eastAsia="Times New Roman" w:cstheme="minorHAnsi"/>
          <w:lang w:eastAsia="el-GR"/>
        </w:rPr>
        <w:softHyphen/>
        <w:t>τητα από την ποιότητα. Και αυτό επειδή οι καταναλωτικές δημοκρατίες, εκείνες στις οποίες όλοι μπορούν να ψηφί</w:t>
      </w:r>
      <w:r w:rsidRPr="00F2304A">
        <w:rPr>
          <w:rFonts w:eastAsia="Times New Roman" w:cstheme="minorHAnsi"/>
          <w:lang w:eastAsia="el-GR"/>
        </w:rPr>
        <w:softHyphen/>
        <w:t>ζουν και η κοινή γνώμη είναι η φωνή της πολιτικής πλειοψη</w:t>
      </w:r>
      <w:r w:rsidRPr="00F2304A">
        <w:rPr>
          <w:rFonts w:eastAsia="Times New Roman" w:cstheme="minorHAnsi"/>
          <w:lang w:eastAsia="el-GR"/>
        </w:rPr>
        <w:softHyphen/>
        <w:t>φίας, μπορούν να εκφοβιστούν πιο αποτελεσματικά όταν πλήτ</w:t>
      </w:r>
      <w:r w:rsidRPr="00F2304A">
        <w:rPr>
          <w:rFonts w:eastAsia="Times New Roman" w:cstheme="minorHAnsi"/>
          <w:lang w:eastAsia="el-GR"/>
        </w:rPr>
        <w:softHyphen/>
        <w:t>τονται τυφλά υπεραγορές, νυχ</w:t>
      </w:r>
      <w:r w:rsidRPr="00F2304A">
        <w:rPr>
          <w:rFonts w:eastAsia="Times New Roman" w:cstheme="minorHAnsi"/>
          <w:lang w:eastAsia="el-GR"/>
        </w:rPr>
        <w:softHyphen/>
        <w:t>τερινά κέντρα διασκέδασης ή ουρανοξύστες γεμάτοι γραφεία. Σε αυτές τις περιπτώ</w:t>
      </w:r>
      <w:r w:rsidRPr="00F2304A">
        <w:rPr>
          <w:rFonts w:eastAsia="Times New Roman" w:cstheme="minorHAnsi"/>
          <w:lang w:eastAsia="el-GR"/>
        </w:rPr>
        <w:softHyphen/>
        <w:t>σεις, όπως εξήγησε κάποτε ο Γκαμπριέλ Γκαρσία Μάρκες, η πρώτη βόμβα που παράγει ανώνυμα θύματα προκαλεί μια γενική αγανάκτηση εναντίον των δολοφόνων και ηθική υποστήριξη σε όσους ενεργο</w:t>
      </w:r>
      <w:r w:rsidRPr="00F2304A">
        <w:rPr>
          <w:rFonts w:eastAsia="Times New Roman" w:cstheme="minorHAnsi"/>
          <w:lang w:eastAsia="el-GR"/>
        </w:rPr>
        <w:softHyphen/>
        <w:t>ποιούνται για να τους τιμωρή</w:t>
      </w:r>
      <w:r w:rsidRPr="00F2304A">
        <w:rPr>
          <w:rFonts w:eastAsia="Times New Roman" w:cstheme="minorHAnsi"/>
          <w:lang w:eastAsia="el-GR"/>
        </w:rPr>
        <w:softHyphen/>
        <w:t>σουν με τη μεγαλύτερη αυστη</w:t>
      </w:r>
      <w:r w:rsidRPr="00F2304A">
        <w:rPr>
          <w:rFonts w:eastAsia="Times New Roman" w:cstheme="minorHAnsi"/>
          <w:lang w:eastAsia="el-GR"/>
        </w:rPr>
        <w:softHyphen/>
        <w:t xml:space="preserve">ρότητα. Στη </w:t>
      </w:r>
      <w:r w:rsidRPr="00F2304A">
        <w:rPr>
          <w:rFonts w:eastAsia="Times New Roman" w:cstheme="minorHAnsi"/>
          <w:lang w:eastAsia="el-GR"/>
        </w:rPr>
        <w:lastRenderedPageBreak/>
        <w:t>δεύτερη ή την τρίτη βόμβα παρακολουθούμε αντί</w:t>
      </w:r>
      <w:r w:rsidRPr="00F2304A">
        <w:rPr>
          <w:rFonts w:eastAsia="Times New Roman" w:cstheme="minorHAnsi"/>
          <w:lang w:eastAsia="el-GR"/>
        </w:rPr>
        <w:softHyphen/>
        <w:t>θετα διαμαρτυρίες εναντίον εκείνων οι οποίοι θα έπρεπε να εγγυώνται την ασφάλεια και δεν το κατορθώνουν (αρχικά αμφισβητείται η δράση τους, έπειτα η ικανότητά τους και τελικά η νομιμοποίησή τους). Οταν φτάσουμε στην έκτη ή την έβδομη βόμβα, οι φωνές που ζητούν να ληφθούν υπόψη οι διεκδικήσεις των τρομοκρατών και που κατηγορούν την κυβέρ</w:t>
      </w:r>
      <w:r w:rsidRPr="00F2304A">
        <w:rPr>
          <w:rFonts w:eastAsia="Times New Roman" w:cstheme="minorHAnsi"/>
          <w:lang w:eastAsia="el-GR"/>
        </w:rPr>
        <w:softHyphen/>
        <w:t>νηση για τυφλή αδιαλλαξία γίνονται πάρα πολλές, αν όχι και κυρίαρχες.</w:t>
      </w:r>
    </w:p>
    <w:p w:rsidR="00D85EB4" w:rsidRPr="00F2304A" w:rsidRDefault="00D85EB4" w:rsidP="00F2304A">
      <w:pPr>
        <w:tabs>
          <w:tab w:val="left" w:pos="567"/>
        </w:tabs>
        <w:spacing w:after="0" w:line="240" w:lineRule="auto"/>
        <w:ind w:left="426" w:firstLine="425"/>
        <w:jc w:val="both"/>
        <w:rPr>
          <w:rFonts w:eastAsia="Times New Roman" w:cstheme="minorHAnsi"/>
          <w:lang w:eastAsia="el-GR"/>
        </w:rPr>
      </w:pPr>
      <w:r w:rsidRPr="00F2304A">
        <w:rPr>
          <w:rFonts w:eastAsia="Times New Roman" w:cstheme="minorHAnsi"/>
          <w:lang w:eastAsia="el-GR"/>
        </w:rPr>
        <w:t>Η χρήση του δολοφονικού εκ</w:t>
      </w:r>
      <w:r w:rsidRPr="00F2304A">
        <w:rPr>
          <w:rFonts w:eastAsia="Times New Roman" w:cstheme="minorHAnsi"/>
          <w:lang w:eastAsia="el-GR"/>
        </w:rPr>
        <w:softHyphen/>
        <w:t>φοβισμού είναι πάντοτε αποτρόπαιη. Ωστόσο, υπάρχει ένας μόνον τρόπος με τον οποίον οι δημοκρατίες μπο</w:t>
      </w:r>
      <w:r w:rsidRPr="00F2304A">
        <w:rPr>
          <w:rFonts w:eastAsia="Times New Roman" w:cstheme="minorHAnsi"/>
          <w:lang w:eastAsia="el-GR"/>
        </w:rPr>
        <w:softHyphen/>
        <w:t>ρούν να αμυνθούν αποτελεσματικά εναντίον αυ</w:t>
      </w:r>
      <w:r w:rsidRPr="00F2304A">
        <w:rPr>
          <w:rFonts w:eastAsia="Times New Roman" w:cstheme="minorHAnsi"/>
          <w:lang w:eastAsia="el-GR"/>
        </w:rPr>
        <w:softHyphen/>
        <w:t>τού του τύπου εκφοβισμού. Αυτός ο τρόπος δεν είναι άλλος από έναν στοχασμό για τις ιδεολογικές και κοινωνικές αι</w:t>
      </w:r>
      <w:r w:rsidRPr="00F2304A">
        <w:rPr>
          <w:rFonts w:eastAsia="Times New Roman" w:cstheme="minorHAnsi"/>
          <w:lang w:eastAsia="el-GR"/>
        </w:rPr>
        <w:softHyphen/>
        <w:t>τίες που γεννούν τρομοκρατία σε κάθε ξεχωριστή περίπτωση. Προφανώς χρειάζεται να θεω</w:t>
      </w:r>
      <w:r w:rsidRPr="00F2304A">
        <w:rPr>
          <w:rFonts w:eastAsia="Times New Roman" w:cstheme="minorHAnsi"/>
          <w:lang w:eastAsia="el-GR"/>
        </w:rPr>
        <w:softHyphen/>
        <w:t>ρούμε δεδομένο ότι το να εξη</w:t>
      </w:r>
      <w:r w:rsidRPr="00F2304A">
        <w:rPr>
          <w:rFonts w:eastAsia="Times New Roman" w:cstheme="minorHAnsi"/>
          <w:lang w:eastAsia="el-GR"/>
        </w:rPr>
        <w:softHyphen/>
        <w:t>γούμε τις ρίζες ενός κινήματος (ακόμα και του τρομοκρατικού κινήματος) δεν συνεπάγεται την υποχρέωση να δείχνουμε κατανόηση γι' αυτό ή να του βρίσκουμε ελαφρυντικά και ακόμα λιγότερο να αρχίσουμε να υποχωρούμε απέναντι σε αυτό. Αυτό που είναι παράλογο είναι να αντιλαμβανόμαστε την τρομοκρατία σαν ένα φαινό</w:t>
      </w:r>
      <w:r w:rsidRPr="00F2304A">
        <w:rPr>
          <w:rFonts w:eastAsia="Times New Roman" w:cstheme="minorHAnsi"/>
          <w:lang w:eastAsia="el-GR"/>
        </w:rPr>
        <w:softHyphen/>
        <w:t>μενο που είναι παντού ενιαίο και ταυτόσημο, σαν ένα γιγάν</w:t>
      </w:r>
      <w:r w:rsidRPr="00F2304A">
        <w:rPr>
          <w:rFonts w:eastAsia="Times New Roman" w:cstheme="minorHAnsi"/>
          <w:lang w:eastAsia="el-GR"/>
        </w:rPr>
        <w:softHyphen/>
        <w:t>τιο πρόσωπο του Κακού το οποίο εκδηλώνεται πλήττοντας με διάφορους τρόπους το Καλό, που αντιπροσωπεύεται αντίθετα από τις κυβερνήσεις και τα υπάρχοντα κοινωνικο-πολιτικά συστήματα. Το να σκεφτόμαστε ότι υπάρχει μό</w:t>
      </w:r>
      <w:r w:rsidRPr="00F2304A">
        <w:rPr>
          <w:rFonts w:eastAsia="Times New Roman" w:cstheme="minorHAnsi"/>
          <w:lang w:eastAsia="el-GR"/>
        </w:rPr>
        <w:softHyphen/>
        <w:t>νον η τρομοκρατία είναι σαν να σκεφτόμαστε ότι οφείλουμε να καταπολεμούμε μόνο την Ασ</w:t>
      </w:r>
      <w:r w:rsidRPr="00F2304A">
        <w:rPr>
          <w:rFonts w:eastAsia="Times New Roman" w:cstheme="minorHAnsi"/>
          <w:lang w:eastAsia="el-GR"/>
        </w:rPr>
        <w:softHyphen/>
        <w:t>θένεια, χωρίς να διακρίνουμε αν προέρχεται από μόλυνση ή από έλλειψη υγιεινής, αν πλήτ</w:t>
      </w:r>
      <w:r w:rsidRPr="00F2304A">
        <w:rPr>
          <w:rFonts w:eastAsia="Times New Roman" w:cstheme="minorHAnsi"/>
          <w:lang w:eastAsia="el-GR"/>
        </w:rPr>
        <w:softHyphen/>
        <w:t>τει τους πνεύμονες, το συκώτι ή την όραση. Ποτέ δεν είναι ωραίο να είμαστε άρρωστοι. Κανείς όμως δεν μπορεί να θε</w:t>
      </w:r>
      <w:r w:rsidRPr="00F2304A">
        <w:rPr>
          <w:rFonts w:eastAsia="Times New Roman" w:cstheme="minorHAnsi"/>
          <w:lang w:eastAsia="el-GR"/>
        </w:rPr>
        <w:softHyphen/>
        <w:t>ραπευτεί αν σε όλες τις περιπτώσεις εφαρμόζεται πάντοτε η ίδια θεραπεία του ηλεκτροσόκ.</w:t>
      </w:r>
    </w:p>
    <w:p w:rsidR="00D85EB4" w:rsidRPr="00F2304A" w:rsidRDefault="00D85EB4" w:rsidP="00F2304A">
      <w:pPr>
        <w:tabs>
          <w:tab w:val="left" w:pos="567"/>
        </w:tabs>
        <w:spacing w:after="0" w:line="240" w:lineRule="auto"/>
        <w:ind w:left="426" w:firstLine="425"/>
        <w:jc w:val="both"/>
        <w:rPr>
          <w:rFonts w:eastAsia="Times New Roman" w:cstheme="minorHAnsi"/>
          <w:lang w:eastAsia="el-GR"/>
        </w:rPr>
      </w:pPr>
      <w:r w:rsidRPr="00F2304A">
        <w:rPr>
          <w:rFonts w:eastAsia="Times New Roman" w:cstheme="minorHAnsi"/>
          <w:lang w:eastAsia="el-GR"/>
        </w:rPr>
        <w:t>Θα ήθελα να είμαι σαφής: Οσο και αν είμαστε πεπεισμένοι ότι η εγκληματική μέθοδος που χρησιμοποιεί τον άμαχο πλη</w:t>
      </w:r>
      <w:r w:rsidRPr="00F2304A">
        <w:rPr>
          <w:rFonts w:eastAsia="Times New Roman" w:cstheme="minorHAnsi"/>
          <w:lang w:eastAsia="el-GR"/>
        </w:rPr>
        <w:softHyphen/>
        <w:t>θυσμό σαν όμηρο είναι πάντοτε απαίσια και καταδι</w:t>
      </w:r>
      <w:r w:rsidRPr="00F2304A">
        <w:rPr>
          <w:rFonts w:eastAsia="Times New Roman" w:cstheme="minorHAnsi"/>
          <w:lang w:eastAsia="el-GR"/>
        </w:rPr>
        <w:softHyphen/>
        <w:t>καστέα, δεν μπορούμε να απο</w:t>
      </w:r>
      <w:r w:rsidRPr="00F2304A">
        <w:rPr>
          <w:rFonts w:eastAsia="Times New Roman" w:cstheme="minorHAnsi"/>
          <w:lang w:eastAsia="el-GR"/>
        </w:rPr>
        <w:softHyphen/>
        <w:t>δεχθούμε τη χρήση του όρου «τρομοκρατία» με τρόπο μονο</w:t>
      </w:r>
      <w:r w:rsidRPr="00F2304A">
        <w:rPr>
          <w:rFonts w:eastAsia="Times New Roman" w:cstheme="minorHAnsi"/>
          <w:lang w:eastAsia="el-GR"/>
        </w:rPr>
        <w:softHyphen/>
        <w:t>σήμαντο και χωρίς συμπληρω</w:t>
      </w:r>
      <w:r w:rsidRPr="00F2304A">
        <w:rPr>
          <w:rFonts w:eastAsia="Times New Roman" w:cstheme="minorHAnsi"/>
          <w:lang w:eastAsia="el-GR"/>
        </w:rPr>
        <w:softHyphen/>
        <w:t>ματικές διευκρινίσεις για την Παλαιστίνη, την Κορσική, την Τσετσενία, την Κολομβία ή και για τη Νέα Υόρκη, το Ιράκ, τη Μαδρίτη, το Λονδίνο ή τη Χώρα των Βάσκων. Υπάρχουν τρο</w:t>
      </w:r>
      <w:r w:rsidRPr="00F2304A">
        <w:rPr>
          <w:rFonts w:eastAsia="Times New Roman" w:cstheme="minorHAnsi"/>
          <w:lang w:eastAsia="el-GR"/>
        </w:rPr>
        <w:softHyphen/>
        <w:t>μοκρατίες που στηρίζονται στην αλαζονεία του φανατισμού και άλλες που επωφελούνται από την αληθινή απελπισία. Ορισμένοι τρομοκράτες εξεγείρονται ενάντια σε νόμους που περι</w:t>
      </w:r>
      <w:r w:rsidRPr="00F2304A">
        <w:rPr>
          <w:rFonts w:eastAsia="Times New Roman" w:cstheme="minorHAnsi"/>
          <w:lang w:eastAsia="el-GR"/>
        </w:rPr>
        <w:softHyphen/>
        <w:t>θωριοποιούν τον πληθυσμό στον οποίο αναφέρονται, ενώ υπάρχουν άλλοι που επωφελούνται αντίθετα από νόμους που παραχωρούν ακόμα και προνόμια σε αυτούς τους πληθυσμούς. Και ούτω καθεξής.</w:t>
      </w:r>
    </w:p>
    <w:p w:rsidR="00D85EB4" w:rsidRPr="00F2304A" w:rsidRDefault="00D85EB4" w:rsidP="00F2304A">
      <w:pPr>
        <w:tabs>
          <w:tab w:val="left" w:pos="567"/>
        </w:tabs>
        <w:spacing w:after="0" w:line="240" w:lineRule="auto"/>
        <w:ind w:left="426" w:firstLine="425"/>
        <w:jc w:val="both"/>
        <w:rPr>
          <w:rFonts w:eastAsia="Times New Roman" w:cstheme="minorHAnsi"/>
          <w:lang w:eastAsia="el-GR"/>
        </w:rPr>
      </w:pPr>
      <w:r w:rsidRPr="00F2304A">
        <w:rPr>
          <w:rFonts w:eastAsia="Times New Roman" w:cstheme="minorHAnsi"/>
          <w:lang w:eastAsia="el-GR"/>
        </w:rPr>
        <w:t>(...) Το απίστευτο είναι ότι έπειτα από κάθε τρομοκρατική επίθεση υπάρχουν πάντοτε ευγενικές ψυχές που μιλούν για το «ανώφελο» της βίας. Κάνουν λάθος. Στην πραγματικότητα, για τη βία όλα μπορούν να λεχ</w:t>
      </w:r>
      <w:r w:rsidRPr="00F2304A">
        <w:rPr>
          <w:rFonts w:eastAsia="Times New Roman" w:cstheme="minorHAnsi"/>
          <w:lang w:eastAsia="el-GR"/>
        </w:rPr>
        <w:softHyphen/>
        <w:t>θούν εκτός από το ότι είναι ανώφελη.</w:t>
      </w:r>
    </w:p>
    <w:p w:rsidR="00D85EB4" w:rsidRPr="00F2304A" w:rsidRDefault="00D85EB4" w:rsidP="00F2304A">
      <w:pPr>
        <w:tabs>
          <w:tab w:val="left" w:pos="567"/>
        </w:tabs>
        <w:spacing w:after="0" w:line="240" w:lineRule="auto"/>
        <w:ind w:left="426" w:firstLine="425"/>
        <w:jc w:val="both"/>
        <w:rPr>
          <w:rFonts w:eastAsia="Times New Roman" w:cstheme="minorHAnsi"/>
          <w:lang w:eastAsia="el-GR"/>
        </w:rPr>
      </w:pPr>
      <w:r w:rsidRPr="00F2304A">
        <w:rPr>
          <w:rFonts w:eastAsia="Times New Roman" w:cstheme="minorHAnsi"/>
          <w:lang w:eastAsia="el-GR"/>
        </w:rPr>
        <w:t>Αντίθετα είναι τόσο χρήσιμη ώστε δεν υπάρχει άλλη θερα</w:t>
      </w:r>
      <w:r w:rsidRPr="00F2304A">
        <w:rPr>
          <w:rFonts w:eastAsia="Times New Roman" w:cstheme="minorHAnsi"/>
          <w:lang w:eastAsia="el-GR"/>
        </w:rPr>
        <w:softHyphen/>
        <w:t>πεία από το να την απαγορεύ</w:t>
      </w:r>
      <w:r w:rsidRPr="00F2304A">
        <w:rPr>
          <w:rFonts w:eastAsia="Times New Roman" w:cstheme="minorHAnsi"/>
          <w:lang w:eastAsia="el-GR"/>
        </w:rPr>
        <w:softHyphen/>
        <w:t>σουμε στα άτομα (και να παρα</w:t>
      </w:r>
      <w:r w:rsidRPr="00F2304A">
        <w:rPr>
          <w:rFonts w:eastAsia="Times New Roman" w:cstheme="minorHAnsi"/>
          <w:lang w:eastAsia="el-GR"/>
        </w:rPr>
        <w:softHyphen/>
        <w:t>χωρήσουμε, υπό αυστηρούς περιορισμούς, το μονοπώλιό της στο κράτος), γιατί διαφορε</w:t>
      </w:r>
      <w:r w:rsidRPr="00F2304A">
        <w:rPr>
          <w:rFonts w:eastAsia="Times New Roman" w:cstheme="minorHAnsi"/>
          <w:lang w:eastAsia="el-GR"/>
        </w:rPr>
        <w:softHyphen/>
        <w:t>τικά όλοι θα ένιωθαν τον πει</w:t>
      </w:r>
      <w:r w:rsidRPr="00F2304A">
        <w:rPr>
          <w:rFonts w:eastAsia="Times New Roman" w:cstheme="minorHAnsi"/>
          <w:lang w:eastAsia="el-GR"/>
        </w:rPr>
        <w:softHyphen/>
        <w:t>ρασμό να προσφύγουν σε αυ</w:t>
      </w:r>
      <w:r w:rsidRPr="00F2304A">
        <w:rPr>
          <w:rFonts w:eastAsia="Times New Roman" w:cstheme="minorHAnsi"/>
          <w:lang w:eastAsia="el-GR"/>
        </w:rPr>
        <w:softHyphen/>
        <w:t xml:space="preserve">τήν. </w:t>
      </w:r>
    </w:p>
    <w:p w:rsidR="00D85EB4" w:rsidRDefault="00D85EB4" w:rsidP="00D85EB4">
      <w:pPr>
        <w:spacing w:after="0" w:line="240" w:lineRule="auto"/>
        <w:ind w:left="1134" w:hanging="851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</w:t>
      </w:r>
    </w:p>
    <w:p w:rsidR="00D85EB4" w:rsidRDefault="00D85EB4" w:rsidP="00F2304A">
      <w:pPr>
        <w:spacing w:after="0" w:line="240" w:lineRule="auto"/>
        <w:ind w:left="1134" w:hanging="851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Κυριακάτικη Ελευθεροτυπία</w:t>
      </w:r>
    </w:p>
    <w:p w:rsidR="00D85EB4" w:rsidRDefault="00D85EB4" w:rsidP="00F2304A">
      <w:pPr>
        <w:spacing w:after="0" w:line="240" w:lineRule="auto"/>
        <w:ind w:left="1134" w:hanging="851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14-11-2010 </w:t>
      </w:r>
    </w:p>
    <w:p w:rsidR="00D85EB4" w:rsidRDefault="00D85EB4" w:rsidP="00D85EB4">
      <w:pPr>
        <w:spacing w:after="0" w:line="240" w:lineRule="auto"/>
        <w:ind w:left="1134" w:hanging="851"/>
        <w:rPr>
          <w:b/>
          <w:i/>
          <w:sz w:val="20"/>
          <w:szCs w:val="20"/>
        </w:rPr>
        <w:sectPr w:rsidR="00D85EB4" w:rsidSect="00840799">
          <w:footerReference w:type="default" r:id="rId13"/>
          <w:pgSz w:w="11906" w:h="16838"/>
          <w:pgMar w:top="426" w:right="849" w:bottom="709" w:left="851" w:header="708" w:footer="708" w:gutter="0"/>
          <w:pgNumType w:start="0"/>
          <w:cols w:space="708"/>
          <w:docGrid w:linePitch="360"/>
        </w:sectPr>
      </w:pPr>
    </w:p>
    <w:p w:rsidR="00D85EB4" w:rsidRDefault="00D85EB4" w:rsidP="00D85EB4">
      <w:pPr>
        <w:spacing w:after="0" w:line="240" w:lineRule="auto"/>
        <w:ind w:left="1134" w:hanging="851"/>
        <w:rPr>
          <w:b/>
          <w:i/>
          <w:sz w:val="20"/>
          <w:szCs w:val="20"/>
        </w:rPr>
      </w:pPr>
    </w:p>
    <w:sectPr w:rsidR="00D85EB4" w:rsidSect="00D85EB4">
      <w:type w:val="continuous"/>
      <w:pgSz w:w="11906" w:h="16838"/>
      <w:pgMar w:top="426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438" w:rsidRDefault="00E55438" w:rsidP="00840799">
      <w:pPr>
        <w:spacing w:after="0" w:line="240" w:lineRule="auto"/>
      </w:pPr>
      <w:r>
        <w:separator/>
      </w:r>
    </w:p>
  </w:endnote>
  <w:endnote w:type="continuationSeparator" w:id="1">
    <w:p w:rsidR="00E55438" w:rsidRDefault="00E55438" w:rsidP="0084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Pneon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9" w:csb1="00000000"/>
  </w:font>
  <w:font w:name="BPilialena">
    <w:altName w:val="Franklin Gothic Medium Cond"/>
    <w:charset w:val="A1"/>
    <w:family w:val="auto"/>
    <w:pitch w:val="variable"/>
    <w:sig w:usb0="00000001" w:usb1="00000008" w:usb2="00000000" w:usb3="00000000" w:csb0="00000009" w:csb1="00000000"/>
  </w:font>
  <w:font w:name="Aka-AcidGR-Curly">
    <w:altName w:val="Times New Roman"/>
    <w:charset w:val="A1"/>
    <w:family w:val="auto"/>
    <w:pitch w:val="variable"/>
    <w:sig w:usb0="00000081" w:usb1="00010000" w:usb2="00000000" w:usb3="00000000" w:csb0="00000008" w:csb1="00000000"/>
  </w:font>
  <w:font w:name="AC-Hollow">
    <w:altName w:val="Times New Roman"/>
    <w:charset w:val="A1"/>
    <w:family w:val="auto"/>
    <w:pitch w:val="variable"/>
    <w:sig w:usb0="00000081" w:usb1="00010000" w:usb2="00000000" w:usb3="00000000" w:csb0="00000008" w:csb1="00000000"/>
  </w:font>
  <w:font w:name="Aka-AcidGRAccessN12">
    <w:altName w:val="Times New Roman"/>
    <w:charset w:val="A1"/>
    <w:family w:val="auto"/>
    <w:pitch w:val="variable"/>
    <w:sig w:usb0="00000001" w:usb1="1000004A" w:usb2="00000000" w:usb3="00000000" w:csb0="0000019B" w:csb1="00000000"/>
  </w:font>
  <w:font w:name="BPscript">
    <w:altName w:val="Arial"/>
    <w:panose1 w:val="00000000000000000000"/>
    <w:charset w:val="00"/>
    <w:family w:val="modern"/>
    <w:notTrueType/>
    <w:pitch w:val="variable"/>
    <w:sig w:usb0="00000001" w:usb1="1000004A" w:usb2="00000000" w:usb3="00000000" w:csb0="00000009" w:csb1="00000000"/>
  </w:font>
  <w:font w:name="Aka-AcidGRSpagetti">
    <w:altName w:val="Times New Roman"/>
    <w:charset w:val="A1"/>
    <w:family w:val="auto"/>
    <w:pitch w:val="variable"/>
    <w:sig w:usb0="00000081" w:usb1="00010000" w:usb2="00000000" w:usb3="00000000" w:csb0="00000008" w:csb1="00000000"/>
  </w:font>
  <w:font w:name="Aka-AcidGR-DiaryGirl">
    <w:altName w:val="Times New Roman"/>
    <w:charset w:val="A1"/>
    <w:family w:val="auto"/>
    <w:pitch w:val="variable"/>
    <w:sig w:usb0="00000081" w:usb1="00010002" w:usb2="00000000" w:usb3="00000000" w:csb0="00000008" w:csb1="00000000"/>
  </w:font>
  <w:font w:name="Aka-AcidGR-Safe">
    <w:altName w:val="Times New Roman"/>
    <w:charset w:val="A1"/>
    <w:family w:val="auto"/>
    <w:pitch w:val="variable"/>
    <w:sig w:usb0="00000081" w:usb1="00010002" w:usb2="00000000" w:usb3="00000000" w:csb0="00000008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8028"/>
      <w:docPartObj>
        <w:docPartGallery w:val="Page Numbers (Bottom of Page)"/>
        <w:docPartUnique/>
      </w:docPartObj>
    </w:sdtPr>
    <w:sdtContent>
      <w:p w:rsidR="00840799" w:rsidRDefault="00044A3C">
        <w:pPr>
          <w:pStyle w:val="a7"/>
          <w:jc w:val="right"/>
        </w:pPr>
        <w:fldSimple w:instr=" PAGE   \* MERGEFORMAT ">
          <w:r w:rsidR="00665575">
            <w:rPr>
              <w:noProof/>
            </w:rPr>
            <w:t>4</w:t>
          </w:r>
        </w:fldSimple>
      </w:p>
    </w:sdtContent>
  </w:sdt>
  <w:p w:rsidR="00840799" w:rsidRDefault="008407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438" w:rsidRDefault="00E55438" w:rsidP="00840799">
      <w:pPr>
        <w:spacing w:after="0" w:line="240" w:lineRule="auto"/>
      </w:pPr>
      <w:r>
        <w:separator/>
      </w:r>
    </w:p>
  </w:footnote>
  <w:footnote w:type="continuationSeparator" w:id="1">
    <w:p w:rsidR="00E55438" w:rsidRDefault="00E55438" w:rsidP="00840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6FF"/>
    <w:multiLevelType w:val="hybridMultilevel"/>
    <w:tmpl w:val="74BA8048"/>
    <w:lvl w:ilvl="0" w:tplc="4B7078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EE4810"/>
    <w:multiLevelType w:val="hybridMultilevel"/>
    <w:tmpl w:val="8FE6ECB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F671FD"/>
    <w:multiLevelType w:val="hybridMultilevel"/>
    <w:tmpl w:val="742E66E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4B7760"/>
    <w:multiLevelType w:val="hybridMultilevel"/>
    <w:tmpl w:val="53D481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904A3"/>
    <w:multiLevelType w:val="hybridMultilevel"/>
    <w:tmpl w:val="1832BECC"/>
    <w:lvl w:ilvl="0" w:tplc="BFE443B4">
      <w:start w:val="1"/>
      <w:numFmt w:val="bullet"/>
      <w:lvlText w:val="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211DFB"/>
    <w:multiLevelType w:val="hybridMultilevel"/>
    <w:tmpl w:val="E2B0F5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05946"/>
    <w:multiLevelType w:val="hybridMultilevel"/>
    <w:tmpl w:val="32CAE73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F1608"/>
    <w:multiLevelType w:val="hybridMultilevel"/>
    <w:tmpl w:val="C3FC26E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52301"/>
    <w:multiLevelType w:val="hybridMultilevel"/>
    <w:tmpl w:val="23F02C2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934"/>
    <w:rsid w:val="0001688E"/>
    <w:rsid w:val="00027DC1"/>
    <w:rsid w:val="00044A3C"/>
    <w:rsid w:val="000A04D7"/>
    <w:rsid w:val="000D148D"/>
    <w:rsid w:val="00111172"/>
    <w:rsid w:val="00151FC2"/>
    <w:rsid w:val="002877FB"/>
    <w:rsid w:val="00306A62"/>
    <w:rsid w:val="00333514"/>
    <w:rsid w:val="00365F65"/>
    <w:rsid w:val="003D4B09"/>
    <w:rsid w:val="003D546F"/>
    <w:rsid w:val="004464C2"/>
    <w:rsid w:val="004628DE"/>
    <w:rsid w:val="00471098"/>
    <w:rsid w:val="00483B34"/>
    <w:rsid w:val="0050026D"/>
    <w:rsid w:val="0052798A"/>
    <w:rsid w:val="00665575"/>
    <w:rsid w:val="006C78CD"/>
    <w:rsid w:val="006E30A6"/>
    <w:rsid w:val="006E7756"/>
    <w:rsid w:val="006F6934"/>
    <w:rsid w:val="006F6A73"/>
    <w:rsid w:val="00715AC3"/>
    <w:rsid w:val="007B0EC4"/>
    <w:rsid w:val="0080506A"/>
    <w:rsid w:val="00831F1A"/>
    <w:rsid w:val="00840799"/>
    <w:rsid w:val="008A5FA6"/>
    <w:rsid w:val="008B2279"/>
    <w:rsid w:val="008E00F3"/>
    <w:rsid w:val="008E54D1"/>
    <w:rsid w:val="00900224"/>
    <w:rsid w:val="00900369"/>
    <w:rsid w:val="00952F0C"/>
    <w:rsid w:val="00972A6C"/>
    <w:rsid w:val="009F1453"/>
    <w:rsid w:val="00A1174A"/>
    <w:rsid w:val="00A1275A"/>
    <w:rsid w:val="00A271E4"/>
    <w:rsid w:val="00A84F49"/>
    <w:rsid w:val="00AA2323"/>
    <w:rsid w:val="00B418AC"/>
    <w:rsid w:val="00B51743"/>
    <w:rsid w:val="00B62652"/>
    <w:rsid w:val="00B84C59"/>
    <w:rsid w:val="00B93441"/>
    <w:rsid w:val="00BB46C7"/>
    <w:rsid w:val="00BE0284"/>
    <w:rsid w:val="00C325CA"/>
    <w:rsid w:val="00C54A98"/>
    <w:rsid w:val="00CD13A8"/>
    <w:rsid w:val="00D540A6"/>
    <w:rsid w:val="00D85EB4"/>
    <w:rsid w:val="00DB1C87"/>
    <w:rsid w:val="00DB7E14"/>
    <w:rsid w:val="00DC01EB"/>
    <w:rsid w:val="00E55438"/>
    <w:rsid w:val="00E74339"/>
    <w:rsid w:val="00E77E10"/>
    <w:rsid w:val="00EA6B69"/>
    <w:rsid w:val="00EA7EAE"/>
    <w:rsid w:val="00EB09CD"/>
    <w:rsid w:val="00F2304A"/>
    <w:rsid w:val="00F63DF3"/>
    <w:rsid w:val="00FD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934"/>
    <w:pPr>
      <w:ind w:left="720"/>
      <w:contextualSpacing/>
    </w:pPr>
  </w:style>
  <w:style w:type="table" w:styleId="a4">
    <w:name w:val="Table Grid"/>
    <w:basedOn w:val="a1"/>
    <w:uiPriority w:val="59"/>
    <w:rsid w:val="006E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DB7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6F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F6A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8407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840799"/>
  </w:style>
  <w:style w:type="paragraph" w:styleId="a7">
    <w:name w:val="footer"/>
    <w:basedOn w:val="a"/>
    <w:link w:val="Char1"/>
    <w:uiPriority w:val="99"/>
    <w:unhideWhenUsed/>
    <w:rsid w:val="008407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840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.enet.gr/resources/2010-11/gialk-1-thumb-large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C3DEC-FC80-4812-85CB-CD0BC6C9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1975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Multirama A.E.B.E</Company>
  <LinksUpToDate>false</LinksUpToDate>
  <CharactersWithSpaces>12615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2011-04-09T20:51:00Z</cp:lastPrinted>
  <dcterms:created xsi:type="dcterms:W3CDTF">2010-09-01T13:54:00Z</dcterms:created>
  <dcterms:modified xsi:type="dcterms:W3CDTF">2024-09-12T15:24:00Z</dcterms:modified>
</cp:coreProperties>
</file>