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3" w:rsidRPr="003F4EAA" w:rsidRDefault="00A67933">
      <w:pPr>
        <w:rPr>
          <w:b/>
          <w:sz w:val="28"/>
          <w:szCs w:val="28"/>
        </w:rPr>
      </w:pPr>
      <w:r w:rsidRPr="003F4EAA">
        <w:rPr>
          <w:b/>
          <w:sz w:val="28"/>
          <w:szCs w:val="28"/>
        </w:rPr>
        <w:t xml:space="preserve">Μέρος Πρώτο: Η Γλώσσα του κειμένου </w:t>
      </w:r>
    </w:p>
    <w:p w:rsidR="0014311F" w:rsidRPr="003F4EAA" w:rsidRDefault="00A67933">
      <w:pPr>
        <w:rPr>
          <w:b/>
          <w:sz w:val="28"/>
          <w:szCs w:val="28"/>
        </w:rPr>
      </w:pPr>
      <w:r w:rsidRPr="003F4EAA">
        <w:rPr>
          <w:b/>
          <w:sz w:val="28"/>
          <w:szCs w:val="28"/>
        </w:rPr>
        <w:t>Κεφάλαιο 1: Λεξιλόγιο – Γλωσσικές ποικιλίες</w:t>
      </w:r>
    </w:p>
    <w:p w:rsidR="00A67933" w:rsidRPr="003F4EAA" w:rsidRDefault="00A67933">
      <w:pPr>
        <w:rPr>
          <w:i/>
          <w:sz w:val="28"/>
          <w:szCs w:val="28"/>
          <w:u w:val="single"/>
        </w:rPr>
      </w:pPr>
      <w:r w:rsidRPr="003F4EAA">
        <w:rPr>
          <w:i/>
          <w:sz w:val="28"/>
          <w:szCs w:val="28"/>
          <w:u w:val="single"/>
        </w:rPr>
        <w:t>ΘΕΩΡΙΑ</w:t>
      </w:r>
      <w:r w:rsidR="00345242">
        <w:rPr>
          <w:i/>
          <w:sz w:val="28"/>
          <w:szCs w:val="28"/>
          <w:u w:val="single"/>
        </w:rPr>
        <w:t xml:space="preserve"> – Α.ΛΕΞΙΛΟΓΙΟ</w:t>
      </w:r>
    </w:p>
    <w:tbl>
      <w:tblPr>
        <w:tblStyle w:val="a5"/>
        <w:tblW w:w="0" w:type="auto"/>
        <w:tblLook w:val="04A0"/>
      </w:tblPr>
      <w:tblGrid>
        <w:gridCol w:w="3369"/>
        <w:gridCol w:w="2976"/>
        <w:gridCol w:w="2977"/>
      </w:tblGrid>
      <w:tr w:rsidR="00A67933" w:rsidRPr="003F4EAA" w:rsidTr="002945E5">
        <w:tc>
          <w:tcPr>
            <w:tcW w:w="3369" w:type="dxa"/>
          </w:tcPr>
          <w:p w:rsidR="00A67933" w:rsidRPr="003F4EAA" w:rsidRDefault="00A67933" w:rsidP="003F4EAA">
            <w:pPr>
              <w:jc w:val="center"/>
              <w:rPr>
                <w:b/>
              </w:rPr>
            </w:pPr>
            <w:r w:rsidRPr="003F4EAA">
              <w:rPr>
                <w:b/>
              </w:rPr>
              <w:t>Όροι</w:t>
            </w:r>
          </w:p>
        </w:tc>
        <w:tc>
          <w:tcPr>
            <w:tcW w:w="2976" w:type="dxa"/>
          </w:tcPr>
          <w:p w:rsidR="00A67933" w:rsidRPr="003F4EAA" w:rsidRDefault="00A67933" w:rsidP="003F4EAA">
            <w:pPr>
              <w:jc w:val="center"/>
              <w:rPr>
                <w:b/>
              </w:rPr>
            </w:pPr>
            <w:r w:rsidRPr="003F4EAA">
              <w:rPr>
                <w:b/>
              </w:rPr>
              <w:t>Σημασία</w:t>
            </w:r>
          </w:p>
        </w:tc>
        <w:tc>
          <w:tcPr>
            <w:tcW w:w="2977" w:type="dxa"/>
          </w:tcPr>
          <w:p w:rsidR="00A67933" w:rsidRPr="003F4EAA" w:rsidRDefault="00A67933" w:rsidP="003F4EAA">
            <w:pPr>
              <w:jc w:val="center"/>
              <w:rPr>
                <w:b/>
              </w:rPr>
            </w:pPr>
            <w:r w:rsidRPr="003F4EAA">
              <w:rPr>
                <w:b/>
              </w:rPr>
              <w:t>Παραδείγματα</w:t>
            </w:r>
          </w:p>
        </w:tc>
      </w:tr>
      <w:tr w:rsidR="00A67933" w:rsidTr="002945E5">
        <w:tc>
          <w:tcPr>
            <w:tcW w:w="3369" w:type="dxa"/>
          </w:tcPr>
          <w:p w:rsidR="00A67933" w:rsidRDefault="00A67933">
            <w:r>
              <w:t>Συνώνυμα</w:t>
            </w:r>
          </w:p>
        </w:tc>
        <w:tc>
          <w:tcPr>
            <w:tcW w:w="2976" w:type="dxa"/>
          </w:tcPr>
          <w:p w:rsidR="00A67933" w:rsidRDefault="00A67933">
            <w:r>
              <w:t>Οι λέξεις που έχουν την ίδια περίπου σημασία ή εκφράζουν έννοιες με σημασιολογική συγγένεια. Εκφράζουν διαφορετικές αποχρώσεις μιας έννοιας και βρίσκονται μεταξύ τους σε σχέση κλιμάκωσης</w:t>
            </w:r>
          </w:p>
        </w:tc>
        <w:tc>
          <w:tcPr>
            <w:tcW w:w="2977" w:type="dxa"/>
          </w:tcPr>
          <w:p w:rsidR="00A67933" w:rsidRDefault="00FD442B">
            <w:r>
              <w:t xml:space="preserve"> καθήκον = χρέος</w:t>
            </w:r>
          </w:p>
          <w:p w:rsidR="00FD442B" w:rsidRDefault="00FD442B">
            <w:r>
              <w:t>εφικτό = δυνατόν</w:t>
            </w:r>
          </w:p>
          <w:p w:rsidR="00FD442B" w:rsidRDefault="00FD442B">
            <w:r>
              <w:t>γυμνάζω = ασκώ</w:t>
            </w:r>
          </w:p>
          <w:p w:rsidR="00FD442B" w:rsidRDefault="00FD442B"/>
        </w:tc>
      </w:tr>
      <w:tr w:rsidR="00A67933" w:rsidTr="002945E5">
        <w:tc>
          <w:tcPr>
            <w:tcW w:w="3369" w:type="dxa"/>
          </w:tcPr>
          <w:p w:rsidR="00A67933" w:rsidRDefault="00FD442B">
            <w:proofErr w:type="spellStart"/>
            <w:r>
              <w:t>Αντώνυμα</w:t>
            </w:r>
            <w:proofErr w:type="spellEnd"/>
          </w:p>
        </w:tc>
        <w:tc>
          <w:tcPr>
            <w:tcW w:w="2976" w:type="dxa"/>
          </w:tcPr>
          <w:p w:rsidR="00A67933" w:rsidRDefault="00FD442B">
            <w:r>
              <w:t>Οι λέξεις που εκφράζουν αντίθετες έννοιες</w:t>
            </w:r>
          </w:p>
        </w:tc>
        <w:tc>
          <w:tcPr>
            <w:tcW w:w="2977" w:type="dxa"/>
          </w:tcPr>
          <w:p w:rsidR="00A67933" w:rsidRDefault="00FD442B">
            <w:r>
              <w:t xml:space="preserve">αλήθεια </w:t>
            </w:r>
            <w:proofErr w:type="spellStart"/>
            <w:r>
              <w:rPr>
                <w:lang w:val="en-US"/>
              </w:rPr>
              <w:t>vs</w:t>
            </w:r>
            <w:proofErr w:type="spellEnd"/>
            <w:r>
              <w:t xml:space="preserve"> ψέμα</w:t>
            </w:r>
          </w:p>
          <w:p w:rsidR="00FD442B" w:rsidRDefault="00FD442B">
            <w:r>
              <w:t xml:space="preserve">παρών </w:t>
            </w:r>
            <w:proofErr w:type="spellStart"/>
            <w:r>
              <w:rPr>
                <w:lang w:val="en-US"/>
              </w:rPr>
              <w:t>vs</w:t>
            </w:r>
            <w:proofErr w:type="spellEnd"/>
            <w:r>
              <w:t xml:space="preserve"> απών</w:t>
            </w:r>
          </w:p>
        </w:tc>
      </w:tr>
      <w:tr w:rsidR="00A67933" w:rsidTr="002945E5">
        <w:tc>
          <w:tcPr>
            <w:tcW w:w="3369" w:type="dxa"/>
          </w:tcPr>
          <w:p w:rsidR="00A67933" w:rsidRDefault="00FD442B">
            <w:r>
              <w:t>Σύνθετα</w:t>
            </w:r>
          </w:p>
        </w:tc>
        <w:tc>
          <w:tcPr>
            <w:tcW w:w="2976" w:type="dxa"/>
          </w:tcPr>
          <w:p w:rsidR="00A67933" w:rsidRDefault="00FD442B">
            <w:r>
              <w:t>Οι λέξεις που αποτελούνται από δυο τουλάχιστον συνθετικά μέρη. Σχηματίζονται με την ένωση δυο απλών λέξεων ή την προσθήκη μιας πρόθεσης (π.χ. από-) ή άλλου αχώριστου μορίου (π.χ. α-) σε μια λέξη.</w:t>
            </w:r>
          </w:p>
        </w:tc>
        <w:tc>
          <w:tcPr>
            <w:tcW w:w="2977" w:type="dxa"/>
          </w:tcPr>
          <w:p w:rsidR="00A67933" w:rsidRDefault="00FD442B">
            <w:proofErr w:type="spellStart"/>
            <w:r>
              <w:t>δημο</w:t>
            </w:r>
            <w:proofErr w:type="spellEnd"/>
            <w:r>
              <w:t>-</w:t>
            </w:r>
            <w:proofErr w:type="spellStart"/>
            <w:r>
              <w:t>κρατία</w:t>
            </w:r>
            <w:proofErr w:type="spellEnd"/>
          </w:p>
          <w:p w:rsidR="00FD442B" w:rsidRDefault="00FD442B">
            <w:r>
              <w:t>από-</w:t>
            </w:r>
            <w:proofErr w:type="spellStart"/>
            <w:r>
              <w:t>τέλεσμα</w:t>
            </w:r>
            <w:proofErr w:type="spellEnd"/>
          </w:p>
          <w:p w:rsidR="00FD442B" w:rsidRDefault="00FD442B">
            <w:r>
              <w:t>α-</w:t>
            </w:r>
            <w:proofErr w:type="spellStart"/>
            <w:r>
              <w:t>δύνατος</w:t>
            </w:r>
            <w:proofErr w:type="spellEnd"/>
          </w:p>
          <w:p w:rsidR="00FD442B" w:rsidRDefault="00FD442B"/>
        </w:tc>
      </w:tr>
      <w:tr w:rsidR="00A67933" w:rsidTr="002945E5">
        <w:tc>
          <w:tcPr>
            <w:tcW w:w="3369" w:type="dxa"/>
          </w:tcPr>
          <w:p w:rsidR="00A67933" w:rsidRDefault="00FD442B">
            <w:proofErr w:type="spellStart"/>
            <w:r>
              <w:t>Ομόρριζα</w:t>
            </w:r>
            <w:proofErr w:type="spellEnd"/>
          </w:p>
        </w:tc>
        <w:tc>
          <w:tcPr>
            <w:tcW w:w="2976" w:type="dxa"/>
          </w:tcPr>
          <w:p w:rsidR="00A67933" w:rsidRDefault="003F4EAA">
            <w:r>
              <w:t>Οι λέξεις που έχουν κοινή ρίζα, έχουν δηλαδή το ίδιο θέμα</w:t>
            </w:r>
          </w:p>
        </w:tc>
        <w:tc>
          <w:tcPr>
            <w:tcW w:w="2977" w:type="dxa"/>
          </w:tcPr>
          <w:p w:rsidR="00A67933" w:rsidRDefault="003F4EAA">
            <w:r>
              <w:t>γονείς – πρόγονος</w:t>
            </w:r>
          </w:p>
          <w:p w:rsidR="003F4EAA" w:rsidRDefault="003F4EAA">
            <w:r>
              <w:t>Δήμος - δημόσιος</w:t>
            </w:r>
          </w:p>
        </w:tc>
      </w:tr>
      <w:tr w:rsidR="00A67933" w:rsidTr="002945E5">
        <w:tc>
          <w:tcPr>
            <w:tcW w:w="3369" w:type="dxa"/>
          </w:tcPr>
          <w:p w:rsidR="00A67933" w:rsidRDefault="003F4EAA">
            <w:r>
              <w:t>Ειδικό λεξιλόγιο</w:t>
            </w:r>
          </w:p>
        </w:tc>
        <w:tc>
          <w:tcPr>
            <w:tcW w:w="2976" w:type="dxa"/>
          </w:tcPr>
          <w:p w:rsidR="00A67933" w:rsidRDefault="003F4EAA">
            <w:r>
              <w:t>Λέξις – όροι που συνδέονται με συγκεκριμένη επιστήμη ή επάγγελμα/ασχολία</w:t>
            </w:r>
          </w:p>
        </w:tc>
        <w:tc>
          <w:tcPr>
            <w:tcW w:w="2977" w:type="dxa"/>
          </w:tcPr>
          <w:p w:rsidR="00A67933" w:rsidRDefault="003F4EAA">
            <w:r>
              <w:t xml:space="preserve">Μαθηματικά – εξίσωση – συνάρτηση – άλγεβρα – συνεπαγωγή </w:t>
            </w:r>
          </w:p>
        </w:tc>
      </w:tr>
    </w:tbl>
    <w:p w:rsidR="00345242" w:rsidRDefault="00345242"/>
    <w:p w:rsidR="00345242" w:rsidRDefault="00345242"/>
    <w:p w:rsidR="00345242" w:rsidRDefault="00345242"/>
    <w:p w:rsidR="00345242" w:rsidRDefault="00345242"/>
    <w:p w:rsidR="00345242" w:rsidRDefault="00345242"/>
    <w:p w:rsidR="00345242" w:rsidRDefault="00345242"/>
    <w:p w:rsidR="00345242" w:rsidRDefault="00345242"/>
    <w:p w:rsidR="00345242" w:rsidRDefault="00345242"/>
    <w:p w:rsidR="00345242" w:rsidRDefault="00345242"/>
    <w:p w:rsidR="00456AD3" w:rsidRDefault="00456AD3"/>
    <w:p w:rsidR="00345242" w:rsidRDefault="00345242"/>
    <w:p w:rsidR="00345242" w:rsidRDefault="00345242"/>
    <w:p w:rsidR="00345242" w:rsidRPr="003F4EAA" w:rsidRDefault="00345242" w:rsidP="00345242">
      <w:pPr>
        <w:rPr>
          <w:i/>
          <w:sz w:val="28"/>
          <w:szCs w:val="28"/>
          <w:u w:val="single"/>
        </w:rPr>
      </w:pPr>
      <w:r w:rsidRPr="003F4EAA">
        <w:rPr>
          <w:i/>
          <w:sz w:val="28"/>
          <w:szCs w:val="28"/>
          <w:u w:val="single"/>
        </w:rPr>
        <w:lastRenderedPageBreak/>
        <w:t>ΘΕΩΡΙΑ</w:t>
      </w:r>
      <w:r>
        <w:rPr>
          <w:i/>
          <w:sz w:val="28"/>
          <w:szCs w:val="28"/>
          <w:u w:val="single"/>
        </w:rPr>
        <w:t xml:space="preserve"> – Β.ΓΛΩΣΣΙΚΕΣ ΠΟΙΚΙΛΙΕΣ</w:t>
      </w:r>
    </w:p>
    <w:p w:rsidR="00345242" w:rsidRDefault="00345242"/>
    <w:tbl>
      <w:tblPr>
        <w:tblStyle w:val="a5"/>
        <w:tblW w:w="0" w:type="auto"/>
        <w:tblLook w:val="04A0"/>
      </w:tblPr>
      <w:tblGrid>
        <w:gridCol w:w="1794"/>
        <w:gridCol w:w="2850"/>
        <w:gridCol w:w="1559"/>
        <w:gridCol w:w="3267"/>
      </w:tblGrid>
      <w:tr w:rsidR="00345242" w:rsidRPr="003F4EAA" w:rsidTr="002945E5">
        <w:tc>
          <w:tcPr>
            <w:tcW w:w="4644" w:type="dxa"/>
            <w:gridSpan w:val="2"/>
          </w:tcPr>
          <w:p w:rsidR="00345242" w:rsidRPr="003F4EAA" w:rsidRDefault="00345242" w:rsidP="00781BD0">
            <w:pPr>
              <w:jc w:val="center"/>
              <w:rPr>
                <w:b/>
              </w:rPr>
            </w:pPr>
            <w:r>
              <w:rPr>
                <w:b/>
              </w:rPr>
              <w:t>Γεωγραφικές γλωσσικές ποικιλίες</w:t>
            </w:r>
          </w:p>
        </w:tc>
        <w:tc>
          <w:tcPr>
            <w:tcW w:w="4820" w:type="dxa"/>
            <w:gridSpan w:val="2"/>
          </w:tcPr>
          <w:p w:rsidR="00345242" w:rsidRPr="003F4EAA" w:rsidRDefault="00345242" w:rsidP="00781BD0">
            <w:pPr>
              <w:jc w:val="center"/>
              <w:rPr>
                <w:b/>
              </w:rPr>
            </w:pPr>
            <w:r>
              <w:rPr>
                <w:b/>
              </w:rPr>
              <w:t>Κοινωνικές γλωσσικές ποικιλίες</w:t>
            </w:r>
          </w:p>
        </w:tc>
      </w:tr>
      <w:tr w:rsidR="00345242" w:rsidRPr="003F4EAA" w:rsidTr="002945E5">
        <w:tc>
          <w:tcPr>
            <w:tcW w:w="1794" w:type="dxa"/>
          </w:tcPr>
          <w:p w:rsidR="00345242" w:rsidRPr="003F4EAA" w:rsidRDefault="00345242" w:rsidP="00781BD0">
            <w:pPr>
              <w:jc w:val="center"/>
              <w:rPr>
                <w:b/>
              </w:rPr>
            </w:pPr>
            <w:r w:rsidRPr="003F4EAA">
              <w:rPr>
                <w:b/>
              </w:rPr>
              <w:t>Όροι</w:t>
            </w:r>
          </w:p>
        </w:tc>
        <w:tc>
          <w:tcPr>
            <w:tcW w:w="2850" w:type="dxa"/>
          </w:tcPr>
          <w:p w:rsidR="00345242" w:rsidRPr="003F4EAA" w:rsidRDefault="00345242" w:rsidP="00781BD0">
            <w:pPr>
              <w:jc w:val="center"/>
              <w:rPr>
                <w:b/>
              </w:rPr>
            </w:pPr>
            <w:r w:rsidRPr="003F4EAA">
              <w:rPr>
                <w:b/>
              </w:rPr>
              <w:t>Σημασία</w:t>
            </w:r>
          </w:p>
        </w:tc>
        <w:tc>
          <w:tcPr>
            <w:tcW w:w="1553" w:type="dxa"/>
          </w:tcPr>
          <w:p w:rsidR="00345242" w:rsidRPr="003F4EAA" w:rsidRDefault="00345242" w:rsidP="00781BD0">
            <w:pPr>
              <w:jc w:val="center"/>
              <w:rPr>
                <w:b/>
              </w:rPr>
            </w:pPr>
            <w:r w:rsidRPr="003F4EAA">
              <w:rPr>
                <w:b/>
              </w:rPr>
              <w:t>Όροι</w:t>
            </w:r>
            <w:r w:rsidR="002945E5">
              <w:rPr>
                <w:b/>
              </w:rPr>
              <w:t>/κριτήρια</w:t>
            </w:r>
          </w:p>
        </w:tc>
        <w:tc>
          <w:tcPr>
            <w:tcW w:w="3267" w:type="dxa"/>
          </w:tcPr>
          <w:p w:rsidR="00345242" w:rsidRPr="003F4EAA" w:rsidRDefault="00345242" w:rsidP="00781BD0">
            <w:pPr>
              <w:jc w:val="center"/>
              <w:rPr>
                <w:b/>
              </w:rPr>
            </w:pPr>
            <w:r w:rsidRPr="003F4EAA">
              <w:rPr>
                <w:b/>
              </w:rPr>
              <w:t>Σημασία</w:t>
            </w:r>
          </w:p>
        </w:tc>
      </w:tr>
      <w:tr w:rsidR="00345242" w:rsidTr="002945E5">
        <w:tc>
          <w:tcPr>
            <w:tcW w:w="1794" w:type="dxa"/>
          </w:tcPr>
          <w:p w:rsidR="00345242" w:rsidRDefault="00345242" w:rsidP="00781BD0">
            <w:r>
              <w:t>Ιδίωμα</w:t>
            </w:r>
          </w:p>
        </w:tc>
        <w:tc>
          <w:tcPr>
            <w:tcW w:w="2850" w:type="dxa"/>
          </w:tcPr>
          <w:p w:rsidR="00345242" w:rsidRDefault="00345242" w:rsidP="00781BD0">
            <w:r>
              <w:t>Η ιδιαίτερη «γλώσσα» που ομιλείται σε συγκεκριμένο τόπο, π.χ. το ιδίωμα της Κέρκυρας</w:t>
            </w:r>
          </w:p>
        </w:tc>
        <w:tc>
          <w:tcPr>
            <w:tcW w:w="1553" w:type="dxa"/>
          </w:tcPr>
          <w:p w:rsidR="00345242" w:rsidRDefault="00345242" w:rsidP="00781BD0">
            <w:r>
              <w:t>Φύλο</w:t>
            </w:r>
          </w:p>
          <w:p w:rsidR="00345242" w:rsidRDefault="00345242" w:rsidP="00781BD0"/>
        </w:tc>
        <w:tc>
          <w:tcPr>
            <w:tcW w:w="3267" w:type="dxa"/>
          </w:tcPr>
          <w:p w:rsidR="00345242" w:rsidRDefault="00345242" w:rsidP="00781BD0">
            <w:r>
              <w:t xml:space="preserve">Οι γυναίκες </w:t>
            </w:r>
            <w:r w:rsidR="002945E5">
              <w:t>χρησιμοποιούν λόγο κοινωνικά αποδεκτό περισσότερο από τον άνδρα, λόγω των κοινωνικών στερεοτύπων</w:t>
            </w:r>
          </w:p>
        </w:tc>
      </w:tr>
      <w:tr w:rsidR="00345242" w:rsidTr="002945E5">
        <w:tc>
          <w:tcPr>
            <w:tcW w:w="1794" w:type="dxa"/>
          </w:tcPr>
          <w:p w:rsidR="00345242" w:rsidRDefault="002945E5" w:rsidP="00781BD0">
            <w:r>
              <w:t>Διάλεκτος</w:t>
            </w:r>
          </w:p>
        </w:tc>
        <w:tc>
          <w:tcPr>
            <w:tcW w:w="2850" w:type="dxa"/>
          </w:tcPr>
          <w:p w:rsidR="00345242" w:rsidRDefault="002945E5" w:rsidP="00781BD0">
            <w:r>
              <w:t>Ιδίωμα με μεγάλη απόκλιση από την κοινή γλώσσα που ομιλείται σε μεγάλη γεωγραφική έκταση, π.χ. Κυπριακή διάλεκτος</w:t>
            </w:r>
          </w:p>
        </w:tc>
        <w:tc>
          <w:tcPr>
            <w:tcW w:w="1553" w:type="dxa"/>
          </w:tcPr>
          <w:p w:rsidR="00345242" w:rsidRDefault="002945E5" w:rsidP="00781BD0">
            <w:r>
              <w:t>Ηλικία</w:t>
            </w:r>
          </w:p>
        </w:tc>
        <w:tc>
          <w:tcPr>
            <w:tcW w:w="3267" w:type="dxa"/>
          </w:tcPr>
          <w:p w:rsidR="00345242" w:rsidRDefault="002945E5" w:rsidP="00781BD0">
            <w:r>
              <w:t>Οι νέοι υιοθετούν ιδιαίτερο τρόπο έκφρασης που αποκλίνει από την επίσημη γλώσσα και τον κοινωνικά αποδεκτό λόγο των μεγαλύτερων σε ηλικία ανθρώπων</w:t>
            </w:r>
          </w:p>
        </w:tc>
      </w:tr>
      <w:tr w:rsidR="00345242" w:rsidTr="002945E5">
        <w:tc>
          <w:tcPr>
            <w:tcW w:w="1794" w:type="dxa"/>
          </w:tcPr>
          <w:p w:rsidR="00345242" w:rsidRDefault="002945E5" w:rsidP="00781BD0">
            <w:r>
              <w:t>Ιδιωτισμός</w:t>
            </w:r>
          </w:p>
        </w:tc>
        <w:tc>
          <w:tcPr>
            <w:tcW w:w="2850" w:type="dxa"/>
          </w:tcPr>
          <w:p w:rsidR="00345242" w:rsidRDefault="002945E5" w:rsidP="00781BD0">
            <w:r>
              <w:t>Έκφραση με ιδιαίτερη σημασία ή σύνταξη σε μια γλώσσα π.χ. «Καλώς τα μάτια μου τα δυο!»</w:t>
            </w:r>
          </w:p>
        </w:tc>
        <w:tc>
          <w:tcPr>
            <w:tcW w:w="1553" w:type="dxa"/>
          </w:tcPr>
          <w:p w:rsidR="00345242" w:rsidRDefault="002945E5" w:rsidP="00781BD0">
            <w:r>
              <w:t>Μόρφωση</w:t>
            </w:r>
          </w:p>
          <w:p w:rsidR="00345242" w:rsidRDefault="00345242" w:rsidP="00781BD0"/>
        </w:tc>
        <w:tc>
          <w:tcPr>
            <w:tcW w:w="3267" w:type="dxa"/>
          </w:tcPr>
          <w:p w:rsidR="00345242" w:rsidRDefault="002945E5" w:rsidP="00781BD0">
            <w:r>
              <w:t>Ο πλούσιο, ο σαφής και ο αισθητικά επιμελημένος λόγος θεωρείται γνώρισμα του μορφωμένου ανθρώπου</w:t>
            </w:r>
          </w:p>
        </w:tc>
      </w:tr>
      <w:tr w:rsidR="00345242" w:rsidTr="002945E5">
        <w:tc>
          <w:tcPr>
            <w:tcW w:w="1794" w:type="dxa"/>
          </w:tcPr>
          <w:p w:rsidR="00345242" w:rsidRDefault="002945E5" w:rsidP="00781BD0">
            <w:r>
              <w:t>Ιδιωματισμός</w:t>
            </w:r>
          </w:p>
        </w:tc>
        <w:tc>
          <w:tcPr>
            <w:tcW w:w="2850" w:type="dxa"/>
          </w:tcPr>
          <w:p w:rsidR="00345242" w:rsidRDefault="002945E5" w:rsidP="00781BD0">
            <w:r>
              <w:t>Ιδιαίτερες εκφράσεις ενός ιδιώματος που δεν απαντούν στην κοινή γλώσσα π.χ. «με λέει» αντί «μου λέει»</w:t>
            </w:r>
          </w:p>
        </w:tc>
        <w:tc>
          <w:tcPr>
            <w:tcW w:w="1553" w:type="dxa"/>
          </w:tcPr>
          <w:p w:rsidR="00345242" w:rsidRDefault="002945E5" w:rsidP="00781BD0">
            <w:r>
              <w:t>Επάγγελμα – κοινωνική θέση</w:t>
            </w:r>
          </w:p>
        </w:tc>
        <w:tc>
          <w:tcPr>
            <w:tcW w:w="3267" w:type="dxa"/>
          </w:tcPr>
          <w:p w:rsidR="00345242" w:rsidRDefault="002945E5" w:rsidP="00781BD0">
            <w:r>
              <w:t>Κάθε επαγγελματική ή κοινωνική ομάδα έχει τα ιδιαίτερα χαρακτηριστικά της και τον δικό της γλωσσικό κώδικα, όπως τα ειδικά λεξιλόγια, π.χ. η γλώσσα των γιατρών, η γλώσσα των ποδοσφαιριστών, η γλώσσα των τεχνιτών κτλ.</w:t>
            </w:r>
          </w:p>
        </w:tc>
      </w:tr>
    </w:tbl>
    <w:p w:rsidR="00A67933" w:rsidRDefault="00A67933"/>
    <w:p w:rsidR="00A67933" w:rsidRDefault="00A67933"/>
    <w:p w:rsidR="00A67933" w:rsidRDefault="003F4EAA">
      <w:r>
        <w:t xml:space="preserve">Αλέξανδρος </w:t>
      </w:r>
      <w:proofErr w:type="spellStart"/>
      <w:r>
        <w:t>Μητσέλος</w:t>
      </w:r>
      <w:proofErr w:type="spellEnd"/>
      <w:r>
        <w:t xml:space="preserve"> – Σπύρος </w:t>
      </w:r>
      <w:proofErr w:type="spellStart"/>
      <w:r>
        <w:t>Μητσέλος</w:t>
      </w:r>
      <w:proofErr w:type="spellEnd"/>
      <w:r>
        <w:t xml:space="preserve">, </w:t>
      </w:r>
      <w:r w:rsidRPr="003F4EAA">
        <w:rPr>
          <w:i/>
        </w:rPr>
        <w:t>Ασκήσεις στα Νέα Ελληνικά για όλο το Λύκειο από τη Θεωρία στην Πράξη</w:t>
      </w:r>
      <w:r>
        <w:t xml:space="preserve">, </w:t>
      </w:r>
      <w:proofErr w:type="spellStart"/>
      <w:r>
        <w:t>Ελληνοεκδοτική</w:t>
      </w:r>
      <w:proofErr w:type="spellEnd"/>
      <w:r>
        <w:t>, Αθήνα, 2020</w:t>
      </w:r>
      <w:r w:rsidR="00345242">
        <w:t>, σσ.53-54</w:t>
      </w:r>
    </w:p>
    <w:sectPr w:rsidR="00A67933" w:rsidSect="003F4EAA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12" w:rsidRDefault="00786912" w:rsidP="00A67933">
      <w:pPr>
        <w:spacing w:after="0" w:line="240" w:lineRule="auto"/>
      </w:pPr>
      <w:r>
        <w:separator/>
      </w:r>
    </w:p>
  </w:endnote>
  <w:endnote w:type="continuationSeparator" w:id="0">
    <w:p w:rsidR="00786912" w:rsidRDefault="00786912" w:rsidP="00A6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33" w:rsidRPr="00A67933" w:rsidRDefault="00A67933">
    <w:pPr>
      <w:pStyle w:val="a4"/>
      <w:rPr>
        <w:i/>
      </w:rPr>
    </w:pPr>
    <w:r w:rsidRPr="00A67933">
      <w:rPr>
        <w:i/>
      </w:rPr>
      <w:t>Νεοελληνική Γλώσσα</w:t>
    </w:r>
    <w:r>
      <w:rPr>
        <w:i/>
      </w:rPr>
      <w:t xml:space="preserve"> Λυκείου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12" w:rsidRDefault="00786912" w:rsidP="00A67933">
      <w:pPr>
        <w:spacing w:after="0" w:line="240" w:lineRule="auto"/>
      </w:pPr>
      <w:r>
        <w:separator/>
      </w:r>
    </w:p>
  </w:footnote>
  <w:footnote w:type="continuationSeparator" w:id="0">
    <w:p w:rsidR="00786912" w:rsidRDefault="00786912" w:rsidP="00A6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933"/>
    <w:rsid w:val="0014311F"/>
    <w:rsid w:val="002945E5"/>
    <w:rsid w:val="00345242"/>
    <w:rsid w:val="003F4EAA"/>
    <w:rsid w:val="00456AD3"/>
    <w:rsid w:val="00732FCB"/>
    <w:rsid w:val="00786912"/>
    <w:rsid w:val="00A462CC"/>
    <w:rsid w:val="00A67933"/>
    <w:rsid w:val="00FD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67933"/>
  </w:style>
  <w:style w:type="paragraph" w:styleId="a4">
    <w:name w:val="footer"/>
    <w:basedOn w:val="a"/>
    <w:link w:val="Char0"/>
    <w:uiPriority w:val="99"/>
    <w:semiHidden/>
    <w:unhideWhenUsed/>
    <w:rsid w:val="00A679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67933"/>
  </w:style>
  <w:style w:type="table" w:styleId="a5">
    <w:name w:val="Table Grid"/>
    <w:basedOn w:val="a1"/>
    <w:uiPriority w:val="59"/>
    <w:rsid w:val="00A6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</dc:creator>
  <cp:lastModifiedBy>Πέτρος</cp:lastModifiedBy>
  <cp:revision>5</cp:revision>
  <dcterms:created xsi:type="dcterms:W3CDTF">2020-11-14T08:37:00Z</dcterms:created>
  <dcterms:modified xsi:type="dcterms:W3CDTF">2020-11-14T11:47:00Z</dcterms:modified>
</cp:coreProperties>
</file>