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03" w:rsidRPr="003E2003" w:rsidRDefault="003E2003" w:rsidP="004E7912">
      <w:pPr>
        <w:jc w:val="both"/>
        <w:rPr>
          <w:b/>
          <w:sz w:val="24"/>
          <w:szCs w:val="24"/>
        </w:rPr>
      </w:pPr>
      <w:r>
        <w:tab/>
      </w:r>
      <w:r>
        <w:tab/>
      </w:r>
      <w:r>
        <w:tab/>
      </w:r>
      <w:r>
        <w:tab/>
      </w:r>
      <w:r w:rsidRPr="003E2003">
        <w:rPr>
          <w:b/>
          <w:sz w:val="24"/>
          <w:szCs w:val="24"/>
        </w:rPr>
        <w:t>ΓΛΩΣΣΟΜΑΘΕΙΑ</w:t>
      </w:r>
    </w:p>
    <w:p w:rsidR="00D838A7" w:rsidRDefault="005E121D" w:rsidP="004E7912">
      <w:pPr>
        <w:jc w:val="both"/>
      </w:pPr>
      <w:r>
        <w:rPr>
          <w:noProof/>
          <w:lang w:eastAsia="el-GR"/>
        </w:rPr>
        <w:drawing>
          <wp:inline distT="0" distB="0" distL="0" distR="0">
            <wp:extent cx="6800850" cy="4657725"/>
            <wp:effectExtent l="95250" t="19050" r="95250" b="104775"/>
            <wp:docPr id="1" name="Εικόνα 1" descr="Γλωσσομάθεια: σημασία, προϋποθέσεις-κίνδυν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λωσσομάθεια: σημασία, προϋποθέσεις-κίνδυνοι"/>
                    <pic:cNvPicPr>
                      <a:picLocks noChangeAspect="1" noChangeArrowheads="1"/>
                    </pic:cNvPicPr>
                  </pic:nvPicPr>
                  <pic:blipFill>
                    <a:blip r:embed="rId8" cstate="print"/>
                    <a:srcRect/>
                    <a:stretch>
                      <a:fillRect/>
                    </a:stretch>
                  </pic:blipFill>
                  <pic:spPr bwMode="auto">
                    <a:xfrm>
                      <a:off x="0" y="0"/>
                      <a:ext cx="6800850" cy="4657725"/>
                    </a:xfrm>
                    <a:prstGeom prst="rect">
                      <a:avLst/>
                    </a:prstGeom>
                    <a:noFill/>
                    <a:ln w="9525">
                      <a:noFill/>
                      <a:miter lim="800000"/>
                      <a:headEnd/>
                      <a:tailEnd/>
                    </a:ln>
                    <a:effectLst>
                      <a:outerShdw blurRad="88900" dist="50800" dir="5400000" algn="ctr" rotWithShape="0">
                        <a:srgbClr val="000000">
                          <a:alpha val="43137"/>
                        </a:srgbClr>
                      </a:outerShdw>
                    </a:effectLst>
                  </pic:spPr>
                </pic:pic>
              </a:graphicData>
            </a:graphic>
          </wp:inline>
        </w:drawing>
      </w:r>
    </w:p>
    <w:p w:rsidR="004E7912" w:rsidRPr="0026492B" w:rsidRDefault="004E7912" w:rsidP="004E7912">
      <w:pPr>
        <w:jc w:val="both"/>
        <w:rPr>
          <w:sz w:val="24"/>
          <w:szCs w:val="24"/>
        </w:rPr>
      </w:pPr>
      <w:r w:rsidRPr="0026492B">
        <w:rPr>
          <w:b/>
          <w:sz w:val="24"/>
          <w:szCs w:val="24"/>
        </w:rPr>
        <w:t>ΟΡΙΣΜΟΣ:</w:t>
      </w:r>
      <w:r w:rsidRPr="0026492B">
        <w:rPr>
          <w:sz w:val="24"/>
          <w:szCs w:val="24"/>
        </w:rPr>
        <w:t xml:space="preserve">  Η εκμάθηση μιας ή περισσότερων γλωσσών πέρα από τη μητρική</w:t>
      </w:r>
      <w:r w:rsidR="00D40F9B" w:rsidRPr="0026492B">
        <w:rPr>
          <w:sz w:val="24"/>
          <w:szCs w:val="24"/>
        </w:rPr>
        <w:t>.</w:t>
      </w:r>
    </w:p>
    <w:p w:rsidR="004E7912" w:rsidRPr="0026492B" w:rsidRDefault="00F43627" w:rsidP="004E7912">
      <w:pPr>
        <w:ind w:left="5895" w:hanging="5895"/>
        <w:jc w:val="both"/>
        <w:rPr>
          <w:sz w:val="24"/>
          <w:szCs w:val="24"/>
        </w:rPr>
      </w:pPr>
      <w:r w:rsidRPr="00F43627">
        <w:rPr>
          <w:b/>
          <w:noProof/>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249pt;margin-top:8.7pt;width:61.5pt;height:.05pt;z-index:251658240" o:connectortype="straight">
            <v:stroke endarrow="block"/>
          </v:shape>
        </w:pict>
      </w:r>
      <w:r w:rsidRPr="00F43627">
        <w:rPr>
          <w:b/>
          <w:noProof/>
          <w:sz w:val="24"/>
          <w:szCs w:val="24"/>
          <w:lang w:eastAsia="el-GR"/>
        </w:rPr>
        <w:pict>
          <v:shape id="_x0000_s1027" type="#_x0000_t32" style="position:absolute;left:0;text-align:left;margin-left:249pt;margin-top:8.7pt;width:40.5pt;height:55.55pt;z-index:251659264" o:connectortype="straight">
            <v:stroke endarrow="block"/>
          </v:shape>
        </w:pict>
      </w:r>
      <w:r w:rsidR="004E7912" w:rsidRPr="0026492B">
        <w:rPr>
          <w:b/>
          <w:sz w:val="24"/>
          <w:szCs w:val="24"/>
        </w:rPr>
        <w:t>ΧΡΗΣΙΜΟ</w:t>
      </w:r>
      <w:r w:rsidR="003F4117" w:rsidRPr="0026492B">
        <w:rPr>
          <w:b/>
          <w:sz w:val="24"/>
          <w:szCs w:val="24"/>
        </w:rPr>
        <w:t>ΤΗΤΑ:</w:t>
      </w:r>
      <w:r w:rsidR="003F4117" w:rsidRPr="0026492B">
        <w:rPr>
          <w:sz w:val="24"/>
          <w:szCs w:val="24"/>
        </w:rPr>
        <w:t xml:space="preserve">  1. Επικοινωνία μ</w:t>
      </w:r>
      <w:r w:rsidR="00904EBF">
        <w:rPr>
          <w:sz w:val="24"/>
          <w:szCs w:val="24"/>
        </w:rPr>
        <w:t>ε</w:t>
      </w:r>
      <w:r w:rsidR="003F4117" w:rsidRPr="0026492B">
        <w:rPr>
          <w:sz w:val="24"/>
          <w:szCs w:val="24"/>
        </w:rPr>
        <w:t xml:space="preserve"> αλλόγλωσσους</w:t>
      </w:r>
      <w:r w:rsidR="00EE2AA9" w:rsidRPr="0026492B">
        <w:rPr>
          <w:sz w:val="24"/>
          <w:szCs w:val="24"/>
        </w:rPr>
        <w:t xml:space="preserve">      </w:t>
      </w:r>
      <w:r w:rsidR="004E7912" w:rsidRPr="0026492B">
        <w:rPr>
          <w:sz w:val="24"/>
          <w:szCs w:val="24"/>
        </w:rPr>
        <w:t xml:space="preserve">                          </w:t>
      </w:r>
      <w:r w:rsidR="004E7912" w:rsidRPr="0026492B">
        <w:rPr>
          <w:sz w:val="24"/>
          <w:szCs w:val="24"/>
        </w:rPr>
        <w:tab/>
        <w:t xml:space="preserve">   ικανοποίηση πρακτικών αναγκών μας (παίρνουμε     πληροφορίες για τις χώρες που επισκεπτόμαστε)</w:t>
      </w:r>
    </w:p>
    <w:p w:rsidR="003F4117" w:rsidRPr="0026492B" w:rsidRDefault="003F4117" w:rsidP="004E7912">
      <w:pPr>
        <w:ind w:left="5895" w:hanging="5895"/>
        <w:jc w:val="both"/>
        <w:rPr>
          <w:sz w:val="24"/>
          <w:szCs w:val="24"/>
        </w:rPr>
      </w:pPr>
      <w:r w:rsidRPr="0026492B">
        <w:rPr>
          <w:sz w:val="24"/>
          <w:szCs w:val="24"/>
        </w:rPr>
        <w:tab/>
        <w:t>Επαφή με τη σκέψη, νοοτροπία, ιδιοσυγκρασία, ψυχοσύνθεση του αλλόγλωσσου λαού, γιατί όλα αυτά αποτυπώνονται στη γλώσσα του.</w:t>
      </w:r>
    </w:p>
    <w:p w:rsidR="003F4117" w:rsidRPr="0026492B" w:rsidRDefault="003F4117" w:rsidP="003F4117">
      <w:pPr>
        <w:spacing w:after="0" w:line="240" w:lineRule="auto"/>
        <w:ind w:left="5890" w:hanging="5890"/>
        <w:jc w:val="both"/>
        <w:rPr>
          <w:sz w:val="24"/>
          <w:szCs w:val="24"/>
        </w:rPr>
      </w:pPr>
      <w:r w:rsidRPr="0026492B">
        <w:rPr>
          <w:sz w:val="24"/>
          <w:szCs w:val="24"/>
        </w:rPr>
        <w:t xml:space="preserve">                            2. Γνωριμία με τον πολιτισμό και την τέχνη ενός λαού</w:t>
      </w:r>
      <w:r w:rsidR="00D40F9B" w:rsidRPr="0026492B">
        <w:rPr>
          <w:sz w:val="24"/>
          <w:szCs w:val="24"/>
        </w:rPr>
        <w:t>.</w:t>
      </w:r>
    </w:p>
    <w:p w:rsidR="003F4117" w:rsidRPr="0026492B" w:rsidRDefault="00F43627" w:rsidP="003F4117">
      <w:pPr>
        <w:spacing w:after="0" w:line="240" w:lineRule="auto"/>
        <w:ind w:left="5890" w:hanging="5890"/>
        <w:jc w:val="both"/>
        <w:rPr>
          <w:sz w:val="24"/>
          <w:szCs w:val="24"/>
        </w:rPr>
      </w:pPr>
      <w:r>
        <w:rPr>
          <w:noProof/>
          <w:sz w:val="24"/>
          <w:szCs w:val="24"/>
          <w:lang w:eastAsia="el-GR"/>
        </w:rPr>
        <w:pict>
          <v:shape id="_x0000_s1028" type="#_x0000_t32" style="position:absolute;left:0;text-align:left;margin-left:381pt;margin-top:7.95pt;width:25.5pt;height:.75pt;flip:y;z-index:251660288" o:connectortype="straight">
            <v:stroke endarrow="block"/>
          </v:shape>
        </w:pict>
      </w:r>
      <w:r w:rsidR="003F4117" w:rsidRPr="0026492B">
        <w:rPr>
          <w:sz w:val="24"/>
          <w:szCs w:val="24"/>
        </w:rPr>
        <w:t xml:space="preserve">                            3. Επαφή με την επιστημονική και τεχνολογική πρωτοπορία </w:t>
      </w:r>
      <w:r w:rsidR="003F4117" w:rsidRPr="0026492B">
        <w:rPr>
          <w:sz w:val="24"/>
          <w:szCs w:val="24"/>
        </w:rPr>
        <w:tab/>
        <w:t xml:space="preserve">      μετακένωση των γνώσεων (ξενόγλωσση αρθρογραφία και βιβλιογραφία, επιστημονικά συνέδρια στο εξωτερικό)</w:t>
      </w:r>
    </w:p>
    <w:p w:rsidR="003F4117" w:rsidRPr="0026492B" w:rsidRDefault="003F4117" w:rsidP="003F4117">
      <w:pPr>
        <w:spacing w:after="0" w:line="240" w:lineRule="auto"/>
        <w:ind w:left="5890" w:hanging="5890"/>
        <w:jc w:val="both"/>
        <w:rPr>
          <w:sz w:val="24"/>
          <w:szCs w:val="24"/>
        </w:rPr>
      </w:pPr>
      <w:r w:rsidRPr="0026492B">
        <w:rPr>
          <w:sz w:val="24"/>
          <w:szCs w:val="24"/>
        </w:rPr>
        <w:t xml:space="preserve">                            4. Απαραίτητη για το επάγγελμα, κυρίως στο πλαίσιο της Ενωμένης Ευρώπης (αφού έχει θεσπιστεί το δικαίωμα της ελεύθερης εργασίας σε όλες τις χώρες της Ε.Ε)</w:t>
      </w:r>
    </w:p>
    <w:p w:rsidR="003F4117" w:rsidRPr="0026492B" w:rsidRDefault="003F4117" w:rsidP="003F4117">
      <w:pPr>
        <w:pStyle w:val="a6"/>
        <w:numPr>
          <w:ilvl w:val="0"/>
          <w:numId w:val="2"/>
        </w:numPr>
        <w:spacing w:after="0" w:line="240" w:lineRule="auto"/>
        <w:jc w:val="both"/>
        <w:rPr>
          <w:sz w:val="24"/>
          <w:szCs w:val="24"/>
        </w:rPr>
      </w:pPr>
      <w:r w:rsidRPr="0026492B">
        <w:rPr>
          <w:sz w:val="24"/>
          <w:szCs w:val="24"/>
        </w:rPr>
        <w:t>Απαραίτητη για οποιαδήποτε οικονομική ή εμπορική δραστηριότητα στο πλαίσιο της παγκοσμιοποιημένης οικονομίας.</w:t>
      </w:r>
    </w:p>
    <w:p w:rsidR="003F4117" w:rsidRPr="0026492B" w:rsidRDefault="00DA124E" w:rsidP="003F4117">
      <w:pPr>
        <w:pStyle w:val="a6"/>
        <w:numPr>
          <w:ilvl w:val="0"/>
          <w:numId w:val="2"/>
        </w:numPr>
        <w:spacing w:after="0" w:line="240" w:lineRule="auto"/>
        <w:jc w:val="both"/>
        <w:rPr>
          <w:sz w:val="24"/>
          <w:szCs w:val="24"/>
        </w:rPr>
      </w:pPr>
      <w:r w:rsidRPr="0026492B">
        <w:rPr>
          <w:sz w:val="24"/>
          <w:szCs w:val="24"/>
        </w:rPr>
        <w:lastRenderedPageBreak/>
        <w:t>Καλύτερη γνωριμία με τη μητρική γλώσσα μέσα από τη σύγκριση των γλωσσών. Ωφελείται η μητρική καθώς οι ξένες γλώσσες την πλουτίζουν εννοιολογικά και παραστατικά στις περιπτώσεις που αυτή δεν έχει αντίστοιχες λέξεις και αναγκάζεται να δώσει πολλαπλές σημασίες στην ίδια λέξη.</w:t>
      </w:r>
    </w:p>
    <w:p w:rsidR="00DA124E" w:rsidRPr="0026492B" w:rsidRDefault="00DA124E" w:rsidP="003F4117">
      <w:pPr>
        <w:pStyle w:val="a6"/>
        <w:numPr>
          <w:ilvl w:val="0"/>
          <w:numId w:val="2"/>
        </w:numPr>
        <w:spacing w:after="0" w:line="240" w:lineRule="auto"/>
        <w:jc w:val="both"/>
        <w:rPr>
          <w:sz w:val="24"/>
          <w:szCs w:val="24"/>
        </w:rPr>
      </w:pPr>
      <w:r w:rsidRPr="0026492B">
        <w:rPr>
          <w:sz w:val="24"/>
          <w:szCs w:val="24"/>
        </w:rPr>
        <w:t xml:space="preserve">Ενίσχυση της κριτικής μας σκέψης και εξάσκηση των νοητικών μας ικανοτήτων. </w:t>
      </w:r>
    </w:p>
    <w:p w:rsidR="00DA124E" w:rsidRPr="0026492B" w:rsidRDefault="00DA124E" w:rsidP="003F4117">
      <w:pPr>
        <w:pStyle w:val="a6"/>
        <w:numPr>
          <w:ilvl w:val="0"/>
          <w:numId w:val="2"/>
        </w:numPr>
        <w:spacing w:after="0" w:line="240" w:lineRule="auto"/>
        <w:jc w:val="both"/>
        <w:rPr>
          <w:sz w:val="24"/>
          <w:szCs w:val="24"/>
        </w:rPr>
      </w:pPr>
      <w:r w:rsidRPr="0026492B">
        <w:rPr>
          <w:sz w:val="24"/>
          <w:szCs w:val="24"/>
        </w:rPr>
        <w:t>Τόνωση της αυτοπεποίθησης του ατόμου.</w:t>
      </w:r>
    </w:p>
    <w:p w:rsidR="00DA124E" w:rsidRPr="0026492B" w:rsidRDefault="00F43627" w:rsidP="001E651C">
      <w:pPr>
        <w:pStyle w:val="a6"/>
        <w:spacing w:after="0" w:line="240" w:lineRule="auto"/>
        <w:ind w:left="4320" w:firstLine="720"/>
        <w:jc w:val="both"/>
        <w:rPr>
          <w:b/>
          <w:sz w:val="24"/>
          <w:szCs w:val="24"/>
        </w:rPr>
      </w:pPr>
      <w:r>
        <w:rPr>
          <w:b/>
          <w:noProof/>
          <w:sz w:val="24"/>
          <w:szCs w:val="24"/>
          <w:lang w:eastAsia="el-GR"/>
        </w:rPr>
        <w:pict>
          <v:shape id="_x0000_s1030" type="#_x0000_t32" style="position:absolute;left:0;text-align:left;margin-left:268.15pt;margin-top:14.2pt;width:113.95pt;height:29.25pt;z-index:251662336" o:connectortype="straight">
            <v:stroke endarrow="block"/>
          </v:shape>
        </w:pict>
      </w:r>
      <w:r>
        <w:rPr>
          <w:b/>
          <w:noProof/>
          <w:sz w:val="24"/>
          <w:szCs w:val="24"/>
          <w:lang w:eastAsia="el-GR"/>
        </w:rPr>
        <w:pict>
          <v:shape id="_x0000_s1029" type="#_x0000_t32" style="position:absolute;left:0;text-align:left;margin-left:206.65pt;margin-top:14.2pt;width:61.5pt;height:23.25pt;flip:x;z-index:251661312" o:connectortype="straight">
            <v:stroke endarrow="block"/>
          </v:shape>
        </w:pict>
      </w:r>
      <w:r w:rsidR="00DA124E" w:rsidRPr="0026492B">
        <w:rPr>
          <w:b/>
          <w:sz w:val="24"/>
          <w:szCs w:val="24"/>
        </w:rPr>
        <w:t>ΚΙΝΔΥΝΟΙ</w:t>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r w:rsidR="00DA124E" w:rsidRPr="0026492B">
        <w:rPr>
          <w:b/>
          <w:sz w:val="24"/>
          <w:szCs w:val="24"/>
        </w:rPr>
        <w:tab/>
      </w:r>
    </w:p>
    <w:p w:rsidR="00DA124E" w:rsidRPr="0026492B" w:rsidRDefault="00DA124E" w:rsidP="00DA124E">
      <w:pPr>
        <w:spacing w:after="0" w:line="240" w:lineRule="auto"/>
        <w:jc w:val="both"/>
        <w:rPr>
          <w:sz w:val="24"/>
          <w:szCs w:val="24"/>
        </w:rPr>
      </w:pPr>
      <w:r w:rsidRPr="0026492B">
        <w:rPr>
          <w:sz w:val="24"/>
          <w:szCs w:val="24"/>
        </w:rPr>
        <w:tab/>
      </w:r>
      <w:r w:rsidRPr="0026492B">
        <w:rPr>
          <w:sz w:val="24"/>
          <w:szCs w:val="24"/>
        </w:rPr>
        <w:tab/>
      </w:r>
      <w:r w:rsidRPr="0026492B">
        <w:rPr>
          <w:sz w:val="24"/>
          <w:szCs w:val="24"/>
        </w:rPr>
        <w:tab/>
      </w:r>
      <w:r w:rsidRPr="0026492B">
        <w:rPr>
          <w:sz w:val="24"/>
          <w:szCs w:val="24"/>
        </w:rPr>
        <w:tab/>
        <w:t xml:space="preserve">  </w:t>
      </w:r>
    </w:p>
    <w:p w:rsidR="00DA124E" w:rsidRPr="0026492B" w:rsidRDefault="007538CF" w:rsidP="007538CF">
      <w:pPr>
        <w:spacing w:after="0" w:line="240" w:lineRule="auto"/>
        <w:ind w:left="720" w:firstLine="720"/>
        <w:jc w:val="both"/>
        <w:rPr>
          <w:sz w:val="24"/>
          <w:szCs w:val="24"/>
        </w:rPr>
      </w:pPr>
      <w:r w:rsidRPr="0026492B">
        <w:rPr>
          <w:sz w:val="24"/>
          <w:szCs w:val="24"/>
        </w:rPr>
        <w:t>α</w:t>
      </w:r>
      <w:r w:rsidR="00DA124E" w:rsidRPr="0026492B">
        <w:rPr>
          <w:sz w:val="24"/>
          <w:szCs w:val="24"/>
        </w:rPr>
        <w:t>πό την υπερβολική εκμάθηση             από την επιπόλαιη χρήση των ξένων γλωσσών</w:t>
      </w:r>
      <w:r w:rsidR="00DA124E" w:rsidRPr="0026492B">
        <w:rPr>
          <w:sz w:val="24"/>
          <w:szCs w:val="24"/>
        </w:rPr>
        <w:tab/>
      </w:r>
    </w:p>
    <w:p w:rsidR="00DA124E" w:rsidRPr="0026492B" w:rsidRDefault="00F43627" w:rsidP="00DA124E">
      <w:pPr>
        <w:spacing w:after="0" w:line="240" w:lineRule="auto"/>
        <w:ind w:left="1440" w:firstLine="720"/>
        <w:jc w:val="both"/>
        <w:rPr>
          <w:sz w:val="24"/>
          <w:szCs w:val="24"/>
        </w:rPr>
      </w:pPr>
      <w:r>
        <w:rPr>
          <w:noProof/>
          <w:sz w:val="24"/>
          <w:szCs w:val="24"/>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61pt;margin-top:31pt;width:7.15pt;height:24.75pt;z-index:251664384"/>
        </w:pict>
      </w:r>
      <w:r>
        <w:rPr>
          <w:noProof/>
          <w:sz w:val="24"/>
          <w:szCs w:val="24"/>
          <w:lang w:eastAsia="el-GR"/>
        </w:rPr>
        <w:pict>
          <v:shape id="_x0000_s1031" type="#_x0000_t32" style="position:absolute;left:0;text-align:left;margin-left:1in;margin-top:23.5pt;width:443.25pt;height:3.75pt;flip:y;z-index:251663360" o:connectortype="straight"/>
        </w:pict>
      </w:r>
      <w:r w:rsidR="00DA124E" w:rsidRPr="0026492B">
        <w:rPr>
          <w:sz w:val="24"/>
          <w:szCs w:val="24"/>
        </w:rPr>
        <w:t>των ξένων γλωσσών</w:t>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r w:rsidR="007538CF" w:rsidRPr="0026492B">
        <w:rPr>
          <w:sz w:val="24"/>
          <w:szCs w:val="24"/>
        </w:rPr>
        <w:tab/>
      </w:r>
    </w:p>
    <w:p w:rsidR="007538CF" w:rsidRPr="0026492B" w:rsidRDefault="007538CF" w:rsidP="007538CF">
      <w:pPr>
        <w:pStyle w:val="a6"/>
        <w:numPr>
          <w:ilvl w:val="0"/>
          <w:numId w:val="3"/>
        </w:numPr>
        <w:spacing w:after="0" w:line="240" w:lineRule="auto"/>
        <w:jc w:val="both"/>
        <w:rPr>
          <w:sz w:val="24"/>
          <w:szCs w:val="24"/>
        </w:rPr>
      </w:pPr>
      <w:r w:rsidRPr="0026492B">
        <w:rPr>
          <w:sz w:val="24"/>
          <w:szCs w:val="24"/>
        </w:rPr>
        <w:t>Περιθωριοποίηση και υποβάθμιση της μητρικής γλώσσας, όταν στρεφόμαστε στην εκμάθηση ξένων γλωσσών χωρίς να έχουμε καλλιεργήσει προηγουμένως τη μητρική.</w:t>
      </w:r>
    </w:p>
    <w:p w:rsidR="007538CF" w:rsidRPr="0026492B" w:rsidRDefault="007538CF" w:rsidP="007538CF">
      <w:pPr>
        <w:pStyle w:val="a6"/>
        <w:numPr>
          <w:ilvl w:val="0"/>
          <w:numId w:val="3"/>
        </w:numPr>
        <w:spacing w:after="0" w:line="240" w:lineRule="auto"/>
        <w:jc w:val="both"/>
        <w:rPr>
          <w:sz w:val="24"/>
          <w:szCs w:val="24"/>
        </w:rPr>
      </w:pPr>
      <w:r w:rsidRPr="0026492B">
        <w:rPr>
          <w:sz w:val="24"/>
          <w:szCs w:val="24"/>
        </w:rPr>
        <w:t>Αλλοίωση του χαρακτήρα και της μορφής της εθνικής γλώσσας σε όλα τα επίπεδα (λεξιλογικό, συντακτικό, φωνολογικό, σημασιολογικό).</w:t>
      </w:r>
    </w:p>
    <w:p w:rsidR="007538CF" w:rsidRPr="0026492B" w:rsidRDefault="007538CF" w:rsidP="007538CF">
      <w:pPr>
        <w:pStyle w:val="a6"/>
        <w:numPr>
          <w:ilvl w:val="0"/>
          <w:numId w:val="3"/>
        </w:numPr>
        <w:spacing w:after="0" w:line="240" w:lineRule="auto"/>
        <w:jc w:val="both"/>
        <w:rPr>
          <w:sz w:val="24"/>
          <w:szCs w:val="24"/>
        </w:rPr>
      </w:pPr>
      <w:r w:rsidRPr="0026492B">
        <w:rPr>
          <w:sz w:val="24"/>
          <w:szCs w:val="24"/>
        </w:rPr>
        <w:t>Παραγκωνισμός της γλώσσας μικρών χωρών από γλώσσες που κυριαρχούν σε παγκόσμιο επίπεδο και κάποιες φορές απώλειά της, με αποτέλεσμα την αλλοίωση της πολιτιστικής και εθνικής ταυτότητας ενός λαού και τον κίνδυνο πολιτιστικής εξομοίωσης των λαών.</w:t>
      </w:r>
    </w:p>
    <w:p w:rsidR="007538CF" w:rsidRPr="0026492B" w:rsidRDefault="007538CF" w:rsidP="007538CF">
      <w:pPr>
        <w:pStyle w:val="a6"/>
        <w:numPr>
          <w:ilvl w:val="0"/>
          <w:numId w:val="3"/>
        </w:numPr>
        <w:spacing w:after="0" w:line="240" w:lineRule="auto"/>
        <w:jc w:val="both"/>
        <w:rPr>
          <w:sz w:val="24"/>
          <w:szCs w:val="24"/>
        </w:rPr>
      </w:pPr>
      <w:r w:rsidRPr="0026492B">
        <w:rPr>
          <w:sz w:val="24"/>
          <w:szCs w:val="24"/>
        </w:rPr>
        <w:t>Κίνδυνος ματαιοδοξίας: «γλωσσική επίδειξη» και έπαρση του γλωσσομαθή για τις γνώσεις του. Η γλωσσομάθεια δεν είναι πάντοτε μόρφωση, καθώς η παιδεία δεν μετριέται με το πλήθος των γλωσσών που μιλούμε.</w:t>
      </w:r>
    </w:p>
    <w:p w:rsidR="007538CF" w:rsidRPr="0026492B" w:rsidRDefault="007538CF" w:rsidP="007538CF">
      <w:pPr>
        <w:pStyle w:val="a6"/>
        <w:numPr>
          <w:ilvl w:val="0"/>
          <w:numId w:val="3"/>
        </w:numPr>
        <w:spacing w:after="0" w:line="240" w:lineRule="auto"/>
        <w:jc w:val="both"/>
        <w:rPr>
          <w:sz w:val="24"/>
          <w:szCs w:val="24"/>
        </w:rPr>
      </w:pPr>
      <w:r w:rsidRPr="0026492B">
        <w:rPr>
          <w:sz w:val="24"/>
          <w:szCs w:val="24"/>
        </w:rPr>
        <w:t>Ένταση του φαινομένου της ξενομανίας και του μιμητισμού ως αποτέλεσμα της προσπάθειας του γλωσσομαθή να ακολουθήσει έναν ξένο τρόπο ζωής.</w:t>
      </w:r>
    </w:p>
    <w:p w:rsidR="007538CF" w:rsidRPr="0026492B" w:rsidRDefault="007538CF" w:rsidP="007538CF">
      <w:pPr>
        <w:pStyle w:val="a6"/>
        <w:spacing w:after="0" w:line="240" w:lineRule="auto"/>
        <w:ind w:left="1440"/>
        <w:jc w:val="both"/>
        <w:rPr>
          <w:sz w:val="24"/>
          <w:szCs w:val="24"/>
        </w:rPr>
      </w:pPr>
    </w:p>
    <w:p w:rsidR="007538CF" w:rsidRPr="0026492B" w:rsidRDefault="007538CF" w:rsidP="00464375">
      <w:pPr>
        <w:pStyle w:val="a6"/>
        <w:spacing w:after="0" w:line="240" w:lineRule="auto"/>
        <w:ind w:left="2880" w:firstLine="720"/>
        <w:jc w:val="both"/>
        <w:rPr>
          <w:b/>
          <w:sz w:val="24"/>
          <w:szCs w:val="24"/>
          <w:lang w:val="en-US"/>
        </w:rPr>
      </w:pPr>
      <w:r w:rsidRPr="0026492B">
        <w:rPr>
          <w:b/>
          <w:sz w:val="24"/>
          <w:szCs w:val="24"/>
        </w:rPr>
        <w:t>ΤΡΟΠΟΙ ΠΡΟΛΗΨΗΣ ΤΩΝ ΚΙΝΔΥΝΩΝ</w:t>
      </w:r>
    </w:p>
    <w:p w:rsidR="00464375" w:rsidRPr="0026492B" w:rsidRDefault="00464375" w:rsidP="00464375">
      <w:pPr>
        <w:pStyle w:val="a6"/>
        <w:spacing w:after="0" w:line="240" w:lineRule="auto"/>
        <w:ind w:left="2880" w:firstLine="720"/>
        <w:jc w:val="both"/>
        <w:rPr>
          <w:b/>
          <w:sz w:val="24"/>
          <w:szCs w:val="24"/>
          <w:lang w:val="en-US"/>
        </w:rPr>
      </w:pPr>
    </w:p>
    <w:p w:rsidR="007538CF" w:rsidRPr="0026492B" w:rsidRDefault="007538CF" w:rsidP="007538CF">
      <w:pPr>
        <w:pStyle w:val="a6"/>
        <w:numPr>
          <w:ilvl w:val="0"/>
          <w:numId w:val="4"/>
        </w:numPr>
        <w:spacing w:after="0" w:line="240" w:lineRule="auto"/>
        <w:jc w:val="both"/>
        <w:rPr>
          <w:sz w:val="24"/>
          <w:szCs w:val="24"/>
        </w:rPr>
      </w:pPr>
      <w:r w:rsidRPr="0026492B">
        <w:rPr>
          <w:sz w:val="24"/>
          <w:szCs w:val="24"/>
        </w:rPr>
        <w:t>Σωστή διδασκαλία της ξένη</w:t>
      </w:r>
      <w:r w:rsidR="001E651C" w:rsidRPr="0026492B">
        <w:rPr>
          <w:sz w:val="24"/>
          <w:szCs w:val="24"/>
        </w:rPr>
        <w:t>ς γλώσσας, ώστε από τη μια μεριά να κατοχυρώνεται η εθνική γλώσσα και από την άλλη να μην οδηγεί η εκμάθησή της σε άσκηση ανεπιθύμητων επιρροών πολιτιστικού και πολιτικού χαρακτήρα.</w:t>
      </w:r>
    </w:p>
    <w:p w:rsidR="001E651C" w:rsidRPr="0026492B" w:rsidRDefault="001E651C" w:rsidP="007538CF">
      <w:pPr>
        <w:pStyle w:val="a6"/>
        <w:numPr>
          <w:ilvl w:val="0"/>
          <w:numId w:val="4"/>
        </w:numPr>
        <w:spacing w:after="0" w:line="240" w:lineRule="auto"/>
        <w:jc w:val="both"/>
        <w:rPr>
          <w:sz w:val="24"/>
          <w:szCs w:val="24"/>
        </w:rPr>
      </w:pPr>
      <w:r w:rsidRPr="0026492B">
        <w:rPr>
          <w:sz w:val="24"/>
          <w:szCs w:val="24"/>
        </w:rPr>
        <w:t>Επιβάλλεται ενίσχυση της γλωσσομάθειας αλλά και βελτίωση επαφής με τη μητρική γλώσσα. Παρά τις ώρες που αφιερώνονται σ’ αυτή, η ποιοτική συνάντηση του μαθητή μαζί της επιβάλλει αξιοποίηση σύγχρονων εποπτικών μέσων αλλά και εκσυγχρονισμό των μεθόδων διδασκαλίας. Όσο, λοιπόν, κι αν φαίνεται  αντιφατικό, η εκμάθηση της ξένης γλώσσας σκόπιμο είναι να οργανώνεται κατά τέτοιο τρόπο, ώστε όχι μόνο να διατηρείται ανέπαφος αλλά και να εξαίρεται ο γλωσσικός κώδικας.</w:t>
      </w:r>
    </w:p>
    <w:p w:rsidR="009B77D0" w:rsidRPr="0026492B" w:rsidRDefault="009B77D0" w:rsidP="007538CF">
      <w:pPr>
        <w:pStyle w:val="a6"/>
        <w:numPr>
          <w:ilvl w:val="0"/>
          <w:numId w:val="4"/>
        </w:numPr>
        <w:spacing w:after="0" w:line="240" w:lineRule="auto"/>
        <w:jc w:val="both"/>
        <w:rPr>
          <w:sz w:val="24"/>
          <w:szCs w:val="24"/>
        </w:rPr>
      </w:pPr>
      <w:r w:rsidRPr="0026492B">
        <w:rPr>
          <w:sz w:val="24"/>
          <w:szCs w:val="24"/>
        </w:rPr>
        <w:t>Με δεδομένο ότι η απειλή πολιτισμικής διείσδυσης προέρχεται κυρίως από τις δυτικές γλώσσες, το ελληνικό εκπαιδευτικό σύστημα σκόπιμο είναι να δώσει κίνητρα για την εκμάθηση ξένων γλωσσών, όπως για παράδειγμα των Βαλκανικών, οι οποίες είναι χρήσιμες στην Ελλάδα τόσο σε εμπορικό όσο και σε διπλωματικό επίπεδο.</w:t>
      </w:r>
    </w:p>
    <w:p w:rsidR="009B77D0" w:rsidRPr="0026492B" w:rsidRDefault="009B77D0" w:rsidP="007538CF">
      <w:pPr>
        <w:pStyle w:val="a6"/>
        <w:numPr>
          <w:ilvl w:val="0"/>
          <w:numId w:val="4"/>
        </w:numPr>
        <w:spacing w:after="0" w:line="240" w:lineRule="auto"/>
        <w:jc w:val="both"/>
        <w:rPr>
          <w:sz w:val="24"/>
          <w:szCs w:val="24"/>
        </w:rPr>
      </w:pPr>
      <w:r w:rsidRPr="0026492B">
        <w:rPr>
          <w:sz w:val="24"/>
          <w:szCs w:val="24"/>
        </w:rPr>
        <w:t xml:space="preserve">Στο πλαίσιο της Ε.Ε. που διαμορφώνει μια νέα κοινωνική και πολιτική πραγματικότητα, ωφέλιμο θα ήταν να αναπτυχθεί ένα πνεύμα συνεργασίας και με τις άλλες ευρωπαϊκές γλώσσες «μικρής» εμβέλειας. Έτσι μπορεί να ενισχυθεί η εκμάθησή τους τόσο στη Μέση Εκπαίδευση όσο και σε επίπεδο επιμόρφωσης των ενεργών, στο δημόσιο και ιδιωτικό τομέα, ενηλίκων. </w:t>
      </w:r>
    </w:p>
    <w:sectPr w:rsidR="009B77D0" w:rsidRPr="0026492B" w:rsidSect="002761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49" w:rsidRDefault="00F63F49" w:rsidP="004E7912">
      <w:pPr>
        <w:spacing w:after="0" w:line="240" w:lineRule="auto"/>
      </w:pPr>
      <w:r>
        <w:separator/>
      </w:r>
    </w:p>
  </w:endnote>
  <w:endnote w:type="continuationSeparator" w:id="0">
    <w:p w:rsidR="00F63F49" w:rsidRDefault="00F63F49" w:rsidP="004E7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12" w:rsidRDefault="004E79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12" w:rsidRDefault="004E791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12" w:rsidRDefault="004E79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49" w:rsidRDefault="00F63F49" w:rsidP="004E7912">
      <w:pPr>
        <w:spacing w:after="0" w:line="240" w:lineRule="auto"/>
      </w:pPr>
      <w:r>
        <w:separator/>
      </w:r>
    </w:p>
  </w:footnote>
  <w:footnote w:type="continuationSeparator" w:id="0">
    <w:p w:rsidR="00F63F49" w:rsidRDefault="00F63F49" w:rsidP="004E7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12" w:rsidRDefault="004E79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12" w:rsidRDefault="004E791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12" w:rsidRDefault="004E791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0BA"/>
    <w:multiLevelType w:val="hybridMultilevel"/>
    <w:tmpl w:val="BFCA46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6BA1E7D"/>
    <w:multiLevelType w:val="hybridMultilevel"/>
    <w:tmpl w:val="B80EAA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0F81350"/>
    <w:multiLevelType w:val="hybridMultilevel"/>
    <w:tmpl w:val="2D3A7706"/>
    <w:lvl w:ilvl="0" w:tplc="0408000F">
      <w:start w:val="1"/>
      <w:numFmt w:val="decimal"/>
      <w:lvlText w:val="%1."/>
      <w:lvlJc w:val="left"/>
      <w:pPr>
        <w:ind w:left="1905" w:hanging="360"/>
      </w:pPr>
    </w:lvl>
    <w:lvl w:ilvl="1" w:tplc="04080019" w:tentative="1">
      <w:start w:val="1"/>
      <w:numFmt w:val="lowerLetter"/>
      <w:lvlText w:val="%2."/>
      <w:lvlJc w:val="left"/>
      <w:pPr>
        <w:ind w:left="2625" w:hanging="360"/>
      </w:pPr>
    </w:lvl>
    <w:lvl w:ilvl="2" w:tplc="0408001B" w:tentative="1">
      <w:start w:val="1"/>
      <w:numFmt w:val="lowerRoman"/>
      <w:lvlText w:val="%3."/>
      <w:lvlJc w:val="right"/>
      <w:pPr>
        <w:ind w:left="3345" w:hanging="180"/>
      </w:pPr>
    </w:lvl>
    <w:lvl w:ilvl="3" w:tplc="0408000F" w:tentative="1">
      <w:start w:val="1"/>
      <w:numFmt w:val="decimal"/>
      <w:lvlText w:val="%4."/>
      <w:lvlJc w:val="left"/>
      <w:pPr>
        <w:ind w:left="4065" w:hanging="360"/>
      </w:pPr>
    </w:lvl>
    <w:lvl w:ilvl="4" w:tplc="04080019" w:tentative="1">
      <w:start w:val="1"/>
      <w:numFmt w:val="lowerLetter"/>
      <w:lvlText w:val="%5."/>
      <w:lvlJc w:val="left"/>
      <w:pPr>
        <w:ind w:left="4785" w:hanging="360"/>
      </w:pPr>
    </w:lvl>
    <w:lvl w:ilvl="5" w:tplc="0408001B" w:tentative="1">
      <w:start w:val="1"/>
      <w:numFmt w:val="lowerRoman"/>
      <w:lvlText w:val="%6."/>
      <w:lvlJc w:val="right"/>
      <w:pPr>
        <w:ind w:left="5505" w:hanging="180"/>
      </w:pPr>
    </w:lvl>
    <w:lvl w:ilvl="6" w:tplc="0408000F" w:tentative="1">
      <w:start w:val="1"/>
      <w:numFmt w:val="decimal"/>
      <w:lvlText w:val="%7."/>
      <w:lvlJc w:val="left"/>
      <w:pPr>
        <w:ind w:left="6225" w:hanging="360"/>
      </w:pPr>
    </w:lvl>
    <w:lvl w:ilvl="7" w:tplc="04080019" w:tentative="1">
      <w:start w:val="1"/>
      <w:numFmt w:val="lowerLetter"/>
      <w:lvlText w:val="%8."/>
      <w:lvlJc w:val="left"/>
      <w:pPr>
        <w:ind w:left="6945" w:hanging="360"/>
      </w:pPr>
    </w:lvl>
    <w:lvl w:ilvl="8" w:tplc="0408001B" w:tentative="1">
      <w:start w:val="1"/>
      <w:numFmt w:val="lowerRoman"/>
      <w:lvlText w:val="%9."/>
      <w:lvlJc w:val="right"/>
      <w:pPr>
        <w:ind w:left="7665" w:hanging="180"/>
      </w:pPr>
    </w:lvl>
  </w:abstractNum>
  <w:abstractNum w:abstractNumId="3">
    <w:nsid w:val="56D323DC"/>
    <w:multiLevelType w:val="hybridMultilevel"/>
    <w:tmpl w:val="DCA6450E"/>
    <w:lvl w:ilvl="0" w:tplc="1BBC7848">
      <w:start w:val="5"/>
      <w:numFmt w:val="decimal"/>
      <w:lvlText w:val="%1."/>
      <w:lvlJc w:val="left"/>
      <w:pPr>
        <w:ind w:left="1905" w:hanging="360"/>
      </w:pPr>
      <w:rPr>
        <w:rFonts w:hint="default"/>
      </w:rPr>
    </w:lvl>
    <w:lvl w:ilvl="1" w:tplc="04080019" w:tentative="1">
      <w:start w:val="1"/>
      <w:numFmt w:val="lowerLetter"/>
      <w:lvlText w:val="%2."/>
      <w:lvlJc w:val="left"/>
      <w:pPr>
        <w:ind w:left="2625" w:hanging="360"/>
      </w:pPr>
    </w:lvl>
    <w:lvl w:ilvl="2" w:tplc="0408001B" w:tentative="1">
      <w:start w:val="1"/>
      <w:numFmt w:val="lowerRoman"/>
      <w:lvlText w:val="%3."/>
      <w:lvlJc w:val="right"/>
      <w:pPr>
        <w:ind w:left="3345" w:hanging="180"/>
      </w:pPr>
    </w:lvl>
    <w:lvl w:ilvl="3" w:tplc="0408000F" w:tentative="1">
      <w:start w:val="1"/>
      <w:numFmt w:val="decimal"/>
      <w:lvlText w:val="%4."/>
      <w:lvlJc w:val="left"/>
      <w:pPr>
        <w:ind w:left="4065" w:hanging="360"/>
      </w:pPr>
    </w:lvl>
    <w:lvl w:ilvl="4" w:tplc="04080019" w:tentative="1">
      <w:start w:val="1"/>
      <w:numFmt w:val="lowerLetter"/>
      <w:lvlText w:val="%5."/>
      <w:lvlJc w:val="left"/>
      <w:pPr>
        <w:ind w:left="4785" w:hanging="360"/>
      </w:pPr>
    </w:lvl>
    <w:lvl w:ilvl="5" w:tplc="0408001B" w:tentative="1">
      <w:start w:val="1"/>
      <w:numFmt w:val="lowerRoman"/>
      <w:lvlText w:val="%6."/>
      <w:lvlJc w:val="right"/>
      <w:pPr>
        <w:ind w:left="5505" w:hanging="180"/>
      </w:pPr>
    </w:lvl>
    <w:lvl w:ilvl="6" w:tplc="0408000F" w:tentative="1">
      <w:start w:val="1"/>
      <w:numFmt w:val="decimal"/>
      <w:lvlText w:val="%7."/>
      <w:lvlJc w:val="left"/>
      <w:pPr>
        <w:ind w:left="6225" w:hanging="360"/>
      </w:pPr>
    </w:lvl>
    <w:lvl w:ilvl="7" w:tplc="04080019" w:tentative="1">
      <w:start w:val="1"/>
      <w:numFmt w:val="lowerLetter"/>
      <w:lvlText w:val="%8."/>
      <w:lvlJc w:val="left"/>
      <w:pPr>
        <w:ind w:left="6945" w:hanging="360"/>
      </w:pPr>
    </w:lvl>
    <w:lvl w:ilvl="8" w:tplc="0408001B" w:tentative="1">
      <w:start w:val="1"/>
      <w:numFmt w:val="lowerRoman"/>
      <w:lvlText w:val="%9."/>
      <w:lvlJc w:val="right"/>
      <w:pPr>
        <w:ind w:left="766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121D"/>
    <w:rsid w:val="00003228"/>
    <w:rsid w:val="000865A6"/>
    <w:rsid w:val="00113EB6"/>
    <w:rsid w:val="0013043F"/>
    <w:rsid w:val="001E651C"/>
    <w:rsid w:val="0026492B"/>
    <w:rsid w:val="00276185"/>
    <w:rsid w:val="003D3A81"/>
    <w:rsid w:val="003E2003"/>
    <w:rsid w:val="003F4117"/>
    <w:rsid w:val="00464375"/>
    <w:rsid w:val="004E4F73"/>
    <w:rsid w:val="004E7912"/>
    <w:rsid w:val="0054522F"/>
    <w:rsid w:val="005E121D"/>
    <w:rsid w:val="00641BC3"/>
    <w:rsid w:val="006C75A1"/>
    <w:rsid w:val="007538CF"/>
    <w:rsid w:val="00790100"/>
    <w:rsid w:val="00904EBF"/>
    <w:rsid w:val="00965D66"/>
    <w:rsid w:val="009A1D3F"/>
    <w:rsid w:val="009B77D0"/>
    <w:rsid w:val="009F1AB0"/>
    <w:rsid w:val="00A129BC"/>
    <w:rsid w:val="00A55945"/>
    <w:rsid w:val="00A95EA6"/>
    <w:rsid w:val="00CB03AA"/>
    <w:rsid w:val="00CB639F"/>
    <w:rsid w:val="00D40F9B"/>
    <w:rsid w:val="00D838A7"/>
    <w:rsid w:val="00DA124E"/>
    <w:rsid w:val="00E0755F"/>
    <w:rsid w:val="00EA6FF5"/>
    <w:rsid w:val="00EE2AA9"/>
    <w:rsid w:val="00F43627"/>
    <w:rsid w:val="00F63F49"/>
    <w:rsid w:val="00F970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_x0000_s1026"/>
        <o:r id="V:Rule8" type="connector" idref="#_x0000_s1029"/>
        <o:r id="V:Rule9" type="connector" idref="#_x0000_s1028"/>
        <o:r id="V:Rule10" type="connector" idref="#_x0000_s1027"/>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121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E121D"/>
    <w:rPr>
      <w:rFonts w:ascii="Tahoma" w:hAnsi="Tahoma" w:cs="Tahoma"/>
      <w:sz w:val="16"/>
      <w:szCs w:val="16"/>
    </w:rPr>
  </w:style>
  <w:style w:type="paragraph" w:styleId="a4">
    <w:name w:val="header"/>
    <w:basedOn w:val="a"/>
    <w:link w:val="Char0"/>
    <w:uiPriority w:val="99"/>
    <w:semiHidden/>
    <w:unhideWhenUsed/>
    <w:rsid w:val="004E7912"/>
    <w:pPr>
      <w:tabs>
        <w:tab w:val="center" w:pos="4153"/>
        <w:tab w:val="right" w:pos="8306"/>
      </w:tabs>
      <w:spacing w:after="0" w:line="240" w:lineRule="auto"/>
    </w:pPr>
  </w:style>
  <w:style w:type="character" w:customStyle="1" w:styleId="Char0">
    <w:name w:val="Κεφαλίδα Char"/>
    <w:basedOn w:val="a0"/>
    <w:link w:val="a4"/>
    <w:uiPriority w:val="99"/>
    <w:semiHidden/>
    <w:rsid w:val="004E7912"/>
  </w:style>
  <w:style w:type="paragraph" w:styleId="a5">
    <w:name w:val="footer"/>
    <w:basedOn w:val="a"/>
    <w:link w:val="Char1"/>
    <w:uiPriority w:val="99"/>
    <w:unhideWhenUsed/>
    <w:rsid w:val="004E7912"/>
    <w:pPr>
      <w:tabs>
        <w:tab w:val="center" w:pos="4153"/>
        <w:tab w:val="right" w:pos="8306"/>
      </w:tabs>
      <w:spacing w:after="0" w:line="240" w:lineRule="auto"/>
    </w:pPr>
  </w:style>
  <w:style w:type="character" w:customStyle="1" w:styleId="Char1">
    <w:name w:val="Υποσέλιδο Char"/>
    <w:basedOn w:val="a0"/>
    <w:link w:val="a5"/>
    <w:uiPriority w:val="99"/>
    <w:rsid w:val="004E7912"/>
  </w:style>
  <w:style w:type="paragraph" w:styleId="a6">
    <w:name w:val="List Paragraph"/>
    <w:basedOn w:val="a"/>
    <w:uiPriority w:val="34"/>
    <w:qFormat/>
    <w:rsid w:val="003F41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9EA8C9-94A7-4448-8087-83033089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3159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ΤΑΣΟΣ</dc:creator>
  <cp:lastModifiedBy>user</cp:lastModifiedBy>
  <cp:revision>3</cp:revision>
  <cp:lastPrinted>2022-11-11T13:33:00Z</cp:lastPrinted>
  <dcterms:created xsi:type="dcterms:W3CDTF">2022-11-11T13:34:00Z</dcterms:created>
  <dcterms:modified xsi:type="dcterms:W3CDTF">2022-11-11T13:52:00Z</dcterms:modified>
</cp:coreProperties>
</file>