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6F5" w:rsidRPr="009679EB" w:rsidRDefault="003D56F5" w:rsidP="003D56F5">
      <w:pPr>
        <w:ind w:left="2520" w:firstLine="1080"/>
        <w:rPr>
          <w:rFonts w:ascii="Calibri" w:hAnsi="Calibri"/>
          <w:sz w:val="28"/>
          <w:szCs w:val="28"/>
        </w:rPr>
      </w:pPr>
      <w:r w:rsidRPr="009679EB">
        <w:rPr>
          <w:rStyle w:val="a3"/>
          <w:rFonts w:ascii="Calibri" w:hAnsi="Calibri"/>
          <w:sz w:val="28"/>
          <w:szCs w:val="28"/>
        </w:rPr>
        <w:t>Ποινή</w:t>
      </w:r>
      <w:r w:rsidRPr="009679EB">
        <w:rPr>
          <w:rFonts w:ascii="Calibri" w:hAnsi="Calibri"/>
          <w:sz w:val="28"/>
          <w:szCs w:val="28"/>
        </w:rPr>
        <w:t xml:space="preserve"> </w:t>
      </w:r>
    </w:p>
    <w:p w:rsidR="003D56F5" w:rsidRPr="00B91747" w:rsidRDefault="003D56F5" w:rsidP="003D56F5">
      <w:pPr>
        <w:ind w:left="-284"/>
        <w:rPr>
          <w:rStyle w:val="a4"/>
          <w:rFonts w:ascii="Calibri" w:hAnsi="Calibri"/>
          <w:b/>
          <w:szCs w:val="31"/>
        </w:rPr>
      </w:pPr>
      <w:r>
        <w:rPr>
          <w:rFonts w:ascii="Calibri" w:hAnsi="Calibri"/>
          <w:szCs w:val="31"/>
        </w:rPr>
        <w:t xml:space="preserve">Ορισμός: είναι </w:t>
      </w:r>
      <w:r w:rsidRPr="00B91747">
        <w:rPr>
          <w:rFonts w:ascii="Calibri" w:hAnsi="Calibri"/>
          <w:szCs w:val="31"/>
        </w:rPr>
        <w:t xml:space="preserve">η κύρωση που υφίσταται ο παραβάτης ενός γραπτού νόμου με σκοπό την αποκατάσταση της κοινωνικής ευρυθμίας και της έννομης τάξης. Χαρακτηριστικά διατυπώνεται η άποψη ότι </w:t>
      </w:r>
      <w:r w:rsidRPr="00B91747">
        <w:rPr>
          <w:rFonts w:ascii="Calibri" w:hAnsi="Calibri"/>
          <w:b/>
          <w:szCs w:val="31"/>
        </w:rPr>
        <w:t>«</w:t>
      </w:r>
      <w:r w:rsidRPr="00B91747">
        <w:rPr>
          <w:rStyle w:val="a4"/>
          <w:rFonts w:ascii="Calibri" w:hAnsi="Calibri"/>
          <w:b/>
          <w:szCs w:val="31"/>
        </w:rPr>
        <w:t>κάθε πολιτεία για να κατοχυρώσει τα δικαιώματα των πολιτών και να διασφαλίσει την κοινωνική ισορροπία, επιβάλλει ποινές σ' αυτούς που παραβαίνουν τους νόμους».</w:t>
      </w:r>
    </w:p>
    <w:p w:rsidR="003D56F5" w:rsidRPr="00B91747" w:rsidRDefault="003D56F5" w:rsidP="003D56F5">
      <w:pPr>
        <w:ind w:left="-284"/>
        <w:rPr>
          <w:rStyle w:val="a4"/>
          <w:rFonts w:ascii="Calibri" w:hAnsi="Calibri"/>
          <w:i w:val="0"/>
          <w:szCs w:val="31"/>
        </w:rPr>
      </w:pPr>
      <w:r w:rsidRPr="00B91747">
        <w:rPr>
          <w:rStyle w:val="a3"/>
          <w:rFonts w:ascii="Calibri" w:hAnsi="Calibri"/>
          <w:b w:val="0"/>
          <w:color w:val="CC0000"/>
          <w:szCs w:val="31"/>
        </w:rPr>
        <w:t xml:space="preserve"> </w:t>
      </w:r>
      <w:r w:rsidRPr="0035696E">
        <w:rPr>
          <w:rStyle w:val="a3"/>
          <w:rFonts w:ascii="Calibri" w:hAnsi="Calibri"/>
          <w:szCs w:val="31"/>
        </w:rPr>
        <w:t>Τα διάφορα είδη ποινών</w:t>
      </w:r>
      <w:r w:rsidRPr="00B91747">
        <w:rPr>
          <w:rFonts w:ascii="Calibri" w:hAnsi="Calibri"/>
          <w:szCs w:val="31"/>
        </w:rPr>
        <w:t xml:space="preserve"> (χρηματική ποινή, φυλάκιση, στέρηση πολιτικών δικαιωμάτων, θανατική καταδίκη) εξασφαλίζουν τη σιγουριά αλλά και την ευνομία στην πολιτεία.</w:t>
      </w:r>
    </w:p>
    <w:p w:rsidR="003D56F5" w:rsidRPr="0035696E" w:rsidRDefault="003D56F5" w:rsidP="003D56F5">
      <w:pPr>
        <w:ind w:left="-709" w:firstLine="796"/>
        <w:rPr>
          <w:rFonts w:ascii="Calibri" w:hAnsi="Calibri"/>
          <w:bCs/>
          <w:szCs w:val="31"/>
        </w:rPr>
      </w:pPr>
      <w:r w:rsidRPr="0035696E">
        <w:rPr>
          <w:rStyle w:val="a3"/>
          <w:rFonts w:ascii="Calibri" w:hAnsi="Calibri"/>
          <w:szCs w:val="31"/>
        </w:rPr>
        <w:t>Σκοπός της ποινής</w:t>
      </w:r>
      <w:r w:rsidRPr="0035696E">
        <w:rPr>
          <w:rFonts w:ascii="Calibri" w:hAnsi="Calibri"/>
          <w:bCs/>
          <w:szCs w:val="31"/>
        </w:rPr>
        <w:br/>
      </w:r>
    </w:p>
    <w:p w:rsidR="003D56F5" w:rsidRPr="00B91747" w:rsidRDefault="003D56F5" w:rsidP="003D56F5">
      <w:pPr>
        <w:numPr>
          <w:ilvl w:val="0"/>
          <w:numId w:val="1"/>
        </w:numPr>
        <w:rPr>
          <w:rFonts w:ascii="Calibri" w:hAnsi="Calibri"/>
        </w:rPr>
      </w:pPr>
      <w:r w:rsidRPr="00B91747">
        <w:rPr>
          <w:rFonts w:ascii="Calibri" w:hAnsi="Calibri"/>
          <w:szCs w:val="31"/>
        </w:rPr>
        <w:t>ο σωφρονισμός του παραβάτη που διέπραξε το αδίκημα.</w:t>
      </w:r>
    </w:p>
    <w:p w:rsidR="003D56F5" w:rsidRPr="00B91747" w:rsidRDefault="003D56F5" w:rsidP="003D56F5">
      <w:pPr>
        <w:numPr>
          <w:ilvl w:val="0"/>
          <w:numId w:val="1"/>
        </w:numPr>
        <w:rPr>
          <w:rFonts w:ascii="Calibri" w:hAnsi="Calibri"/>
        </w:rPr>
      </w:pPr>
      <w:r w:rsidRPr="00B91747">
        <w:rPr>
          <w:rFonts w:ascii="Calibri" w:hAnsi="Calibri"/>
          <w:szCs w:val="31"/>
        </w:rPr>
        <w:t>η αναμόρφωση του χαρακτήρα του μέσα από τη συνειδητοποίηση της πράξης του αλλά και του τιμήματος που πληρώνει.</w:t>
      </w:r>
    </w:p>
    <w:p w:rsidR="003D56F5" w:rsidRPr="00B91747" w:rsidRDefault="003D56F5" w:rsidP="003D56F5">
      <w:pPr>
        <w:numPr>
          <w:ilvl w:val="0"/>
          <w:numId w:val="1"/>
        </w:numPr>
        <w:rPr>
          <w:rFonts w:ascii="Calibri" w:hAnsi="Calibri"/>
        </w:rPr>
      </w:pPr>
      <w:r w:rsidRPr="00B91747">
        <w:rPr>
          <w:rFonts w:ascii="Calibri" w:hAnsi="Calibri"/>
          <w:szCs w:val="31"/>
        </w:rPr>
        <w:t xml:space="preserve">η κατάλληλη προετοιμασία για ομαλή επανένταξη στην κοινωνία, διαπαιδαγώγηση - </w:t>
      </w:r>
      <w:proofErr w:type="spellStart"/>
      <w:r w:rsidRPr="00B91747">
        <w:rPr>
          <w:rFonts w:ascii="Calibri" w:hAnsi="Calibri"/>
          <w:szCs w:val="31"/>
        </w:rPr>
        <w:t>ανακοινωνικοποίηση</w:t>
      </w:r>
      <w:proofErr w:type="spellEnd"/>
      <w:r w:rsidRPr="00B91747">
        <w:rPr>
          <w:rFonts w:ascii="Calibri" w:hAnsi="Calibri"/>
          <w:szCs w:val="31"/>
        </w:rPr>
        <w:t xml:space="preserve"> του εγκληματία, μέσα από τον προσανατολισμό του στους νόμους και τις αξίες που αποδέχεται η κοινωνία.</w:t>
      </w:r>
    </w:p>
    <w:p w:rsidR="003D56F5" w:rsidRPr="00B91747" w:rsidRDefault="003D56F5" w:rsidP="003D56F5">
      <w:pPr>
        <w:numPr>
          <w:ilvl w:val="0"/>
          <w:numId w:val="1"/>
        </w:numPr>
        <w:rPr>
          <w:rFonts w:ascii="Calibri" w:hAnsi="Calibri"/>
        </w:rPr>
      </w:pPr>
      <w:r w:rsidRPr="00B91747">
        <w:rPr>
          <w:rFonts w:ascii="Calibri" w:hAnsi="Calibri"/>
          <w:szCs w:val="31"/>
        </w:rPr>
        <w:t>η ποινή εντάσσεται στο πλαίσιο της απονομής του δικαίου, δηλ. δικαιώνει και λυτρώνει τον αδικημένο, αλλά αποκαθιστά και την ηθική τάξη στην κοινωνία (αποκατάσταση της διαταραγμένης κοινωνικής ισορροπίας).</w:t>
      </w:r>
    </w:p>
    <w:p w:rsidR="003D56F5" w:rsidRPr="00B91747" w:rsidRDefault="003D56F5" w:rsidP="003D56F5">
      <w:pPr>
        <w:numPr>
          <w:ilvl w:val="0"/>
          <w:numId w:val="1"/>
        </w:numPr>
        <w:rPr>
          <w:rFonts w:ascii="Calibri" w:hAnsi="Calibri"/>
        </w:rPr>
      </w:pPr>
      <w:r w:rsidRPr="00B91747">
        <w:rPr>
          <w:rFonts w:ascii="Calibri" w:hAnsi="Calibri"/>
          <w:szCs w:val="31"/>
        </w:rPr>
        <w:t>ο εκφοβισμός και η αποθάρρυνση των επίδοξων εγκληματιών, μέσ</w:t>
      </w:r>
      <w:r>
        <w:rPr>
          <w:rFonts w:ascii="Calibri" w:hAnsi="Calibri"/>
          <w:szCs w:val="31"/>
        </w:rPr>
        <w:t>ω</w:t>
      </w:r>
      <w:r w:rsidRPr="00B91747">
        <w:rPr>
          <w:rFonts w:ascii="Calibri" w:hAnsi="Calibri"/>
          <w:szCs w:val="31"/>
        </w:rPr>
        <w:t xml:space="preserve"> παραδειγματισμού για το κοινωνικό σύνολο.</w:t>
      </w:r>
    </w:p>
    <w:p w:rsidR="003D56F5" w:rsidRPr="00B91747" w:rsidRDefault="003D56F5" w:rsidP="003D56F5">
      <w:pPr>
        <w:ind w:left="-284"/>
        <w:rPr>
          <w:rFonts w:ascii="Calibri" w:hAnsi="Calibri"/>
          <w:szCs w:val="31"/>
        </w:rPr>
      </w:pPr>
      <w:r w:rsidRPr="00B91747">
        <w:rPr>
          <w:rFonts w:ascii="Calibri" w:hAnsi="Calibri"/>
          <w:szCs w:val="31"/>
        </w:rPr>
        <w:br/>
      </w:r>
      <w:r w:rsidRPr="0035696E">
        <w:rPr>
          <w:rFonts w:ascii="Calibri" w:hAnsi="Calibri"/>
          <w:b/>
          <w:szCs w:val="31"/>
        </w:rPr>
        <w:t>ΓΕΝΙΚΑ:</w:t>
      </w:r>
      <w:r w:rsidRPr="00B91747">
        <w:rPr>
          <w:rFonts w:ascii="Calibri" w:hAnsi="Calibri"/>
          <w:szCs w:val="31"/>
        </w:rPr>
        <w:t xml:space="preserve"> η ποινή ηθικοποιεί, εξανθρωπίζει, προβάλλει αξίες, τονίζει στον πολίτη την ανάγκη του αλληλοσεβασμού και της αποδοχής των κανόνων της κοινωνίας, ενισχύει τη κοινωνική συνείδηση, προϊδεάζει τον πολίτη για τις συνέπειες της απειθαρχίας, υπενθυμίζει τις υποχρεώσεις του, καταστέλλει τα πάθη του και περιορίζει την </w:t>
      </w:r>
      <w:proofErr w:type="spellStart"/>
      <w:r w:rsidRPr="00B91747">
        <w:rPr>
          <w:rFonts w:ascii="Calibri" w:hAnsi="Calibri"/>
          <w:szCs w:val="31"/>
        </w:rPr>
        <w:t>ενστικτική</w:t>
      </w:r>
      <w:proofErr w:type="spellEnd"/>
      <w:r w:rsidRPr="00B91747">
        <w:rPr>
          <w:rFonts w:ascii="Calibri" w:hAnsi="Calibri"/>
          <w:szCs w:val="31"/>
        </w:rPr>
        <w:t xml:space="preserve"> του τάση για ετερότητα, επιβολή και απεριόριστη ικανοποίηση επιθυμιών- επιδιώξεων.</w:t>
      </w:r>
    </w:p>
    <w:p w:rsidR="003D56F5" w:rsidRPr="00B91747" w:rsidRDefault="003D56F5" w:rsidP="003D56F5">
      <w:pPr>
        <w:ind w:left="-284"/>
        <w:rPr>
          <w:rFonts w:ascii="Calibri" w:hAnsi="Calibri"/>
          <w:szCs w:val="31"/>
        </w:rPr>
      </w:pPr>
      <w:r w:rsidRPr="00B91747">
        <w:rPr>
          <w:rFonts w:ascii="Calibri" w:hAnsi="Calibri"/>
          <w:szCs w:val="31"/>
        </w:rPr>
        <w:t>Η ποινή είναι συνοδοιπόρος της κοινωνικής αναγκαιότητας / συμβατικότητας. Συγκαταλέγεται στα μέσα που διαθέτει η κοινωνία για τη διαπαιδαγώγηση και την κοινωνικοποίηση των μελών της.</w:t>
      </w:r>
      <w:r w:rsidRPr="00B91747">
        <w:rPr>
          <w:rFonts w:ascii="Calibri" w:hAnsi="Calibri"/>
          <w:szCs w:val="31"/>
        </w:rPr>
        <w:br/>
      </w:r>
      <w:r w:rsidRPr="0035696E">
        <w:rPr>
          <w:rFonts w:ascii="Calibri" w:hAnsi="Calibri"/>
          <w:b/>
          <w:szCs w:val="31"/>
        </w:rPr>
        <w:t>ΕΠΙΠΡΟΣΘΕΤΑ:</w:t>
      </w:r>
      <w:r w:rsidRPr="00B91747">
        <w:rPr>
          <w:rFonts w:ascii="Calibri" w:hAnsi="Calibri"/>
          <w:szCs w:val="31"/>
        </w:rPr>
        <w:t xml:space="preserve"> εξασφαλίζεται στους πολίτες, έστω και με αυτό τον τρόπο, το αίσθημα της ασφάλειας - προστασίας. Η αμερόληπτη και απαρέγκλιτη εφαρμογή των ποινών είναι συντελεστής της κοινωνικής τάξης αλλά και της νομιμοφροσύνης των πολιτών.</w:t>
      </w:r>
    </w:p>
    <w:p w:rsidR="003D56F5" w:rsidRPr="00B91747" w:rsidRDefault="003D56F5" w:rsidP="003D56F5">
      <w:pPr>
        <w:ind w:left="-284"/>
        <w:rPr>
          <w:rFonts w:ascii="Calibri" w:hAnsi="Calibri"/>
          <w:szCs w:val="31"/>
        </w:rPr>
      </w:pPr>
      <w:r w:rsidRPr="0035696E">
        <w:rPr>
          <w:rFonts w:ascii="Calibri" w:hAnsi="Calibri"/>
          <w:b/>
          <w:szCs w:val="31"/>
        </w:rPr>
        <w:t>ΑΝΤΙΘΕΤΑ:</w:t>
      </w:r>
      <w:r w:rsidRPr="00B91747">
        <w:rPr>
          <w:rFonts w:ascii="Calibri" w:hAnsi="Calibri"/>
          <w:szCs w:val="31"/>
        </w:rPr>
        <w:t xml:space="preserve"> η χαλάρωση ή η υπερβολική αυστηρότητα στην επιβολή των ποινών μπορεί να λειτουργήσει καταλυτικά για την κοινωνική σταθερότητα, να προκαλέσει αναταραχές, βίαιες συγκρούσεις, να επιφέρει την αναρχία, τη διάλυση της κοινωνίας.</w:t>
      </w:r>
    </w:p>
    <w:p w:rsidR="003D56F5" w:rsidRPr="00B91747" w:rsidRDefault="003D56F5" w:rsidP="003D56F5">
      <w:pPr>
        <w:ind w:left="-1080"/>
        <w:rPr>
          <w:rFonts w:ascii="Calibri" w:hAnsi="Calibri"/>
          <w:szCs w:val="31"/>
        </w:rPr>
      </w:pPr>
    </w:p>
    <w:p w:rsidR="003D56F5" w:rsidRPr="0035696E" w:rsidRDefault="003D56F5" w:rsidP="003D56F5">
      <w:pPr>
        <w:ind w:left="-284"/>
        <w:rPr>
          <w:rStyle w:val="a4"/>
          <w:rFonts w:ascii="Calibri" w:hAnsi="Calibri"/>
          <w:b/>
          <w:i w:val="0"/>
          <w:szCs w:val="31"/>
        </w:rPr>
      </w:pPr>
      <w:r w:rsidRPr="0035696E">
        <w:rPr>
          <w:rFonts w:ascii="Calibri" w:hAnsi="Calibri"/>
          <w:b/>
          <w:szCs w:val="31"/>
        </w:rPr>
        <w:t>ΠΡΟΒΛΗΜΑΤΑ ΣΤΗ ΛΕΙΤΟΥΡΓΙΑ ΤΟΥ ΣΩΦΡΟΝΙΣΤΙΚΟΥ ΣΥΣΤΗΜΑΤΟΣ</w:t>
      </w:r>
      <w:r w:rsidRPr="0035696E">
        <w:rPr>
          <w:rFonts w:ascii="Calibri" w:hAnsi="Calibri"/>
          <w:b/>
          <w:szCs w:val="31"/>
        </w:rPr>
        <w:br/>
      </w:r>
      <w:r w:rsidRPr="00B91747">
        <w:rPr>
          <w:rFonts w:ascii="Calibri" w:hAnsi="Calibri"/>
          <w:szCs w:val="31"/>
        </w:rPr>
        <w:t xml:space="preserve">Ο υπότροπος εγκληματίας ξαναγυρίζει στη φυλακή και περνάει το μεγαλύτερο μέρος της ζωής του εκεί. Αυτό αποδεικνύει ότι η φυλακή δεν μπορεί να επιτελέσει επιτυχώς το ρόλο της. </w:t>
      </w:r>
      <w:r w:rsidRPr="0035696E">
        <w:rPr>
          <w:rFonts w:ascii="Calibri" w:hAnsi="Calibri"/>
          <w:b/>
          <w:i/>
          <w:szCs w:val="31"/>
        </w:rPr>
        <w:t>«</w:t>
      </w:r>
      <w:r w:rsidRPr="0035696E">
        <w:rPr>
          <w:rStyle w:val="a4"/>
          <w:rFonts w:ascii="Calibri" w:hAnsi="Calibri"/>
          <w:b/>
          <w:i w:val="0"/>
          <w:szCs w:val="31"/>
        </w:rPr>
        <w:t>Το καθεστώς της φυλάκισης αποτελεί μία κατάσταση αντικείμενη στην ίδια την ουσία της ανθρώπινης φύσης. Και η επιβολή αυτής της ανθρώπινης κατάστασης δεν μπορεί να πραγματοποιηθεί χωρίς καταπίεση και βιαιότητα, ακριβώς γιατί έρχεται σε αντίθεση με τις πιο μύχιες και ατράνταχτες παρορμήσεις για ελευθερία και αυτοπροσδιορισμό. Επομένως, η φυλακή είναι εξορισμού χώρος βίας και αναπαραγωγής της βίας». Β</w:t>
      </w:r>
      <w:r>
        <w:rPr>
          <w:rStyle w:val="a4"/>
          <w:rFonts w:ascii="Calibri" w:hAnsi="Calibri"/>
          <w:b/>
          <w:i w:val="0"/>
          <w:szCs w:val="31"/>
          <w:lang w:val="en-US"/>
        </w:rPr>
        <w:t>.</w:t>
      </w:r>
      <w:r w:rsidRPr="0035696E">
        <w:rPr>
          <w:rStyle w:val="a4"/>
          <w:rFonts w:ascii="Calibri" w:hAnsi="Calibri"/>
          <w:b/>
          <w:i w:val="0"/>
          <w:szCs w:val="31"/>
        </w:rPr>
        <w:t xml:space="preserve"> Φίλιας</w:t>
      </w:r>
    </w:p>
    <w:p w:rsidR="003D56F5" w:rsidRPr="00B91747" w:rsidRDefault="003D56F5" w:rsidP="003D56F5">
      <w:pPr>
        <w:numPr>
          <w:ilvl w:val="0"/>
          <w:numId w:val="2"/>
        </w:numPr>
        <w:tabs>
          <w:tab w:val="clear" w:pos="-720"/>
          <w:tab w:val="num" w:pos="-284"/>
        </w:tabs>
        <w:ind w:left="-284" w:firstLine="0"/>
        <w:rPr>
          <w:rFonts w:ascii="Calibri" w:hAnsi="Calibri"/>
          <w:szCs w:val="31"/>
        </w:rPr>
      </w:pPr>
      <w:r w:rsidRPr="00B91747">
        <w:rPr>
          <w:rFonts w:ascii="Calibri" w:hAnsi="Calibri"/>
          <w:szCs w:val="31"/>
        </w:rPr>
        <w:t>Αν δεχτούμε ότι ο εγκληματίας δε γεννιέται, αλλά δημιουργείται μέσα στις ιδιαίτερες κοινωνικές συνθήκες της εποχής, τότε ο έγκλειστος πληρώνει ένα τίμημα για αδίκημα απέναντι στην κοινωνία, του οποίου τα αίτια βρίσκονται στην ίδια την κοινωνία.</w:t>
      </w:r>
    </w:p>
    <w:p w:rsidR="003D56F5" w:rsidRPr="00B91747" w:rsidRDefault="003D56F5" w:rsidP="003D56F5">
      <w:pPr>
        <w:numPr>
          <w:ilvl w:val="0"/>
          <w:numId w:val="2"/>
        </w:numPr>
        <w:tabs>
          <w:tab w:val="clear" w:pos="-720"/>
          <w:tab w:val="num" w:pos="-284"/>
        </w:tabs>
        <w:ind w:left="-284" w:firstLine="0"/>
        <w:rPr>
          <w:rFonts w:ascii="Calibri" w:hAnsi="Calibri"/>
        </w:rPr>
      </w:pPr>
      <w:r w:rsidRPr="00B91747">
        <w:rPr>
          <w:rFonts w:ascii="Calibri" w:hAnsi="Calibri"/>
          <w:szCs w:val="31"/>
        </w:rPr>
        <w:t>Οδηγεί το άτομο στην αντίδραση, το κονιορτοποιεί και το εξαθλιώνει ως προσωπικότητα, καταρρακώνει τον ψυχισμό και τον αυτοσεβασμό του.</w:t>
      </w:r>
    </w:p>
    <w:p w:rsidR="003D56F5" w:rsidRPr="00B91747" w:rsidRDefault="003D56F5" w:rsidP="003D56F5">
      <w:pPr>
        <w:numPr>
          <w:ilvl w:val="0"/>
          <w:numId w:val="2"/>
        </w:numPr>
        <w:ind w:firstLine="436"/>
        <w:rPr>
          <w:rFonts w:ascii="Calibri" w:hAnsi="Calibri"/>
        </w:rPr>
      </w:pPr>
      <w:r w:rsidRPr="00B91747">
        <w:rPr>
          <w:rFonts w:ascii="Calibri" w:hAnsi="Calibri"/>
        </w:rPr>
        <w:t>Καλλιεργεί στην ψυχή του κατάδικου το μίσος για την κοινωνία.</w:t>
      </w:r>
    </w:p>
    <w:p w:rsidR="003D56F5" w:rsidRPr="00B91747" w:rsidRDefault="003D56F5" w:rsidP="003D56F5">
      <w:pPr>
        <w:ind w:left="-142"/>
        <w:rPr>
          <w:rFonts w:ascii="Calibri" w:hAnsi="Calibri"/>
          <w:szCs w:val="31"/>
        </w:rPr>
      </w:pPr>
      <w:r>
        <w:rPr>
          <w:rFonts w:ascii="Calibri" w:hAnsi="Calibri"/>
          <w:b/>
          <w:szCs w:val="31"/>
        </w:rPr>
        <w:t>ΠΡΟΫ</w:t>
      </w:r>
      <w:r w:rsidRPr="0035696E">
        <w:rPr>
          <w:rFonts w:ascii="Calibri" w:hAnsi="Calibri"/>
          <w:b/>
          <w:szCs w:val="31"/>
        </w:rPr>
        <w:t>ΠΟΘΕΣΕΙΣ για την αποδοτική λειτουργία του σωφρονιστικού συστήματος</w:t>
      </w:r>
      <w:r w:rsidRPr="0035696E">
        <w:rPr>
          <w:rFonts w:ascii="Calibri" w:hAnsi="Calibri"/>
          <w:b/>
          <w:szCs w:val="31"/>
        </w:rPr>
        <w:br/>
      </w:r>
      <w:r w:rsidRPr="00B91747">
        <w:rPr>
          <w:rFonts w:ascii="Calibri" w:hAnsi="Calibri"/>
          <w:szCs w:val="31"/>
        </w:rPr>
        <w:t xml:space="preserve">- </w:t>
      </w:r>
      <w:r w:rsidRPr="0035696E">
        <w:rPr>
          <w:rFonts w:ascii="Calibri" w:hAnsi="Calibri"/>
          <w:b/>
          <w:szCs w:val="31"/>
        </w:rPr>
        <w:t xml:space="preserve">"Τα μέτρα που λαμβάνονται για την αντιμετώπιση του εγκλήματος δεν πρέπει να είναι κατά του εγκληματούντος, αλλά υπέρ του, δηλ. να στοχεύουν στην αποκατάστασή του ως προσωπικότητας, όχι </w:t>
      </w:r>
      <w:r w:rsidRPr="0035696E">
        <w:rPr>
          <w:rFonts w:ascii="Calibri" w:hAnsi="Calibri"/>
          <w:b/>
          <w:szCs w:val="31"/>
        </w:rPr>
        <w:lastRenderedPageBreak/>
        <w:t>στην καταστροφή του".</w:t>
      </w:r>
      <w:r w:rsidRPr="00B91747">
        <w:rPr>
          <w:rFonts w:ascii="Calibri" w:hAnsi="Calibri"/>
          <w:szCs w:val="31"/>
        </w:rPr>
        <w:t xml:space="preserve"> Πρέπει η ποινή να εξασφαλίζει όρους αναδιαπαιδαγώγησης του εγκληματία, να έχει δηλαδή ανθρωπιστικό χαρακτήρα.</w:t>
      </w:r>
    </w:p>
    <w:p w:rsidR="003D56F5" w:rsidRPr="0035696E" w:rsidRDefault="003D56F5" w:rsidP="003D56F5">
      <w:pPr>
        <w:numPr>
          <w:ilvl w:val="0"/>
          <w:numId w:val="2"/>
        </w:numPr>
        <w:tabs>
          <w:tab w:val="clear" w:pos="-720"/>
          <w:tab w:val="num" w:pos="-284"/>
        </w:tabs>
        <w:ind w:left="-284" w:firstLine="0"/>
        <w:rPr>
          <w:rStyle w:val="a4"/>
          <w:rFonts w:ascii="Calibri" w:hAnsi="Calibri"/>
          <w:b/>
          <w:i w:val="0"/>
          <w:szCs w:val="31"/>
        </w:rPr>
      </w:pPr>
      <w:r w:rsidRPr="0035696E">
        <w:rPr>
          <w:rFonts w:ascii="Calibri" w:hAnsi="Calibri"/>
          <w:b/>
        </w:rPr>
        <w:t>«</w:t>
      </w:r>
      <w:r w:rsidRPr="0035696E">
        <w:rPr>
          <w:rStyle w:val="a4"/>
          <w:rFonts w:ascii="Calibri" w:hAnsi="Calibri"/>
          <w:b/>
          <w:i w:val="0"/>
          <w:szCs w:val="31"/>
        </w:rPr>
        <w:t>Η ανατοποθέτηση της προσωπικότητας αυτής σε μια βάση, που θα της επιτρέψει να λειτουργεί ομαλά, απαιτεί ένα έργο πολυσύνθετο, που σε καμιά περίπτωση δεν μπορεί να εκπληρώσει η φυλακή εφόσον η όλη της σύλληψη στηρίζεται στην ιδέα της ανταπόδοσης και της προστασίας της κοινωνίας από μια επικίνδυνη προσωπικότητα». Β. Φίλιας</w:t>
      </w:r>
    </w:p>
    <w:p w:rsidR="003D56F5" w:rsidRPr="00B91747" w:rsidRDefault="003D56F5" w:rsidP="003D56F5">
      <w:pPr>
        <w:numPr>
          <w:ilvl w:val="0"/>
          <w:numId w:val="2"/>
        </w:numPr>
        <w:tabs>
          <w:tab w:val="clear" w:pos="-720"/>
          <w:tab w:val="num" w:pos="-284"/>
        </w:tabs>
        <w:ind w:left="-284" w:firstLine="0"/>
        <w:rPr>
          <w:rFonts w:ascii="Calibri" w:hAnsi="Calibri"/>
        </w:rPr>
      </w:pPr>
      <w:r w:rsidRPr="00B91747">
        <w:rPr>
          <w:rFonts w:ascii="Calibri" w:hAnsi="Calibri"/>
          <w:szCs w:val="31"/>
        </w:rPr>
        <w:t>Η εργασία και η εξειδίκευση θα συμβάλλουν στην ταχύτερη κοινωνική ένταξη των αποφυλακιζομένων, στη βελτίωση των συνθηκών διαβίωσης των κρατουμένων, στον περιορισμό της εγκληματικότητας και κυρίως στη μείωση των φαινομένων υποτροπής.</w:t>
      </w:r>
    </w:p>
    <w:p w:rsidR="003D56F5" w:rsidRPr="00B91747" w:rsidRDefault="003D56F5" w:rsidP="003D56F5">
      <w:pPr>
        <w:numPr>
          <w:ilvl w:val="0"/>
          <w:numId w:val="2"/>
        </w:numPr>
        <w:tabs>
          <w:tab w:val="clear" w:pos="-720"/>
          <w:tab w:val="num" w:pos="-284"/>
        </w:tabs>
        <w:ind w:left="-284" w:firstLine="0"/>
        <w:rPr>
          <w:rFonts w:ascii="Calibri" w:hAnsi="Calibri"/>
        </w:rPr>
      </w:pPr>
      <w:r w:rsidRPr="00B91747">
        <w:rPr>
          <w:rFonts w:ascii="Calibri" w:hAnsi="Calibri"/>
        </w:rPr>
        <w:t>Επαγγελματική κατάρτιση των κρατουμένων.</w:t>
      </w:r>
    </w:p>
    <w:p w:rsidR="003D56F5" w:rsidRPr="00B91747" w:rsidRDefault="003D56F5" w:rsidP="003D56F5">
      <w:pPr>
        <w:numPr>
          <w:ilvl w:val="0"/>
          <w:numId w:val="2"/>
        </w:numPr>
        <w:tabs>
          <w:tab w:val="clear" w:pos="-720"/>
          <w:tab w:val="num" w:pos="-284"/>
        </w:tabs>
        <w:ind w:left="-284" w:firstLine="0"/>
        <w:rPr>
          <w:rFonts w:ascii="Calibri" w:hAnsi="Calibri"/>
        </w:rPr>
      </w:pPr>
      <w:r w:rsidRPr="00B91747">
        <w:rPr>
          <w:rFonts w:ascii="Calibri" w:hAnsi="Calibri"/>
        </w:rPr>
        <w:t>Ανθρώπινοι όροι διαβίωσης στις φυλακές.</w:t>
      </w:r>
    </w:p>
    <w:p w:rsidR="003D56F5" w:rsidRPr="00B91747" w:rsidRDefault="003D56F5" w:rsidP="003D56F5">
      <w:pPr>
        <w:numPr>
          <w:ilvl w:val="0"/>
          <w:numId w:val="2"/>
        </w:numPr>
        <w:tabs>
          <w:tab w:val="clear" w:pos="-720"/>
          <w:tab w:val="num" w:pos="-284"/>
        </w:tabs>
        <w:ind w:left="-284" w:firstLine="0"/>
        <w:rPr>
          <w:rFonts w:ascii="Calibri" w:hAnsi="Calibri"/>
        </w:rPr>
      </w:pPr>
      <w:r w:rsidRPr="00B91747">
        <w:rPr>
          <w:rFonts w:ascii="Calibri" w:hAnsi="Calibri"/>
          <w:szCs w:val="31"/>
        </w:rPr>
        <w:t xml:space="preserve">Εξειδικευμένο προσωπικό στην υπηρεσία σωφρονισμού του οποίου η δραστηριότητα θα αποβλέπει στη θετική ανασυγκρότηση της ζωής τους </w:t>
      </w:r>
      <w:r>
        <w:rPr>
          <w:rFonts w:ascii="Calibri" w:hAnsi="Calibri"/>
          <w:szCs w:val="31"/>
        </w:rPr>
        <w:t>«</w:t>
      </w:r>
      <w:r w:rsidRPr="00B91747">
        <w:rPr>
          <w:rFonts w:ascii="Calibri" w:hAnsi="Calibri"/>
          <w:szCs w:val="31"/>
        </w:rPr>
        <w:t>για τη ζωή</w:t>
      </w:r>
      <w:r>
        <w:rPr>
          <w:rFonts w:ascii="Calibri" w:hAnsi="Calibri"/>
          <w:szCs w:val="31"/>
        </w:rPr>
        <w:t>»</w:t>
      </w:r>
      <w:r w:rsidRPr="00B91747">
        <w:rPr>
          <w:rFonts w:ascii="Calibri" w:hAnsi="Calibri"/>
          <w:szCs w:val="31"/>
        </w:rPr>
        <w:t>.</w:t>
      </w:r>
    </w:p>
    <w:p w:rsidR="003D56F5" w:rsidRPr="00B91747" w:rsidRDefault="003D56F5" w:rsidP="003D56F5">
      <w:pPr>
        <w:numPr>
          <w:ilvl w:val="0"/>
          <w:numId w:val="2"/>
        </w:numPr>
        <w:tabs>
          <w:tab w:val="clear" w:pos="-720"/>
          <w:tab w:val="num" w:pos="-284"/>
        </w:tabs>
        <w:ind w:left="-284" w:firstLine="0"/>
        <w:rPr>
          <w:rFonts w:ascii="Calibri" w:hAnsi="Calibri"/>
        </w:rPr>
      </w:pPr>
      <w:r w:rsidRPr="00B91747">
        <w:rPr>
          <w:rFonts w:ascii="Calibri" w:hAnsi="Calibri"/>
          <w:szCs w:val="31"/>
        </w:rPr>
        <w:t>Σεμινάρια επιμόρφωσης, πολιτιστικά προγράμματα, εκδηλώσεις, δραστηριότητες - καλλιέργεια του ψυχικού κόσμου, εκτόνωση δημιουργικότητας, εσωτερικός εκπολιτισμός.</w:t>
      </w:r>
    </w:p>
    <w:p w:rsidR="003D56F5" w:rsidRPr="00787FB5" w:rsidRDefault="003D56F5" w:rsidP="003D56F5">
      <w:pPr>
        <w:numPr>
          <w:ilvl w:val="0"/>
          <w:numId w:val="2"/>
        </w:numPr>
        <w:tabs>
          <w:tab w:val="clear" w:pos="-720"/>
          <w:tab w:val="num" w:pos="-284"/>
        </w:tabs>
        <w:ind w:left="-284" w:firstLine="0"/>
        <w:rPr>
          <w:rFonts w:ascii="Calibri" w:hAnsi="Calibri"/>
        </w:rPr>
      </w:pPr>
      <w:r w:rsidRPr="00B91747">
        <w:rPr>
          <w:rFonts w:ascii="Calibri" w:hAnsi="Calibri"/>
          <w:szCs w:val="31"/>
        </w:rPr>
        <w:t>Αναδιάρθρωση των κοινωνικών αντιλήψεων και εξάλειψη των προκαταλήψεων που στιγματίζουν και περιθωριοποιούν τους πρώην κατ</w:t>
      </w:r>
      <w:r>
        <w:rPr>
          <w:rFonts w:ascii="Calibri" w:hAnsi="Calibri"/>
          <w:szCs w:val="31"/>
        </w:rPr>
        <w:t xml:space="preserve">άδικους και </w:t>
      </w:r>
      <w:r w:rsidRPr="00B91747">
        <w:rPr>
          <w:rFonts w:ascii="Calibri" w:hAnsi="Calibri"/>
          <w:szCs w:val="31"/>
        </w:rPr>
        <w:t>δυσχεραίνουν την επανένταξή τους στην κοινωνία.</w:t>
      </w:r>
    </w:p>
    <w:p w:rsidR="000F7C43" w:rsidRDefault="000F7C43" w:rsidP="003D56F5">
      <w:pPr>
        <w:tabs>
          <w:tab w:val="num" w:pos="-284"/>
        </w:tabs>
        <w:ind w:left="-284"/>
      </w:pPr>
    </w:p>
    <w:sectPr w:rsidR="000F7C43" w:rsidSect="003D56F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145B5C"/>
    <w:multiLevelType w:val="hybridMultilevel"/>
    <w:tmpl w:val="C94A9CBC"/>
    <w:lvl w:ilvl="0" w:tplc="A9E679DE">
      <w:numFmt w:val="bullet"/>
      <w:lvlText w:val="-"/>
      <w:lvlJc w:val="left"/>
      <w:pPr>
        <w:tabs>
          <w:tab w:val="num" w:pos="-720"/>
        </w:tabs>
        <w:ind w:left="-720" w:hanging="360"/>
      </w:pPr>
      <w:rPr>
        <w:rFonts w:ascii="Calibri" w:eastAsia="SimSun" w:hAnsi="Calibri" w:cs="Times New Roman" w:hint="default"/>
        <w:b w:val="0"/>
      </w:rPr>
    </w:lvl>
    <w:lvl w:ilvl="1" w:tplc="04080003" w:tentative="1">
      <w:start w:val="1"/>
      <w:numFmt w:val="bullet"/>
      <w:lvlText w:val="o"/>
      <w:lvlJc w:val="left"/>
      <w:pPr>
        <w:tabs>
          <w:tab w:val="num" w:pos="0"/>
        </w:tabs>
        <w:ind w:left="0" w:hanging="360"/>
      </w:pPr>
      <w:rPr>
        <w:rFonts w:ascii="Courier New" w:hAnsi="Courier New" w:cs="Courier New" w:hint="default"/>
      </w:rPr>
    </w:lvl>
    <w:lvl w:ilvl="2" w:tplc="04080005" w:tentative="1">
      <w:start w:val="1"/>
      <w:numFmt w:val="bullet"/>
      <w:lvlText w:val=""/>
      <w:lvlJc w:val="left"/>
      <w:pPr>
        <w:tabs>
          <w:tab w:val="num" w:pos="720"/>
        </w:tabs>
        <w:ind w:left="720" w:hanging="360"/>
      </w:pPr>
      <w:rPr>
        <w:rFonts w:ascii="Wingdings" w:hAnsi="Wingdings" w:hint="default"/>
      </w:rPr>
    </w:lvl>
    <w:lvl w:ilvl="3" w:tplc="04080001" w:tentative="1">
      <w:start w:val="1"/>
      <w:numFmt w:val="bullet"/>
      <w:lvlText w:val=""/>
      <w:lvlJc w:val="left"/>
      <w:pPr>
        <w:tabs>
          <w:tab w:val="num" w:pos="1440"/>
        </w:tabs>
        <w:ind w:left="1440" w:hanging="360"/>
      </w:pPr>
      <w:rPr>
        <w:rFonts w:ascii="Symbol" w:hAnsi="Symbol" w:hint="default"/>
      </w:rPr>
    </w:lvl>
    <w:lvl w:ilvl="4" w:tplc="04080003" w:tentative="1">
      <w:start w:val="1"/>
      <w:numFmt w:val="bullet"/>
      <w:lvlText w:val="o"/>
      <w:lvlJc w:val="left"/>
      <w:pPr>
        <w:tabs>
          <w:tab w:val="num" w:pos="2160"/>
        </w:tabs>
        <w:ind w:left="2160" w:hanging="360"/>
      </w:pPr>
      <w:rPr>
        <w:rFonts w:ascii="Courier New" w:hAnsi="Courier New" w:cs="Courier New" w:hint="default"/>
      </w:rPr>
    </w:lvl>
    <w:lvl w:ilvl="5" w:tplc="04080005" w:tentative="1">
      <w:start w:val="1"/>
      <w:numFmt w:val="bullet"/>
      <w:lvlText w:val=""/>
      <w:lvlJc w:val="left"/>
      <w:pPr>
        <w:tabs>
          <w:tab w:val="num" w:pos="2880"/>
        </w:tabs>
        <w:ind w:left="2880" w:hanging="360"/>
      </w:pPr>
      <w:rPr>
        <w:rFonts w:ascii="Wingdings" w:hAnsi="Wingdings" w:hint="default"/>
      </w:rPr>
    </w:lvl>
    <w:lvl w:ilvl="6" w:tplc="04080001" w:tentative="1">
      <w:start w:val="1"/>
      <w:numFmt w:val="bullet"/>
      <w:lvlText w:val=""/>
      <w:lvlJc w:val="left"/>
      <w:pPr>
        <w:tabs>
          <w:tab w:val="num" w:pos="3600"/>
        </w:tabs>
        <w:ind w:left="3600" w:hanging="360"/>
      </w:pPr>
      <w:rPr>
        <w:rFonts w:ascii="Symbol" w:hAnsi="Symbol" w:hint="default"/>
      </w:rPr>
    </w:lvl>
    <w:lvl w:ilvl="7" w:tplc="04080003" w:tentative="1">
      <w:start w:val="1"/>
      <w:numFmt w:val="bullet"/>
      <w:lvlText w:val="o"/>
      <w:lvlJc w:val="left"/>
      <w:pPr>
        <w:tabs>
          <w:tab w:val="num" w:pos="4320"/>
        </w:tabs>
        <w:ind w:left="4320" w:hanging="360"/>
      </w:pPr>
      <w:rPr>
        <w:rFonts w:ascii="Courier New" w:hAnsi="Courier New" w:cs="Courier New" w:hint="default"/>
      </w:rPr>
    </w:lvl>
    <w:lvl w:ilvl="8" w:tplc="04080005" w:tentative="1">
      <w:start w:val="1"/>
      <w:numFmt w:val="bullet"/>
      <w:lvlText w:val=""/>
      <w:lvlJc w:val="left"/>
      <w:pPr>
        <w:tabs>
          <w:tab w:val="num" w:pos="5040"/>
        </w:tabs>
        <w:ind w:left="5040" w:hanging="360"/>
      </w:pPr>
      <w:rPr>
        <w:rFonts w:ascii="Wingdings" w:hAnsi="Wingdings" w:hint="default"/>
      </w:rPr>
    </w:lvl>
  </w:abstractNum>
  <w:abstractNum w:abstractNumId="1">
    <w:nsid w:val="4BE3120D"/>
    <w:multiLevelType w:val="hybridMultilevel"/>
    <w:tmpl w:val="57003460"/>
    <w:lvl w:ilvl="0" w:tplc="819CCB3E">
      <w:start w:val="1"/>
      <w:numFmt w:val="bullet"/>
      <w:lvlText w:val=""/>
      <w:lvlJc w:val="left"/>
      <w:pPr>
        <w:tabs>
          <w:tab w:val="num" w:pos="0"/>
        </w:tabs>
        <w:ind w:left="0" w:hanging="360"/>
      </w:pPr>
      <w:rPr>
        <w:rFonts w:ascii="Symbol" w:hAnsi="Symbol" w:hint="default"/>
      </w:rPr>
    </w:lvl>
    <w:lvl w:ilvl="1" w:tplc="04080003" w:tentative="1">
      <w:start w:val="1"/>
      <w:numFmt w:val="bullet"/>
      <w:lvlText w:val="o"/>
      <w:lvlJc w:val="left"/>
      <w:pPr>
        <w:tabs>
          <w:tab w:val="num" w:pos="360"/>
        </w:tabs>
        <w:ind w:left="360" w:hanging="360"/>
      </w:pPr>
      <w:rPr>
        <w:rFonts w:ascii="Courier New" w:hAnsi="Courier New" w:cs="Courier New" w:hint="default"/>
      </w:rPr>
    </w:lvl>
    <w:lvl w:ilvl="2" w:tplc="04080005" w:tentative="1">
      <w:start w:val="1"/>
      <w:numFmt w:val="bullet"/>
      <w:lvlText w:val=""/>
      <w:lvlJc w:val="left"/>
      <w:pPr>
        <w:tabs>
          <w:tab w:val="num" w:pos="1080"/>
        </w:tabs>
        <w:ind w:left="1080" w:hanging="360"/>
      </w:pPr>
      <w:rPr>
        <w:rFonts w:ascii="Wingdings" w:hAnsi="Wingdings" w:hint="default"/>
      </w:rPr>
    </w:lvl>
    <w:lvl w:ilvl="3" w:tplc="04080001" w:tentative="1">
      <w:start w:val="1"/>
      <w:numFmt w:val="bullet"/>
      <w:lvlText w:val=""/>
      <w:lvlJc w:val="left"/>
      <w:pPr>
        <w:tabs>
          <w:tab w:val="num" w:pos="1800"/>
        </w:tabs>
        <w:ind w:left="1800" w:hanging="360"/>
      </w:pPr>
      <w:rPr>
        <w:rFonts w:ascii="Symbol" w:hAnsi="Symbol" w:hint="default"/>
      </w:rPr>
    </w:lvl>
    <w:lvl w:ilvl="4" w:tplc="04080003" w:tentative="1">
      <w:start w:val="1"/>
      <w:numFmt w:val="bullet"/>
      <w:lvlText w:val="o"/>
      <w:lvlJc w:val="left"/>
      <w:pPr>
        <w:tabs>
          <w:tab w:val="num" w:pos="2520"/>
        </w:tabs>
        <w:ind w:left="2520" w:hanging="360"/>
      </w:pPr>
      <w:rPr>
        <w:rFonts w:ascii="Courier New" w:hAnsi="Courier New" w:cs="Courier New" w:hint="default"/>
      </w:rPr>
    </w:lvl>
    <w:lvl w:ilvl="5" w:tplc="04080005" w:tentative="1">
      <w:start w:val="1"/>
      <w:numFmt w:val="bullet"/>
      <w:lvlText w:val=""/>
      <w:lvlJc w:val="left"/>
      <w:pPr>
        <w:tabs>
          <w:tab w:val="num" w:pos="3240"/>
        </w:tabs>
        <w:ind w:left="3240" w:hanging="360"/>
      </w:pPr>
      <w:rPr>
        <w:rFonts w:ascii="Wingdings" w:hAnsi="Wingdings" w:hint="default"/>
      </w:rPr>
    </w:lvl>
    <w:lvl w:ilvl="6" w:tplc="04080001" w:tentative="1">
      <w:start w:val="1"/>
      <w:numFmt w:val="bullet"/>
      <w:lvlText w:val=""/>
      <w:lvlJc w:val="left"/>
      <w:pPr>
        <w:tabs>
          <w:tab w:val="num" w:pos="3960"/>
        </w:tabs>
        <w:ind w:left="3960" w:hanging="360"/>
      </w:pPr>
      <w:rPr>
        <w:rFonts w:ascii="Symbol" w:hAnsi="Symbol" w:hint="default"/>
      </w:rPr>
    </w:lvl>
    <w:lvl w:ilvl="7" w:tplc="04080003" w:tentative="1">
      <w:start w:val="1"/>
      <w:numFmt w:val="bullet"/>
      <w:lvlText w:val="o"/>
      <w:lvlJc w:val="left"/>
      <w:pPr>
        <w:tabs>
          <w:tab w:val="num" w:pos="4680"/>
        </w:tabs>
        <w:ind w:left="4680" w:hanging="360"/>
      </w:pPr>
      <w:rPr>
        <w:rFonts w:ascii="Courier New" w:hAnsi="Courier New" w:cs="Courier New" w:hint="default"/>
      </w:rPr>
    </w:lvl>
    <w:lvl w:ilvl="8" w:tplc="04080005" w:tentative="1">
      <w:start w:val="1"/>
      <w:numFmt w:val="bullet"/>
      <w:lvlText w:val=""/>
      <w:lvlJc w:val="left"/>
      <w:pPr>
        <w:tabs>
          <w:tab w:val="num" w:pos="5400"/>
        </w:tabs>
        <w:ind w:left="540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3D56F5"/>
    <w:rsid w:val="000F7C43"/>
    <w:rsid w:val="003D56F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6F5"/>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3D56F5"/>
    <w:rPr>
      <w:b/>
      <w:bCs/>
    </w:rPr>
  </w:style>
  <w:style w:type="character" w:styleId="a4">
    <w:name w:val="Emphasis"/>
    <w:basedOn w:val="a0"/>
    <w:qFormat/>
    <w:rsid w:val="003D56F5"/>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761</Words>
  <Characters>4110</Characters>
  <Application>Microsoft Office Word</Application>
  <DocSecurity>0</DocSecurity>
  <Lines>34</Lines>
  <Paragraphs>9</Paragraphs>
  <ScaleCrop>false</ScaleCrop>
  <Company/>
  <LinksUpToDate>false</LinksUpToDate>
  <CharactersWithSpaces>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2026-09-27T14:22:00Z</dcterms:created>
  <dcterms:modified xsi:type="dcterms:W3CDTF">2026-09-27T14:25:00Z</dcterms:modified>
</cp:coreProperties>
</file>