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3" w:rsidRPr="00897139" w:rsidRDefault="002D73E3" w:rsidP="002D73E3">
      <w:pPr>
        <w:pStyle w:val="Title"/>
        <w:rPr>
          <w:rFonts w:ascii="Calibri" w:hAnsi="Calibri"/>
          <w:sz w:val="32"/>
          <w:szCs w:val="32"/>
          <w:u w:val="single"/>
        </w:rPr>
      </w:pPr>
      <w:r w:rsidRPr="00897139">
        <w:rPr>
          <w:rFonts w:ascii="Calibri" w:hAnsi="Calibri"/>
          <w:sz w:val="32"/>
          <w:szCs w:val="32"/>
          <w:u w:val="single"/>
        </w:rPr>
        <w:t>Απαραίτητες Γνώσεις για την Επίλυση Ασκήσεων</w:t>
      </w:r>
      <w:r>
        <w:rPr>
          <w:rFonts w:ascii="Calibri" w:hAnsi="Calibri"/>
          <w:sz w:val="32"/>
          <w:szCs w:val="32"/>
          <w:u w:val="single"/>
        </w:rPr>
        <w:t xml:space="preserve"> </w:t>
      </w:r>
      <w:r w:rsidR="00634077" w:rsidRPr="003B67F3">
        <w:rPr>
          <w:rFonts w:ascii="Calibri" w:hAnsi="Calibri"/>
          <w:sz w:val="32"/>
          <w:szCs w:val="32"/>
          <w:u w:val="single"/>
        </w:rPr>
        <w:t>1</w:t>
      </w:r>
      <w:r w:rsidRPr="00897139">
        <w:rPr>
          <w:rFonts w:ascii="Calibri" w:hAnsi="Calibri"/>
          <w:sz w:val="32"/>
          <w:szCs w:val="32"/>
          <w:u w:val="single"/>
          <w:vertAlign w:val="superscript"/>
        </w:rPr>
        <w:t>ου</w:t>
      </w:r>
      <w:r w:rsidR="00634077" w:rsidRPr="003B67F3">
        <w:rPr>
          <w:rFonts w:ascii="Calibri" w:hAnsi="Calibri"/>
          <w:sz w:val="32"/>
          <w:szCs w:val="32"/>
          <w:u w:val="single"/>
        </w:rPr>
        <w:t>-2</w:t>
      </w:r>
      <w:r w:rsidR="00634077">
        <w:rPr>
          <w:rFonts w:ascii="Calibri" w:hAnsi="Calibri"/>
          <w:sz w:val="32"/>
          <w:szCs w:val="32"/>
          <w:u w:val="single"/>
          <w:vertAlign w:val="superscript"/>
        </w:rPr>
        <w:t>ου</w:t>
      </w:r>
      <w:r>
        <w:rPr>
          <w:rFonts w:ascii="Calibri" w:hAnsi="Calibri"/>
          <w:sz w:val="32"/>
          <w:szCs w:val="32"/>
          <w:u w:val="single"/>
        </w:rPr>
        <w:t xml:space="preserve"> Κεφαλαίου</w:t>
      </w:r>
    </w:p>
    <w:p w:rsidR="002D73E3" w:rsidRPr="00954146" w:rsidRDefault="002D73E3" w:rsidP="002D73E3">
      <w:pPr>
        <w:jc w:val="both"/>
        <w:rPr>
          <w:rFonts w:ascii="Calibri" w:hAnsi="Calibri"/>
          <w:lang w:val="el-GR"/>
        </w:rPr>
      </w:pPr>
    </w:p>
    <w:p w:rsidR="002D73E3" w:rsidRPr="00954146" w:rsidRDefault="002D73E3" w:rsidP="002D73E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954146">
        <w:rPr>
          <w:rFonts w:ascii="Calibri" w:hAnsi="Calibri"/>
          <w:sz w:val="24"/>
        </w:rPr>
        <w:t xml:space="preserve">Απαραίτητες Γνώσεις Για Ασκήσεις Με </w:t>
      </w:r>
      <w:r w:rsidR="00FF23EE">
        <w:rPr>
          <w:rFonts w:ascii="Calibri" w:hAnsi="Calibri"/>
          <w:sz w:val="24"/>
        </w:rPr>
        <w:t>Αλληλουχίες</w:t>
      </w:r>
    </w:p>
    <w:p w:rsidR="002D73E3" w:rsidRDefault="002D73E3" w:rsidP="002D73E3">
      <w:pPr>
        <w:ind w:left="540"/>
        <w:jc w:val="both"/>
        <w:rPr>
          <w:rFonts w:ascii="Calibri" w:hAnsi="Calibri"/>
          <w:b/>
          <w:bCs/>
          <w:lang w:val="el-GR"/>
        </w:rPr>
      </w:pPr>
    </w:p>
    <w:p w:rsidR="002D73E3" w:rsidRPr="003E3FDF" w:rsidRDefault="00FF23EE" w:rsidP="002D73E3">
      <w:pPr>
        <w:numPr>
          <w:ilvl w:val="0"/>
          <w:numId w:val="5"/>
        </w:numPr>
        <w:ind w:left="709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lang w:val="el-GR"/>
        </w:rPr>
        <w:t>Ελέγχουμε</w:t>
      </w:r>
      <w:r w:rsidR="003E3FDF" w:rsidRPr="003E3FDF">
        <w:rPr>
          <w:rFonts w:ascii="Calibri" w:hAnsi="Calibri"/>
          <w:lang w:val="el-GR"/>
        </w:rPr>
        <w:t xml:space="preserve"> </w:t>
      </w:r>
      <w:r w:rsidR="003E3FDF">
        <w:rPr>
          <w:rFonts w:ascii="Calibri" w:hAnsi="Calibri"/>
          <w:lang w:val="el-GR"/>
        </w:rPr>
        <w:t>προσεκτικά τα δεδομένα της άσκησης για να γνωρίζουμε τα χαρακτηριστικά της πολυνουκλεοτιδικής μας αλυσίδας.</w:t>
      </w:r>
    </w:p>
    <w:p w:rsidR="003E3FDF" w:rsidRPr="003E3FDF" w:rsidRDefault="003E3FDF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(α) </w:t>
      </w:r>
      <w:r w:rsidRPr="002248B7">
        <w:rPr>
          <w:rFonts w:ascii="Calibri" w:hAnsi="Calibri"/>
          <w:b/>
          <w:i/>
          <w:lang w:val="en-US"/>
        </w:rPr>
        <w:t>DNA</w:t>
      </w:r>
      <w:r w:rsidRPr="003E3FDF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ή </w:t>
      </w:r>
      <w:r w:rsidRPr="002248B7">
        <w:rPr>
          <w:rFonts w:ascii="Calibri" w:hAnsi="Calibri"/>
          <w:b/>
          <w:i/>
          <w:lang w:val="en-US"/>
        </w:rPr>
        <w:t>RNA</w:t>
      </w:r>
      <w:r>
        <w:rPr>
          <w:rFonts w:ascii="Calibri" w:hAnsi="Calibri"/>
          <w:lang w:val="el-GR"/>
        </w:rPr>
        <w:t xml:space="preserve">, </w:t>
      </w:r>
      <w:r w:rsidRPr="002248B7">
        <w:rPr>
          <w:rFonts w:ascii="Calibri" w:hAnsi="Calibri"/>
          <w:b/>
          <w:i/>
          <w:lang w:val="el-GR"/>
        </w:rPr>
        <w:t>δίκλωνο μόριο</w:t>
      </w:r>
      <w:r>
        <w:rPr>
          <w:rFonts w:ascii="Calibri" w:hAnsi="Calibri"/>
          <w:lang w:val="el-GR"/>
        </w:rPr>
        <w:t xml:space="preserve"> ή </w:t>
      </w:r>
      <w:r w:rsidRPr="002248B7">
        <w:rPr>
          <w:rFonts w:ascii="Calibri" w:hAnsi="Calibri"/>
          <w:b/>
          <w:i/>
          <w:lang w:val="el-GR"/>
        </w:rPr>
        <w:t>μονόκλωνο</w:t>
      </w:r>
      <w:r>
        <w:rPr>
          <w:rFonts w:ascii="Calibri" w:hAnsi="Calibri"/>
          <w:lang w:val="el-GR"/>
        </w:rPr>
        <w:t>,</w:t>
      </w:r>
    </w:p>
    <w:p w:rsidR="003E3FDF" w:rsidRDefault="003E3FDF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(β) από </w:t>
      </w:r>
      <w:r w:rsidRPr="002248B7">
        <w:rPr>
          <w:rFonts w:ascii="Calibri" w:hAnsi="Calibri"/>
          <w:b/>
          <w:i/>
          <w:lang w:val="el-GR"/>
        </w:rPr>
        <w:t>ευκαρυωτικό</w:t>
      </w:r>
      <w:r>
        <w:rPr>
          <w:rFonts w:ascii="Calibri" w:hAnsi="Calibri"/>
          <w:lang w:val="el-GR"/>
        </w:rPr>
        <w:t xml:space="preserve"> ή </w:t>
      </w:r>
      <w:r w:rsidRPr="002248B7">
        <w:rPr>
          <w:rFonts w:ascii="Calibri" w:hAnsi="Calibri"/>
          <w:b/>
          <w:i/>
          <w:lang w:val="el-GR"/>
        </w:rPr>
        <w:t>προκαρυωτικό</w:t>
      </w:r>
      <w:r>
        <w:rPr>
          <w:rFonts w:ascii="Calibri" w:hAnsi="Calibri"/>
          <w:lang w:val="el-GR"/>
        </w:rPr>
        <w:t xml:space="preserve"> κύτταρο (βακτήριο), </w:t>
      </w:r>
    </w:p>
    <w:p w:rsidR="003E3FDF" w:rsidRPr="003E3FDF" w:rsidRDefault="003E3FDF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(γ) </w:t>
      </w:r>
      <w:r w:rsidRPr="002248B7">
        <w:rPr>
          <w:rFonts w:ascii="Calibri" w:hAnsi="Calibri"/>
          <w:b/>
          <w:i/>
          <w:lang w:val="el-GR"/>
        </w:rPr>
        <w:t xml:space="preserve">χρωμοσωμικό </w:t>
      </w:r>
      <w:r w:rsidRPr="002248B7">
        <w:rPr>
          <w:rFonts w:ascii="Calibri" w:hAnsi="Calibri"/>
          <w:b/>
          <w:i/>
          <w:lang w:val="en-US"/>
        </w:rPr>
        <w:t>DNA</w:t>
      </w:r>
      <w:r w:rsidRPr="003E3FDF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ή όχι (</w:t>
      </w:r>
      <w:r w:rsidRPr="002248B7">
        <w:rPr>
          <w:rFonts w:ascii="Calibri" w:hAnsi="Calibri"/>
          <w:b/>
          <w:i/>
          <w:lang w:val="el-GR"/>
        </w:rPr>
        <w:t>μιτοχονδριακό</w:t>
      </w:r>
      <w:r>
        <w:rPr>
          <w:rFonts w:ascii="Calibri" w:hAnsi="Calibri"/>
          <w:lang w:val="el-GR"/>
        </w:rPr>
        <w:t>),</w:t>
      </w:r>
    </w:p>
    <w:p w:rsidR="003E3FDF" w:rsidRDefault="003E3FDF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(δ) </w:t>
      </w:r>
      <w:r w:rsidRPr="002248B7">
        <w:rPr>
          <w:rFonts w:ascii="Calibri" w:hAnsi="Calibri"/>
          <w:b/>
          <w:i/>
          <w:lang w:val="el-GR"/>
        </w:rPr>
        <w:t>ολόκληρο γονίδιο</w:t>
      </w:r>
      <w:r>
        <w:rPr>
          <w:rFonts w:ascii="Calibri" w:hAnsi="Calibri"/>
          <w:lang w:val="el-GR"/>
        </w:rPr>
        <w:t xml:space="preserve"> ή </w:t>
      </w:r>
      <w:r w:rsidRPr="002248B7">
        <w:rPr>
          <w:rFonts w:ascii="Calibri" w:hAnsi="Calibri"/>
          <w:b/>
          <w:i/>
          <w:lang w:val="el-GR"/>
        </w:rPr>
        <w:t>περιοχή γονιδίου</w:t>
      </w:r>
      <w:r>
        <w:rPr>
          <w:rFonts w:ascii="Calibri" w:hAnsi="Calibri"/>
          <w:lang w:val="el-GR"/>
        </w:rPr>
        <w:t xml:space="preserve"> (άκρο ή ενδιάμεσο τμήμα),</w:t>
      </w:r>
    </w:p>
    <w:p w:rsidR="003E3FDF" w:rsidRDefault="003E3FDF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(ε) </w:t>
      </w:r>
      <w:r w:rsidRPr="002248B7">
        <w:rPr>
          <w:rFonts w:ascii="Calibri" w:hAnsi="Calibri"/>
          <w:b/>
          <w:i/>
          <w:lang w:val="el-GR"/>
        </w:rPr>
        <w:t>με εσώνια</w:t>
      </w:r>
      <w:r>
        <w:rPr>
          <w:rFonts w:ascii="Calibri" w:hAnsi="Calibri"/>
          <w:lang w:val="el-GR"/>
        </w:rPr>
        <w:t xml:space="preserve"> ή </w:t>
      </w:r>
      <w:r w:rsidRPr="002248B7">
        <w:rPr>
          <w:rFonts w:ascii="Calibri" w:hAnsi="Calibri"/>
          <w:b/>
          <w:i/>
          <w:lang w:val="el-GR"/>
        </w:rPr>
        <w:t>χωρίς εσώνια</w:t>
      </w:r>
      <w:r>
        <w:rPr>
          <w:rFonts w:ascii="Calibri" w:hAnsi="Calibri"/>
          <w:lang w:val="el-GR"/>
        </w:rPr>
        <w:t xml:space="preserve"> (</w:t>
      </w:r>
      <w:r w:rsidR="0014311B">
        <w:rPr>
          <w:rFonts w:ascii="Calibri" w:hAnsi="Calibri"/>
          <w:lang w:val="el-GR"/>
        </w:rPr>
        <w:t xml:space="preserve">π.χ. </w:t>
      </w:r>
      <w:r>
        <w:rPr>
          <w:rFonts w:ascii="Calibri" w:hAnsi="Calibri"/>
          <w:lang w:val="el-GR"/>
        </w:rPr>
        <w:t xml:space="preserve">βακτηριακής προέλευσης ή από </w:t>
      </w:r>
      <w:proofErr w:type="spellStart"/>
      <w:r>
        <w:rPr>
          <w:rFonts w:ascii="Calibri" w:hAnsi="Calibri"/>
          <w:lang w:val="en-US"/>
        </w:rPr>
        <w:t>cDNA</w:t>
      </w:r>
      <w:proofErr w:type="spellEnd"/>
      <w:r>
        <w:rPr>
          <w:rFonts w:ascii="Calibri" w:hAnsi="Calibri"/>
          <w:lang w:val="el-GR"/>
        </w:rPr>
        <w:t xml:space="preserve"> βιβλιοθήκη)</w:t>
      </w:r>
    </w:p>
    <w:p w:rsidR="008B326F" w:rsidRDefault="00C83DC1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_x0000_s1060" style="position:absolute;left:0;text-align:left;margin-left:-3pt;margin-top:13.15pt;width:530.25pt;height:72.8pt;z-index:251667456" filled="f"/>
        </w:pict>
      </w:r>
    </w:p>
    <w:p w:rsidR="008B326F" w:rsidRPr="008B326F" w:rsidRDefault="00C83DC1" w:rsidP="00C0330A">
      <w:pPr>
        <w:ind w:left="720"/>
        <w:rPr>
          <w:rFonts w:ascii="Calibri" w:hAnsi="Calibri"/>
          <w:i/>
          <w:lang w:val="el-GR"/>
        </w:rPr>
      </w:pPr>
      <w:r w:rsidRPr="00C83DC1">
        <w:rPr>
          <w:rFonts w:ascii="Calibri" w:hAnsi="Calibri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148.5pt;margin-top:9pt;width:162pt;height:22.25pt;z-index:251704320" filled="f" stroked="f" strokecolor="#974706 [1609]" strokeweight="1.5pt">
            <v:textbox style="mso-next-textbox:#_x0000_s1111">
              <w:txbxContent>
                <w:p w:rsidR="00305339" w:rsidRPr="00305339" w:rsidRDefault="00305339" w:rsidP="00305339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 w:themeColor="text1"/>
                      <w:lang w:val="el-GR"/>
                    </w:rPr>
                  </w:pPr>
                  <w:r w:rsidRPr="00305339">
                    <w:rPr>
                      <w:rFonts w:asciiTheme="minorHAnsi" w:hAnsiTheme="minorHAnsi"/>
                      <w:b/>
                      <w:i/>
                      <w:color w:val="000000" w:themeColor="text1"/>
                      <w:lang w:val="el-GR"/>
                    </w:rPr>
                    <w:t>Εσώνιο</w:t>
                  </w:r>
                </w:p>
              </w:txbxContent>
            </v:textbox>
          </v:shape>
        </w:pict>
      </w:r>
      <w:r w:rsidR="008B326F" w:rsidRPr="008B326F">
        <w:rPr>
          <w:rFonts w:ascii="Calibri" w:hAnsi="Calibri"/>
          <w:i/>
          <w:lang w:val="el-GR"/>
        </w:rPr>
        <w:t xml:space="preserve">π.χ. </w:t>
      </w:r>
      <w:r w:rsidR="00305339">
        <w:rPr>
          <w:rFonts w:ascii="Calibri" w:hAnsi="Calibri"/>
          <w:i/>
          <w:lang w:val="el-GR"/>
        </w:rPr>
        <w:t>ανθρώπινο</w:t>
      </w:r>
      <w:r w:rsidR="008B326F" w:rsidRPr="008B326F">
        <w:rPr>
          <w:rFonts w:ascii="Calibri" w:hAnsi="Calibri"/>
          <w:i/>
          <w:lang w:val="el-GR"/>
        </w:rPr>
        <w:t xml:space="preserve"> </w:t>
      </w:r>
      <w:r w:rsidR="0014311B">
        <w:rPr>
          <w:rFonts w:ascii="Calibri" w:hAnsi="Calibri"/>
          <w:i/>
          <w:lang w:val="el-GR"/>
        </w:rPr>
        <w:t xml:space="preserve">γονίδιο (δίκλωνο χρωμοσωμικό </w:t>
      </w:r>
      <w:r w:rsidR="008B326F" w:rsidRPr="008B326F">
        <w:rPr>
          <w:rFonts w:ascii="Calibri" w:hAnsi="Calibri"/>
          <w:i/>
          <w:lang w:val="en-US"/>
        </w:rPr>
        <w:t>DNA</w:t>
      </w:r>
      <w:r w:rsidR="0014311B">
        <w:rPr>
          <w:rFonts w:ascii="Calibri" w:hAnsi="Calibri"/>
          <w:i/>
          <w:lang w:val="el-GR"/>
        </w:rPr>
        <w:t>)</w:t>
      </w:r>
      <w:r w:rsidR="008B326F" w:rsidRPr="008B326F">
        <w:rPr>
          <w:rFonts w:ascii="Calibri" w:hAnsi="Calibri"/>
          <w:i/>
          <w:lang w:val="el-GR"/>
        </w:rPr>
        <w:t xml:space="preserve"> που κωδικοποιεί ένα ολιγοπεπτίδιο</w:t>
      </w:r>
    </w:p>
    <w:p w:rsidR="006042D5" w:rsidRPr="008B326F" w:rsidRDefault="00C83DC1" w:rsidP="003E3FDF">
      <w:pPr>
        <w:ind w:left="720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2" type="#_x0000_t87" style="position:absolute;left:0;text-align:left;margin-left:224.95pt;margin-top:-15pt;width:6.85pt;height:57.75pt;rotation:90;z-index:251705344" adj="804" strokecolor="black [3213]" strokeweight="1.5pt"/>
        </w:pict>
      </w:r>
    </w:p>
    <w:p w:rsidR="006042D5" w:rsidRPr="006042D5" w:rsidRDefault="00CF26B6" w:rsidP="00CF26B6">
      <w:pPr>
        <w:ind w:left="-851" w:right="-410"/>
        <w:jc w:val="center"/>
        <w:rPr>
          <w:rFonts w:ascii="Courier New" w:hAnsi="Courier New" w:cs="Courier New"/>
          <w:sz w:val="32"/>
          <w:szCs w:val="32"/>
          <w:lang w:val="en-US"/>
        </w:rPr>
      </w:pPr>
      <w:r>
        <w:rPr>
          <w:rFonts w:ascii="Courier New" w:hAnsi="Courier New" w:cs="Courier New"/>
          <w:sz w:val="32"/>
          <w:szCs w:val="32"/>
          <w:lang w:val="en-US"/>
        </w:rPr>
        <w:t xml:space="preserve">5’- 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TTCAGGTATGCCTTTA</w:t>
      </w:r>
      <w:r w:rsidR="006042D5" w:rsidRPr="00305339">
        <w:rPr>
          <w:rFonts w:ascii="Courier New" w:hAnsi="Courier New" w:cs="Courier New"/>
          <w:b/>
          <w:i/>
          <w:sz w:val="32"/>
          <w:szCs w:val="32"/>
          <w:lang w:val="en-US"/>
        </w:rPr>
        <w:t>TACCCT</w:t>
      </w:r>
      <w:r w:rsidR="006042D5">
        <w:rPr>
          <w:rFonts w:ascii="Courier New" w:hAnsi="Courier New" w:cs="Courier New"/>
          <w:sz w:val="32"/>
          <w:szCs w:val="32"/>
          <w:lang w:val="en-US"/>
        </w:rPr>
        <w:t>C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AGGCAAGTAA</w:t>
      </w:r>
      <w:r w:rsidR="006042D5">
        <w:rPr>
          <w:rFonts w:ascii="Courier New" w:hAnsi="Courier New" w:cs="Courier New"/>
          <w:sz w:val="32"/>
          <w:szCs w:val="32"/>
          <w:lang w:val="en-US"/>
        </w:rPr>
        <w:t>C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TGAATGAATCT</w:t>
      </w:r>
    </w:p>
    <w:p w:rsidR="006042D5" w:rsidRPr="006042D5" w:rsidRDefault="006042D5" w:rsidP="00CF26B6">
      <w:pPr>
        <w:ind w:right="-410"/>
        <w:jc w:val="center"/>
        <w:rPr>
          <w:rFonts w:ascii="Courier New" w:hAnsi="Courier New" w:cs="Courier New"/>
          <w:sz w:val="32"/>
          <w:szCs w:val="32"/>
          <w:lang w:val="en-US"/>
        </w:rPr>
      </w:pPr>
      <w:r w:rsidRPr="006042D5">
        <w:rPr>
          <w:rFonts w:ascii="Courier New" w:hAnsi="Courier New" w:cs="Courier New"/>
          <w:sz w:val="32"/>
          <w:szCs w:val="32"/>
          <w:lang w:val="en-US"/>
        </w:rPr>
        <w:t>AAGTCCATACGGAAAT</w:t>
      </w:r>
      <w:r w:rsidRPr="00305339">
        <w:rPr>
          <w:rFonts w:ascii="Courier New" w:hAnsi="Courier New" w:cs="Courier New"/>
          <w:b/>
          <w:i/>
          <w:sz w:val="32"/>
          <w:szCs w:val="32"/>
          <w:lang w:val="en-US"/>
        </w:rPr>
        <w:t>ATGGGA</w:t>
      </w:r>
      <w:r>
        <w:rPr>
          <w:rFonts w:ascii="Courier New" w:hAnsi="Courier New" w:cs="Courier New"/>
          <w:sz w:val="32"/>
          <w:szCs w:val="32"/>
          <w:lang w:val="en-US"/>
        </w:rPr>
        <w:t>G</w:t>
      </w:r>
      <w:r w:rsidRPr="006042D5">
        <w:rPr>
          <w:rFonts w:ascii="Courier New" w:hAnsi="Courier New" w:cs="Courier New"/>
          <w:sz w:val="32"/>
          <w:szCs w:val="32"/>
          <w:lang w:val="en-US"/>
        </w:rPr>
        <w:t>TCCGTTCATT</w:t>
      </w:r>
      <w:r>
        <w:rPr>
          <w:rFonts w:ascii="Courier New" w:hAnsi="Courier New" w:cs="Courier New"/>
          <w:sz w:val="32"/>
          <w:szCs w:val="32"/>
          <w:lang w:val="en-US"/>
        </w:rPr>
        <w:t>G</w:t>
      </w:r>
      <w:r w:rsidRPr="006042D5">
        <w:rPr>
          <w:rFonts w:ascii="Courier New" w:hAnsi="Courier New" w:cs="Courier New"/>
          <w:sz w:val="32"/>
          <w:szCs w:val="32"/>
          <w:lang w:val="en-US"/>
        </w:rPr>
        <w:t>ACTTACTTAGA</w:t>
      </w:r>
    </w:p>
    <w:p w:rsidR="006042D5" w:rsidRDefault="006042D5" w:rsidP="003E3FDF">
      <w:pPr>
        <w:ind w:left="720"/>
        <w:jc w:val="both"/>
        <w:rPr>
          <w:rFonts w:ascii="Calibri" w:hAnsi="Calibri"/>
          <w:b/>
          <w:bCs/>
          <w:lang w:val="en-US"/>
        </w:rPr>
      </w:pPr>
    </w:p>
    <w:p w:rsidR="00FF23EE" w:rsidRPr="006042D5" w:rsidRDefault="003E3FDF" w:rsidP="002D73E3">
      <w:pPr>
        <w:numPr>
          <w:ilvl w:val="0"/>
          <w:numId w:val="5"/>
        </w:numPr>
        <w:ind w:left="709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Cs/>
          <w:lang w:val="el-GR"/>
        </w:rPr>
        <w:t xml:space="preserve">Βρίσκουμε τον προσανατολισμό των αλυσίδων του δοθέντος τμήματος χρησιμοποιώντας τυχόν πληροφορίες που υπάρχουν για κάποιο άκρο, π.χ. εάν έχουμε το ένα άκρο (5’), αυτομάτως γνωρίζουμε το άλλο (3’), </w:t>
      </w:r>
      <w:r w:rsidR="007D7890">
        <w:rPr>
          <w:rFonts w:ascii="Calibri" w:hAnsi="Calibri"/>
          <w:bCs/>
          <w:lang w:val="el-GR"/>
        </w:rPr>
        <w:t xml:space="preserve">καθώς </w:t>
      </w:r>
      <w:r>
        <w:rPr>
          <w:rFonts w:ascii="Calibri" w:hAnsi="Calibri"/>
          <w:bCs/>
          <w:lang w:val="el-GR"/>
        </w:rPr>
        <w:t>και τον προσανατολισμό της συμπληρωματικής, αντιπαράλληλης αλυσίδας (3’ – 5’). Σε κάποιες περιπτώσεις αντί για 5’ άκρο μπορεί να δίνεται η φωσφορική ομάδα (Ρ-) και αντί για 3’ άκρο να δίνεται η υδροξυλομάδα (-ΟΗ).</w:t>
      </w:r>
    </w:p>
    <w:p w:rsidR="006042D5" w:rsidRPr="001F1ECA" w:rsidRDefault="00C83DC1" w:rsidP="006042D5">
      <w:pPr>
        <w:jc w:val="both"/>
        <w:rPr>
          <w:rFonts w:ascii="Calibri" w:hAnsi="Calibri"/>
          <w:bCs/>
          <w:lang w:val="el-GR"/>
        </w:rPr>
      </w:pPr>
      <w:r w:rsidRPr="00C83DC1">
        <w:rPr>
          <w:rFonts w:ascii="Calibri" w:hAnsi="Calibri"/>
          <w:noProof/>
          <w:lang w:val="el-GR" w:eastAsia="el-GR"/>
        </w:rPr>
        <w:pict>
          <v:rect id="_x0000_s1061" style="position:absolute;left:0;text-align:left;margin-left:-3pt;margin-top:8.6pt;width:530.25pt;height:48.75pt;z-index:251668480" filled="f"/>
        </w:pict>
      </w:r>
    </w:p>
    <w:p w:rsidR="006042D5" w:rsidRPr="001F1ECA" w:rsidRDefault="00CF26B6" w:rsidP="006042D5">
      <w:pPr>
        <w:ind w:right="-552"/>
        <w:jc w:val="center"/>
        <w:rPr>
          <w:rFonts w:ascii="Courier New" w:hAnsi="Courier New" w:cs="Courier New"/>
          <w:sz w:val="32"/>
          <w:szCs w:val="32"/>
          <w:lang w:val="el-GR"/>
        </w:rPr>
      </w:pPr>
      <w:r w:rsidRPr="001F1ECA">
        <w:rPr>
          <w:rFonts w:ascii="Courier New" w:hAnsi="Courier New" w:cs="Courier New"/>
          <w:b/>
          <w:sz w:val="32"/>
          <w:szCs w:val="32"/>
          <w:lang w:val="el-GR"/>
        </w:rPr>
        <w:t>5</w:t>
      </w:r>
      <w:r w:rsidR="006042D5" w:rsidRPr="001F1ECA">
        <w:rPr>
          <w:rFonts w:ascii="Courier New" w:hAnsi="Courier New" w:cs="Courier New"/>
          <w:b/>
          <w:sz w:val="32"/>
          <w:szCs w:val="32"/>
          <w:lang w:val="el-GR"/>
        </w:rPr>
        <w:t>’</w:t>
      </w:r>
      <w:r w:rsidR="006042D5" w:rsidRPr="001F1ECA">
        <w:rPr>
          <w:rFonts w:ascii="Courier New" w:hAnsi="Courier New" w:cs="Courier New"/>
          <w:sz w:val="32"/>
          <w:szCs w:val="32"/>
          <w:lang w:val="el-GR"/>
        </w:rPr>
        <w:t xml:space="preserve">- 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TTCAGGTATGCCTTTA</w:t>
      </w:r>
      <w:r w:rsidR="006042D5" w:rsidRPr="00C0330A">
        <w:rPr>
          <w:rFonts w:ascii="Courier New" w:hAnsi="Courier New" w:cs="Courier New"/>
          <w:b/>
          <w:i/>
          <w:sz w:val="32"/>
          <w:szCs w:val="32"/>
          <w:lang w:val="en-US"/>
        </w:rPr>
        <w:t>TACCCT</w:t>
      </w:r>
      <w:r w:rsidR="006042D5">
        <w:rPr>
          <w:rFonts w:ascii="Courier New" w:hAnsi="Courier New" w:cs="Courier New"/>
          <w:sz w:val="32"/>
          <w:szCs w:val="32"/>
          <w:lang w:val="en-US"/>
        </w:rPr>
        <w:t>C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AGGCAAGTAA</w:t>
      </w:r>
      <w:r w:rsidR="006042D5">
        <w:rPr>
          <w:rFonts w:ascii="Courier New" w:hAnsi="Courier New" w:cs="Courier New"/>
          <w:sz w:val="32"/>
          <w:szCs w:val="32"/>
          <w:lang w:val="en-US"/>
        </w:rPr>
        <w:t>C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TGAATGAATCT</w:t>
      </w:r>
      <w:r w:rsidR="006042D5" w:rsidRPr="001F1ECA">
        <w:rPr>
          <w:rFonts w:ascii="Courier New" w:hAnsi="Courier New" w:cs="Courier New"/>
          <w:sz w:val="32"/>
          <w:szCs w:val="32"/>
          <w:lang w:val="el-GR"/>
        </w:rPr>
        <w:t xml:space="preserve"> </w:t>
      </w:r>
      <w:r w:rsidR="006042D5"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 xml:space="preserve">– </w:t>
      </w:r>
      <w:r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>3</w:t>
      </w:r>
      <w:r w:rsidR="006042D5"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>’</w:t>
      </w:r>
    </w:p>
    <w:p w:rsidR="006042D5" w:rsidRPr="001F1ECA" w:rsidRDefault="00CF26B6" w:rsidP="006042D5">
      <w:pPr>
        <w:ind w:right="-552"/>
        <w:jc w:val="center"/>
        <w:rPr>
          <w:rFonts w:ascii="Courier New" w:hAnsi="Courier New" w:cs="Courier New"/>
          <w:sz w:val="32"/>
          <w:szCs w:val="32"/>
          <w:lang w:val="el-GR"/>
        </w:rPr>
      </w:pPr>
      <w:r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>3</w:t>
      </w:r>
      <w:r w:rsidR="006042D5"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>’-</w:t>
      </w:r>
      <w:r w:rsidR="006042D5" w:rsidRPr="001F1ECA">
        <w:rPr>
          <w:rFonts w:ascii="Courier New" w:hAnsi="Courier New" w:cs="Courier New"/>
          <w:sz w:val="32"/>
          <w:szCs w:val="32"/>
          <w:lang w:val="el-GR"/>
        </w:rPr>
        <w:t xml:space="preserve"> 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AAGTCCATACGGAAAT</w:t>
      </w:r>
      <w:r w:rsidR="006042D5" w:rsidRPr="00C0330A">
        <w:rPr>
          <w:rFonts w:ascii="Courier New" w:hAnsi="Courier New" w:cs="Courier New"/>
          <w:b/>
          <w:i/>
          <w:sz w:val="32"/>
          <w:szCs w:val="32"/>
          <w:lang w:val="en-US"/>
        </w:rPr>
        <w:t>ATGGGA</w:t>
      </w:r>
      <w:r w:rsidR="006042D5">
        <w:rPr>
          <w:rFonts w:ascii="Courier New" w:hAnsi="Courier New" w:cs="Courier New"/>
          <w:sz w:val="32"/>
          <w:szCs w:val="32"/>
          <w:lang w:val="en-US"/>
        </w:rPr>
        <w:t>G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TCCGTTCATT</w:t>
      </w:r>
      <w:r w:rsidR="006042D5">
        <w:rPr>
          <w:rFonts w:ascii="Courier New" w:hAnsi="Courier New" w:cs="Courier New"/>
          <w:sz w:val="32"/>
          <w:szCs w:val="32"/>
          <w:lang w:val="en-US"/>
        </w:rPr>
        <w:t>G</w:t>
      </w:r>
      <w:r w:rsidR="006042D5" w:rsidRPr="006042D5">
        <w:rPr>
          <w:rFonts w:ascii="Courier New" w:hAnsi="Courier New" w:cs="Courier New"/>
          <w:sz w:val="32"/>
          <w:szCs w:val="32"/>
          <w:lang w:val="en-US"/>
        </w:rPr>
        <w:t>ACTTACTTAGA</w:t>
      </w:r>
      <w:r w:rsidR="006042D5" w:rsidRPr="001F1ECA">
        <w:rPr>
          <w:rFonts w:ascii="Courier New" w:hAnsi="Courier New" w:cs="Courier New"/>
          <w:sz w:val="32"/>
          <w:szCs w:val="32"/>
          <w:lang w:val="el-GR"/>
        </w:rPr>
        <w:t xml:space="preserve"> </w:t>
      </w:r>
      <w:r w:rsidR="006042D5"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 xml:space="preserve">– </w:t>
      </w:r>
      <w:r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>5</w:t>
      </w:r>
      <w:r w:rsidR="006042D5" w:rsidRPr="001F1ECA">
        <w:rPr>
          <w:rFonts w:ascii="Courier New" w:hAnsi="Courier New" w:cs="Courier New"/>
          <w:color w:val="FF0000"/>
          <w:sz w:val="32"/>
          <w:szCs w:val="32"/>
          <w:lang w:val="el-GR"/>
        </w:rPr>
        <w:t>’</w:t>
      </w:r>
    </w:p>
    <w:p w:rsidR="006042D5" w:rsidRPr="001F1ECA" w:rsidRDefault="006042D5" w:rsidP="006042D5">
      <w:pPr>
        <w:jc w:val="both"/>
        <w:rPr>
          <w:rFonts w:ascii="Calibri" w:hAnsi="Calibri"/>
          <w:bCs/>
          <w:lang w:val="el-GR"/>
        </w:rPr>
      </w:pPr>
    </w:p>
    <w:p w:rsidR="007D7890" w:rsidRPr="007D7890" w:rsidRDefault="007D7890" w:rsidP="002D73E3">
      <w:pPr>
        <w:numPr>
          <w:ilvl w:val="0"/>
          <w:numId w:val="5"/>
        </w:numPr>
        <w:ind w:left="709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Cs/>
          <w:lang w:val="el-GR"/>
        </w:rPr>
        <w:t>Στην περίπτωση που δεν έχουμε κάποια άμεση πληροφορία για τα άκρα, αλλά γνωρίζουμε ότι το δοθέν τμήμα κωδικοποιεί κάποιο ολιγοπεπτίδιο, οι πληροφορίες που χρειαζόμαστε για να ορίσουμε τα 5’ &amp; 3’ άκρα του τμήματος θα αποκαλυφθούν από την ανάλυση της κωδικής περιοχής</w:t>
      </w:r>
      <w:r w:rsidR="009D155B">
        <w:rPr>
          <w:rFonts w:ascii="Calibri" w:hAnsi="Calibri"/>
          <w:bCs/>
          <w:lang w:val="el-GR"/>
        </w:rPr>
        <w:t xml:space="preserve"> (Ο προσανατολισμός της κωδικής αλυσίδας θα συμπίπτει με τη θέση του κωδικονίου έναρξης – 5’ άκρο – και του κωδικ</w:t>
      </w:r>
      <w:r w:rsidR="001F1ECA">
        <w:rPr>
          <w:rFonts w:ascii="Calibri" w:hAnsi="Calibri"/>
          <w:bCs/>
          <w:lang w:val="el-GR"/>
        </w:rPr>
        <w:t xml:space="preserve">ονίου λήξης – 3’ άκρο – του </w:t>
      </w:r>
      <w:r w:rsidR="009D155B">
        <w:rPr>
          <w:rFonts w:ascii="Calibri" w:hAnsi="Calibri"/>
          <w:bCs/>
          <w:lang w:val="el-GR"/>
        </w:rPr>
        <w:t>γονιδίου της αλληλουχίας)</w:t>
      </w:r>
      <w:r>
        <w:rPr>
          <w:rFonts w:ascii="Calibri" w:hAnsi="Calibri"/>
          <w:bCs/>
          <w:lang w:val="el-GR"/>
        </w:rPr>
        <w:t xml:space="preserve">. </w:t>
      </w:r>
    </w:p>
    <w:p w:rsidR="003E3FDF" w:rsidRPr="006042D5" w:rsidRDefault="00AE766D" w:rsidP="002D73E3">
      <w:pPr>
        <w:numPr>
          <w:ilvl w:val="0"/>
          <w:numId w:val="5"/>
        </w:numPr>
        <w:ind w:left="709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Cs/>
          <w:lang w:val="el-GR"/>
        </w:rPr>
        <w:t>Στις αλυσίδες του δοθέντος τμήματος διατρέχουμε τις αλληλουχίες με κατεύθυνση 5’ -&gt;</w:t>
      </w:r>
      <w:r w:rsidR="00CF26B6">
        <w:rPr>
          <w:rFonts w:ascii="Calibri" w:hAnsi="Calibri"/>
          <w:bCs/>
          <w:lang w:val="el-GR"/>
        </w:rPr>
        <w:t xml:space="preserve"> 3’</w:t>
      </w:r>
      <w:r>
        <w:rPr>
          <w:rFonts w:ascii="Calibri" w:hAnsi="Calibri"/>
          <w:bCs/>
          <w:lang w:val="el-GR"/>
        </w:rPr>
        <w:t xml:space="preserve"> </w:t>
      </w:r>
      <w:r w:rsidR="00CF26B6" w:rsidRPr="00CF26B6">
        <w:rPr>
          <w:rFonts w:ascii="Calibri" w:hAnsi="Calibri"/>
          <w:bCs/>
          <w:lang w:val="el-GR"/>
        </w:rPr>
        <w:t>(</w:t>
      </w:r>
      <w:r w:rsidRPr="00671071">
        <w:rPr>
          <w:rFonts w:ascii="Calibri" w:hAnsi="Calibri"/>
          <w:bCs/>
          <w:u w:val="single"/>
          <w:lang w:val="el-GR"/>
        </w:rPr>
        <w:t xml:space="preserve">αν αυτή δεν είναι γνωστή διατρέχουμε </w:t>
      </w:r>
      <w:r w:rsidR="00671071">
        <w:rPr>
          <w:rFonts w:ascii="Calibri" w:hAnsi="Calibri"/>
          <w:bCs/>
          <w:u w:val="single"/>
          <w:lang w:val="el-GR"/>
        </w:rPr>
        <w:t xml:space="preserve">και τις 2 αλυσίδες </w:t>
      </w:r>
      <w:r w:rsidRPr="00671071">
        <w:rPr>
          <w:rFonts w:ascii="Calibri" w:hAnsi="Calibri"/>
          <w:bCs/>
          <w:u w:val="single"/>
          <w:lang w:val="el-GR"/>
        </w:rPr>
        <w:t>και προς τις δύο κατευθύνσεις</w:t>
      </w:r>
      <w:r w:rsidR="00CF26B6" w:rsidRPr="00CF26B6">
        <w:rPr>
          <w:rFonts w:ascii="Calibri" w:hAnsi="Calibri"/>
          <w:bCs/>
          <w:lang w:val="el-GR"/>
        </w:rPr>
        <w:t>)</w:t>
      </w:r>
      <w:r w:rsidR="007D7890">
        <w:rPr>
          <w:rFonts w:ascii="Calibri" w:hAnsi="Calibri"/>
          <w:bCs/>
          <w:lang w:val="el-GR"/>
        </w:rPr>
        <w:t>, α</w:t>
      </w:r>
      <w:r>
        <w:rPr>
          <w:rFonts w:ascii="Calibri" w:hAnsi="Calibri"/>
          <w:bCs/>
          <w:lang w:val="el-GR"/>
        </w:rPr>
        <w:t>ναζητώντας</w:t>
      </w:r>
      <w:r w:rsidR="007D7890">
        <w:rPr>
          <w:rFonts w:ascii="Calibri" w:hAnsi="Calibri"/>
          <w:bCs/>
          <w:lang w:val="el-GR"/>
        </w:rPr>
        <w:t xml:space="preserve"> συνδυασμό </w:t>
      </w:r>
      <w:r w:rsidR="00113DAC">
        <w:rPr>
          <w:rFonts w:ascii="Calibri" w:hAnsi="Calibri"/>
          <w:bCs/>
          <w:lang w:val="el-GR"/>
        </w:rPr>
        <w:t xml:space="preserve">ενός </w:t>
      </w:r>
      <w:r w:rsidR="007D7890">
        <w:rPr>
          <w:rFonts w:ascii="Calibri" w:hAnsi="Calibri"/>
          <w:bCs/>
          <w:lang w:val="el-GR"/>
        </w:rPr>
        <w:t>κωδικονίου έναρξης (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5’-</w:t>
      </w:r>
      <w:r w:rsidR="007D7890" w:rsidRPr="00CF26B6">
        <w:rPr>
          <w:rFonts w:ascii="Calibri" w:hAnsi="Calibri"/>
          <w:b/>
          <w:bCs/>
          <w:i/>
          <w:color w:val="006600"/>
          <w:lang w:val="en-US"/>
        </w:rPr>
        <w:t>ATG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-3’</w:t>
      </w:r>
      <w:r w:rsidR="007D7890" w:rsidRPr="00CF26B6">
        <w:rPr>
          <w:rFonts w:ascii="Calibri" w:hAnsi="Calibri"/>
          <w:bCs/>
          <w:color w:val="006600"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για </w:t>
      </w:r>
      <w:r w:rsidR="007D7890" w:rsidRPr="00CF26B6">
        <w:rPr>
          <w:rFonts w:ascii="Calibri" w:hAnsi="Calibri"/>
          <w:b/>
          <w:bCs/>
          <w:i/>
          <w:color w:val="006600"/>
          <w:lang w:val="en-US"/>
        </w:rPr>
        <w:t>DNA</w:t>
      </w:r>
      <w:r w:rsidR="007D7890" w:rsidRPr="007D7890">
        <w:rPr>
          <w:rFonts w:ascii="Calibri" w:hAnsi="Calibri"/>
          <w:bCs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ή 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5’-</w:t>
      </w:r>
      <w:r w:rsidR="007D7890" w:rsidRPr="00940000">
        <w:rPr>
          <w:rFonts w:ascii="Calibri" w:hAnsi="Calibri"/>
          <w:b/>
          <w:bCs/>
          <w:i/>
          <w:color w:val="FF0000"/>
          <w:lang w:val="en-US"/>
        </w:rPr>
        <w:t>AUG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-3’</w:t>
      </w:r>
      <w:r w:rsidR="007D7890" w:rsidRPr="002248B7">
        <w:rPr>
          <w:rFonts w:ascii="Calibri" w:hAnsi="Calibri"/>
          <w:bCs/>
          <w:i/>
          <w:u w:val="single"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για </w:t>
      </w:r>
      <w:r w:rsidR="007D7890" w:rsidRPr="00940000">
        <w:rPr>
          <w:rFonts w:ascii="Calibri" w:hAnsi="Calibri"/>
          <w:b/>
          <w:bCs/>
          <w:i/>
          <w:color w:val="FF0000"/>
          <w:lang w:val="en-US"/>
        </w:rPr>
        <w:t>mRNA</w:t>
      </w:r>
      <w:r w:rsidR="007D7890" w:rsidRPr="007D7890">
        <w:rPr>
          <w:rFonts w:ascii="Calibri" w:hAnsi="Calibri"/>
          <w:bCs/>
          <w:lang w:val="el-GR"/>
        </w:rPr>
        <w:t>)</w:t>
      </w:r>
      <w:r w:rsidR="007D7890">
        <w:rPr>
          <w:rFonts w:ascii="Calibri" w:hAnsi="Calibri"/>
          <w:bCs/>
          <w:lang w:val="el-GR"/>
        </w:rPr>
        <w:t xml:space="preserve"> και ενός κωδικονίου λήξης (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5’-</w:t>
      </w:r>
      <w:r w:rsidR="007D7890" w:rsidRPr="00CF26B6">
        <w:rPr>
          <w:rFonts w:ascii="Calibri" w:hAnsi="Calibri"/>
          <w:b/>
          <w:bCs/>
          <w:i/>
          <w:color w:val="006600"/>
          <w:lang w:val="en-US"/>
        </w:rPr>
        <w:t>TGA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-3’</w:t>
      </w:r>
      <w:r w:rsidR="007D7890" w:rsidRPr="00CF26B6">
        <w:rPr>
          <w:rFonts w:ascii="Calibri" w:hAnsi="Calibri"/>
          <w:bCs/>
          <w:color w:val="006600"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ή 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5’-</w:t>
      </w:r>
      <w:r w:rsidR="007D7890" w:rsidRPr="00CF26B6">
        <w:rPr>
          <w:rFonts w:ascii="Calibri" w:hAnsi="Calibri"/>
          <w:b/>
          <w:bCs/>
          <w:i/>
          <w:color w:val="006600"/>
          <w:lang w:val="en-US"/>
        </w:rPr>
        <w:t>TAG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-3’</w:t>
      </w:r>
      <w:r w:rsidR="007D7890" w:rsidRPr="00CF26B6">
        <w:rPr>
          <w:rFonts w:ascii="Calibri" w:hAnsi="Calibri"/>
          <w:bCs/>
          <w:color w:val="006600"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ή 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5’-</w:t>
      </w:r>
      <w:r w:rsidR="007D7890" w:rsidRPr="00CF26B6">
        <w:rPr>
          <w:rFonts w:ascii="Calibri" w:hAnsi="Calibri"/>
          <w:b/>
          <w:bCs/>
          <w:i/>
          <w:color w:val="006600"/>
          <w:lang w:val="en-US"/>
        </w:rPr>
        <w:t>TAA</w:t>
      </w:r>
      <w:r w:rsidR="007D7890" w:rsidRPr="00CF26B6">
        <w:rPr>
          <w:rFonts w:ascii="Calibri" w:hAnsi="Calibri"/>
          <w:b/>
          <w:bCs/>
          <w:i/>
          <w:color w:val="006600"/>
          <w:lang w:val="el-GR"/>
        </w:rPr>
        <w:t>-3’</w:t>
      </w:r>
      <w:r w:rsidR="007D7890" w:rsidRPr="00CF26B6">
        <w:rPr>
          <w:rFonts w:ascii="Calibri" w:hAnsi="Calibri"/>
          <w:bCs/>
          <w:color w:val="006600"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για </w:t>
      </w:r>
      <w:r w:rsidR="007D7890" w:rsidRPr="00CF26B6">
        <w:rPr>
          <w:rFonts w:ascii="Calibri" w:hAnsi="Calibri"/>
          <w:b/>
          <w:bCs/>
          <w:i/>
          <w:color w:val="006600"/>
          <w:lang w:val="en-US"/>
        </w:rPr>
        <w:t>DNA</w:t>
      </w:r>
      <w:r w:rsidR="007D7890" w:rsidRPr="007D7890">
        <w:rPr>
          <w:rFonts w:ascii="Calibri" w:hAnsi="Calibri"/>
          <w:bCs/>
          <w:lang w:val="el-GR"/>
        </w:rPr>
        <w:t xml:space="preserve"> </w:t>
      </w:r>
      <w:r w:rsidR="007D7890">
        <w:rPr>
          <w:rFonts w:ascii="Calibri" w:hAnsi="Calibri"/>
          <w:bCs/>
          <w:lang w:val="el-GR"/>
        </w:rPr>
        <w:t xml:space="preserve">ή 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5’-</w:t>
      </w:r>
      <w:r w:rsidR="007D7890" w:rsidRPr="00940000">
        <w:rPr>
          <w:rFonts w:ascii="Calibri" w:hAnsi="Calibri"/>
          <w:b/>
          <w:bCs/>
          <w:i/>
          <w:color w:val="FF0000"/>
          <w:lang w:val="en-US"/>
        </w:rPr>
        <w:t>UGA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-3’</w:t>
      </w:r>
      <w:r w:rsidR="007D7890">
        <w:rPr>
          <w:rFonts w:ascii="Calibri" w:hAnsi="Calibri"/>
          <w:bCs/>
          <w:lang w:val="el-GR"/>
        </w:rPr>
        <w:t xml:space="preserve"> ή 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5’-</w:t>
      </w:r>
      <w:r w:rsidR="007D7890" w:rsidRPr="00940000">
        <w:rPr>
          <w:rFonts w:ascii="Calibri" w:hAnsi="Calibri"/>
          <w:b/>
          <w:bCs/>
          <w:i/>
          <w:color w:val="FF0000"/>
          <w:lang w:val="en-US"/>
        </w:rPr>
        <w:t>UAG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-3’</w:t>
      </w:r>
      <w:r w:rsidR="007D7890" w:rsidRPr="007D7890">
        <w:rPr>
          <w:rFonts w:ascii="Calibri" w:hAnsi="Calibri"/>
          <w:bCs/>
          <w:lang w:val="el-GR"/>
        </w:rPr>
        <w:t xml:space="preserve"> </w:t>
      </w:r>
      <w:r w:rsidR="007D7890" w:rsidRPr="00940000">
        <w:rPr>
          <w:rFonts w:ascii="Calibri" w:hAnsi="Calibri"/>
          <w:bCs/>
          <w:color w:val="000000" w:themeColor="text1"/>
          <w:lang w:val="el-GR"/>
        </w:rPr>
        <w:t xml:space="preserve">ή 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5’-</w:t>
      </w:r>
      <w:r w:rsidR="007D7890" w:rsidRPr="00940000">
        <w:rPr>
          <w:rFonts w:ascii="Calibri" w:hAnsi="Calibri"/>
          <w:b/>
          <w:bCs/>
          <w:i/>
          <w:color w:val="FF0000"/>
          <w:lang w:val="en-US"/>
        </w:rPr>
        <w:t>UAA</w:t>
      </w:r>
      <w:r w:rsidR="007D7890" w:rsidRPr="00940000">
        <w:rPr>
          <w:rFonts w:ascii="Calibri" w:hAnsi="Calibri"/>
          <w:b/>
          <w:bCs/>
          <w:i/>
          <w:color w:val="FF0000"/>
          <w:lang w:val="el-GR"/>
        </w:rPr>
        <w:t>-3’</w:t>
      </w:r>
      <w:r w:rsidR="007D7890">
        <w:rPr>
          <w:rFonts w:ascii="Calibri" w:hAnsi="Calibri"/>
          <w:bCs/>
          <w:lang w:val="el-GR"/>
        </w:rPr>
        <w:t xml:space="preserve"> για </w:t>
      </w:r>
      <w:r w:rsidR="007D7890" w:rsidRPr="00940000">
        <w:rPr>
          <w:rFonts w:ascii="Calibri" w:hAnsi="Calibri"/>
          <w:b/>
          <w:bCs/>
          <w:i/>
          <w:color w:val="FF0000"/>
          <w:lang w:val="en-US"/>
        </w:rPr>
        <w:t>mRNA</w:t>
      </w:r>
      <w:r w:rsidR="007D7890" w:rsidRPr="007D7890">
        <w:rPr>
          <w:rFonts w:ascii="Calibri" w:hAnsi="Calibri"/>
          <w:bCs/>
          <w:lang w:val="el-GR"/>
        </w:rPr>
        <w:t>)</w:t>
      </w:r>
      <w:r w:rsidR="007D7890">
        <w:rPr>
          <w:rFonts w:ascii="Calibri" w:hAnsi="Calibri"/>
          <w:bCs/>
          <w:lang w:val="el-GR"/>
        </w:rPr>
        <w:t xml:space="preserve">. </w:t>
      </w:r>
      <w:r w:rsidR="007D7890">
        <w:rPr>
          <w:rFonts w:ascii="Calibri" w:hAnsi="Calibri"/>
          <w:bCs/>
          <w:i/>
          <w:lang w:val="el-GR"/>
        </w:rPr>
        <w:t>Στην περίπτωση που κωδικοποιείται τμήμα πολυπεπτιδικής αλυσίδας, ανάλογα με τα δεδομένα της άσκησης, πιθανόν να υπάρχει μόνο κώδικόνιο έναρξης ή</w:t>
      </w:r>
      <w:r w:rsidR="00113DAC">
        <w:rPr>
          <w:rFonts w:ascii="Calibri" w:hAnsi="Calibri"/>
          <w:bCs/>
          <w:i/>
          <w:lang w:val="el-GR"/>
        </w:rPr>
        <w:t xml:space="preserve"> μόνο κωδικόνιο λήξης, αλλά </w:t>
      </w:r>
      <w:r w:rsidR="007D7890">
        <w:rPr>
          <w:rFonts w:ascii="Calibri" w:hAnsi="Calibri"/>
          <w:bCs/>
          <w:i/>
          <w:lang w:val="el-GR"/>
        </w:rPr>
        <w:t>όχι και τα δύο.</w:t>
      </w:r>
    </w:p>
    <w:p w:rsidR="006042D5" w:rsidRPr="001F1ECA" w:rsidRDefault="00C83DC1" w:rsidP="006042D5">
      <w:pPr>
        <w:jc w:val="both"/>
        <w:rPr>
          <w:rFonts w:ascii="Calibri" w:hAnsi="Calibri"/>
          <w:bCs/>
          <w:i/>
          <w:lang w:val="el-GR"/>
        </w:rPr>
      </w:pPr>
      <w:r w:rsidRPr="00C83DC1">
        <w:rPr>
          <w:rFonts w:ascii="Calibri" w:hAnsi="Calibri"/>
          <w:noProof/>
          <w:lang w:val="el-GR" w:eastAsia="el-GR"/>
        </w:rPr>
        <w:pict>
          <v:rect id="_x0000_s1062" style="position:absolute;left:0;text-align:left;margin-left:-2.25pt;margin-top:8.45pt;width:530.25pt;height:48.75pt;z-index:251669504" filled="f"/>
        </w:pict>
      </w:r>
    </w:p>
    <w:p w:rsidR="006042D5" w:rsidRPr="001F1ECA" w:rsidRDefault="00CF26B6" w:rsidP="006042D5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>5</w:t>
      </w:r>
      <w:r w:rsidR="006042D5"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’- </w:t>
      </w:r>
      <w:r w:rsidR="006042D5"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TTCAGGT</w:t>
      </w:r>
      <w:r w:rsidR="006042D5" w:rsidRPr="00EC52EE">
        <w:rPr>
          <w:rFonts w:ascii="Courier New" w:hAnsi="Courier New" w:cs="Courier New"/>
          <w:b/>
          <w:color w:val="006600"/>
          <w:sz w:val="32"/>
          <w:szCs w:val="32"/>
          <w:lang w:val="en-US"/>
        </w:rPr>
        <w:t>ATG</w:t>
      </w:r>
      <w:r w:rsidR="006042D5"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CCTTTA</w:t>
      </w:r>
      <w:r w:rsidR="006042D5" w:rsidRPr="00C0330A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TACCCT</w:t>
      </w:r>
      <w:r w:rsidR="006042D5"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CAGGCAAG</w:t>
      </w:r>
      <w:r w:rsidR="006042D5" w:rsidRPr="00EC52EE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TAA</w:t>
      </w:r>
      <w:r w:rsidR="006042D5"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</w:t>
      </w:r>
      <w:r w:rsidR="006042D5" w:rsidRPr="00EC52EE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TGA</w:t>
      </w:r>
      <w:r w:rsidR="006042D5" w:rsidRPr="00EC52EE">
        <w:rPr>
          <w:rFonts w:ascii="Courier New" w:hAnsi="Courier New" w:cs="Courier New"/>
          <w:b/>
          <w:color w:val="006600"/>
          <w:sz w:val="32"/>
          <w:szCs w:val="32"/>
          <w:lang w:val="en-US"/>
        </w:rPr>
        <w:t>ATG</w:t>
      </w:r>
      <w:r w:rsidR="006042D5"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AATCT</w:t>
      </w:r>
      <w:r w:rsidR="006042D5"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</w:t>
      </w: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>3</w:t>
      </w:r>
      <w:r w:rsidR="006042D5"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>’</w:t>
      </w:r>
    </w:p>
    <w:p w:rsidR="006042D5" w:rsidRPr="001F1ECA" w:rsidRDefault="00CF26B6" w:rsidP="006042D5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>3</w:t>
      </w:r>
      <w:r w:rsidR="006042D5"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’- </w:t>
      </w:r>
      <w:r w:rsidR="006042D5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</w:t>
      </w:r>
      <w:r w:rsidR="006042D5" w:rsidRPr="00CF26B6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AGT</w:t>
      </w:r>
      <w:r w:rsidR="006042D5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CCATACGGA</w:t>
      </w:r>
      <w:r w:rsidR="006042D5" w:rsidRPr="00CF26B6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AAT</w:t>
      </w:r>
      <w:r w:rsidR="006042D5" w:rsidRPr="00C0330A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ATGGGA</w:t>
      </w:r>
      <w:r w:rsidR="006042D5" w:rsidRPr="00C0330A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GT</w:t>
      </w:r>
      <w:r w:rsidR="006042D5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CCGTTCATTGACTTACTTAGA</w:t>
      </w:r>
      <w:r w:rsidR="006042D5"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</w:t>
      </w: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>5</w:t>
      </w:r>
      <w:r w:rsidR="006042D5"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>’</w:t>
      </w:r>
    </w:p>
    <w:p w:rsidR="006042D5" w:rsidRPr="001F1ECA" w:rsidRDefault="006042D5" w:rsidP="006042D5">
      <w:pPr>
        <w:jc w:val="both"/>
        <w:rPr>
          <w:rFonts w:ascii="Calibri" w:hAnsi="Calibri"/>
          <w:b/>
          <w:bCs/>
          <w:lang w:val="el-GR"/>
        </w:rPr>
      </w:pPr>
    </w:p>
    <w:p w:rsidR="00113DAC" w:rsidRPr="00113DAC" w:rsidRDefault="007D7890" w:rsidP="00113DAC">
      <w:pPr>
        <w:numPr>
          <w:ilvl w:val="0"/>
          <w:numId w:val="5"/>
        </w:numPr>
        <w:ind w:left="709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Cs/>
          <w:lang w:val="el-GR"/>
        </w:rPr>
        <w:t>Εάν στο δοθέν τμήμα εντοπίζονται περισ</w:t>
      </w:r>
      <w:r w:rsidR="00113DAC">
        <w:rPr>
          <w:rFonts w:ascii="Calibri" w:hAnsi="Calibri"/>
          <w:bCs/>
          <w:lang w:val="el-GR"/>
        </w:rPr>
        <w:t>σ</w:t>
      </w:r>
      <w:r>
        <w:rPr>
          <w:rFonts w:ascii="Calibri" w:hAnsi="Calibri"/>
          <w:bCs/>
          <w:lang w:val="el-GR"/>
        </w:rPr>
        <w:t>ό</w:t>
      </w:r>
      <w:r w:rsidR="00113DAC">
        <w:rPr>
          <w:rFonts w:ascii="Calibri" w:hAnsi="Calibri"/>
          <w:bCs/>
          <w:lang w:val="el-GR"/>
        </w:rPr>
        <w:t>τερα του ενός κωδικόνια έναρξης και λήξης δουλεύουμε ως εξής:</w:t>
      </w:r>
    </w:p>
    <w:p w:rsidR="00113DAC" w:rsidRDefault="00113DAC" w:rsidP="00113DAC">
      <w:pPr>
        <w:ind w:left="720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lastRenderedPageBreak/>
        <w:t xml:space="preserve">(Α) </w:t>
      </w:r>
      <w:r w:rsidR="00EC52EE" w:rsidRPr="00EC52EE">
        <w:rPr>
          <w:rFonts w:ascii="Calibri" w:hAnsi="Calibri"/>
          <w:bCs/>
          <w:i/>
          <w:u w:val="single"/>
          <w:lang w:val="el-GR"/>
        </w:rPr>
        <w:t xml:space="preserve">Εντοπίζουμε </w:t>
      </w:r>
      <w:r w:rsidRPr="00EC52EE">
        <w:rPr>
          <w:rFonts w:ascii="Calibri" w:hAnsi="Calibri"/>
          <w:bCs/>
          <w:i/>
          <w:u w:val="single"/>
          <w:lang w:val="el-GR"/>
        </w:rPr>
        <w:t xml:space="preserve">εκείνα τα κωδικόνια έναρξης ή λήξης των οποίων ο προσανατολισμός συμπίπτει με </w:t>
      </w:r>
      <w:r w:rsidR="009D155B">
        <w:rPr>
          <w:rFonts w:ascii="Calibri" w:hAnsi="Calibri"/>
          <w:bCs/>
          <w:i/>
          <w:u w:val="single"/>
          <w:lang w:val="el-GR"/>
        </w:rPr>
        <w:t xml:space="preserve">τον προσανατολισμό </w:t>
      </w:r>
      <w:r w:rsidRPr="00EC52EE">
        <w:rPr>
          <w:rFonts w:ascii="Calibri" w:hAnsi="Calibri"/>
          <w:bCs/>
          <w:i/>
          <w:u w:val="single"/>
          <w:lang w:val="el-GR"/>
        </w:rPr>
        <w:t>των αλυσίδων</w:t>
      </w:r>
      <w:r w:rsidR="00EC52EE" w:rsidRPr="00EC52EE">
        <w:rPr>
          <w:rFonts w:ascii="Calibri" w:hAnsi="Calibri"/>
          <w:bCs/>
          <w:u w:val="single"/>
          <w:lang w:val="el-GR"/>
        </w:rPr>
        <w:t>.</w:t>
      </w:r>
      <w:r w:rsidR="00EC52EE">
        <w:rPr>
          <w:rFonts w:ascii="Calibri" w:hAnsi="Calibri"/>
          <w:bCs/>
          <w:lang w:val="el-GR"/>
        </w:rPr>
        <w:t xml:space="preserve"> Αποκλείουμε εκείνα</w:t>
      </w:r>
      <w:r>
        <w:rPr>
          <w:rFonts w:ascii="Calibri" w:hAnsi="Calibri"/>
          <w:bCs/>
          <w:lang w:val="el-GR"/>
        </w:rPr>
        <w:t xml:space="preserve"> </w:t>
      </w:r>
      <w:r w:rsidR="00EC52EE">
        <w:rPr>
          <w:rFonts w:ascii="Calibri" w:hAnsi="Calibri"/>
          <w:bCs/>
          <w:lang w:val="el-GR"/>
        </w:rPr>
        <w:t xml:space="preserve">των οποίων ο προσανατολισμός δεν συμπίπτει </w:t>
      </w:r>
      <w:r>
        <w:rPr>
          <w:rFonts w:ascii="Calibri" w:hAnsi="Calibri"/>
          <w:bCs/>
          <w:lang w:val="el-GR"/>
        </w:rPr>
        <w:t>(εάν είναι γνωστός)</w:t>
      </w:r>
      <w:r w:rsidR="00EC52EE">
        <w:rPr>
          <w:rFonts w:ascii="Calibri" w:hAnsi="Calibri"/>
          <w:bCs/>
          <w:lang w:val="el-GR"/>
        </w:rPr>
        <w:t>.</w:t>
      </w:r>
    </w:p>
    <w:p w:rsidR="00113DAC" w:rsidRDefault="00113DAC" w:rsidP="00113DAC">
      <w:pPr>
        <w:ind w:left="720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 xml:space="preserve">(Β) </w:t>
      </w:r>
      <w:r w:rsidRPr="00EC52EE">
        <w:rPr>
          <w:rFonts w:ascii="Calibri" w:hAnsi="Calibri"/>
          <w:bCs/>
          <w:i/>
          <w:u w:val="single"/>
          <w:lang w:val="el-GR"/>
        </w:rPr>
        <w:t xml:space="preserve">Στην περίπτωση που η κωδική περιοχή </w:t>
      </w:r>
      <w:r w:rsidRPr="00EC52EE">
        <w:rPr>
          <w:rFonts w:ascii="Calibri" w:hAnsi="Calibri"/>
          <w:b/>
          <w:bCs/>
          <w:i/>
          <w:u w:val="single"/>
          <w:lang w:val="el-GR"/>
        </w:rPr>
        <w:t>δεν περιέχει εσώνια</w:t>
      </w:r>
      <w:r w:rsidR="008B326F">
        <w:rPr>
          <w:rFonts w:ascii="Calibri" w:hAnsi="Calibri"/>
          <w:bCs/>
          <w:lang w:val="el-GR"/>
        </w:rPr>
        <w:t xml:space="preserve"> και κωδικοποειεί για κάποιο ολιγοπεπτίδιο</w:t>
      </w:r>
      <w:r>
        <w:rPr>
          <w:rFonts w:ascii="Calibri" w:hAnsi="Calibri"/>
          <w:bCs/>
          <w:lang w:val="el-GR"/>
        </w:rPr>
        <w:t>, ελέγχουμε αν μπορούμε να πάμε από το κωδικόνιο έναρξης στο κωδικόνιο λήξης με βήμα τριπλέτας (συνεχής &amp; μη επικαλυπτόμενος γενετικός κώδικας).</w:t>
      </w:r>
    </w:p>
    <w:p w:rsidR="00113DAC" w:rsidRDefault="00113DAC" w:rsidP="00113DAC">
      <w:pPr>
        <w:ind w:left="720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 xml:space="preserve">(Γ) </w:t>
      </w:r>
      <w:r w:rsidRPr="00EC52EE">
        <w:rPr>
          <w:rFonts w:ascii="Calibri" w:hAnsi="Calibri"/>
          <w:bCs/>
          <w:i/>
          <w:u w:val="single"/>
          <w:lang w:val="el-GR"/>
        </w:rPr>
        <w:t xml:space="preserve">Στην περίπτωση που η κωδική περιοχή </w:t>
      </w:r>
      <w:r w:rsidR="00EC52EE">
        <w:rPr>
          <w:rFonts w:ascii="Calibri" w:hAnsi="Calibri"/>
          <w:b/>
          <w:bCs/>
          <w:i/>
          <w:u w:val="single"/>
          <w:lang w:val="el-GR"/>
        </w:rPr>
        <w:t>περιέχει</w:t>
      </w:r>
      <w:r w:rsidRPr="00EC52EE">
        <w:rPr>
          <w:rFonts w:ascii="Calibri" w:hAnsi="Calibri"/>
          <w:b/>
          <w:bCs/>
          <w:i/>
          <w:u w:val="single"/>
          <w:lang w:val="el-GR"/>
        </w:rPr>
        <w:t xml:space="preserve"> εσώνιο</w:t>
      </w:r>
      <w:r>
        <w:rPr>
          <w:rFonts w:ascii="Calibri" w:hAnsi="Calibri"/>
          <w:bCs/>
          <w:lang w:val="el-GR"/>
        </w:rPr>
        <w:t xml:space="preserve">, θα χρειαστούμε επιπλέον πληροφορίες για να εντοπίσουμε το εσώνιο, π.χ. </w:t>
      </w:r>
      <w:r w:rsidR="00D54D06">
        <w:rPr>
          <w:rFonts w:ascii="Calibri" w:hAnsi="Calibri"/>
          <w:bCs/>
          <w:lang w:val="el-GR"/>
        </w:rPr>
        <w:t xml:space="preserve">τα </w:t>
      </w:r>
      <w:r>
        <w:rPr>
          <w:rFonts w:ascii="Calibri" w:hAnsi="Calibri"/>
          <w:bCs/>
          <w:lang w:val="el-GR"/>
        </w:rPr>
        <w:t xml:space="preserve">άκρα του εσωνίου ή </w:t>
      </w:r>
      <w:r w:rsidR="00AE766D">
        <w:rPr>
          <w:rFonts w:ascii="Calibri" w:hAnsi="Calibri"/>
          <w:bCs/>
          <w:lang w:val="el-GR"/>
        </w:rPr>
        <w:t xml:space="preserve">κάποιες </w:t>
      </w:r>
      <w:r>
        <w:rPr>
          <w:rFonts w:ascii="Calibri" w:hAnsi="Calibri"/>
          <w:bCs/>
          <w:lang w:val="el-GR"/>
        </w:rPr>
        <w:t>αντιστοιχί</w:t>
      </w:r>
      <w:r w:rsidR="00AE766D">
        <w:rPr>
          <w:rFonts w:ascii="Calibri" w:hAnsi="Calibri"/>
          <w:bCs/>
          <w:lang w:val="el-GR"/>
        </w:rPr>
        <w:t>ες</w:t>
      </w:r>
      <w:r>
        <w:rPr>
          <w:rFonts w:ascii="Calibri" w:hAnsi="Calibri"/>
          <w:bCs/>
          <w:lang w:val="el-GR"/>
        </w:rPr>
        <w:t xml:space="preserve"> αμινοξέων του ολιγοπεπτιδίου με τριπλέτες του γενετικού κώδικα</w:t>
      </w:r>
      <w:r w:rsidR="00AE766D" w:rsidRPr="00AE766D">
        <w:rPr>
          <w:rFonts w:ascii="Calibri" w:hAnsi="Calibri"/>
          <w:bCs/>
          <w:lang w:val="el-GR"/>
        </w:rPr>
        <w:t>.</w:t>
      </w:r>
    </w:p>
    <w:p w:rsidR="00EC52EE" w:rsidRDefault="00EC52EE" w:rsidP="00EC52EE">
      <w:pPr>
        <w:ind w:left="720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 xml:space="preserve">Επιλέγουμε ως </w:t>
      </w:r>
      <w:r w:rsidRPr="009D155B">
        <w:rPr>
          <w:rFonts w:ascii="Calibri" w:hAnsi="Calibri"/>
          <w:b/>
          <w:bCs/>
          <w:lang w:val="el-GR"/>
        </w:rPr>
        <w:t>κωδική αλυσίδα</w:t>
      </w:r>
      <w:r>
        <w:rPr>
          <w:rFonts w:ascii="Calibri" w:hAnsi="Calibri"/>
          <w:bCs/>
          <w:lang w:val="el-GR"/>
        </w:rPr>
        <w:t xml:space="preserve"> (μη μεταγραφόμενη) εκείνη στην οποία έχουμε κωδικ</w:t>
      </w:r>
      <w:r w:rsidR="00312F12">
        <w:rPr>
          <w:rFonts w:ascii="Calibri" w:hAnsi="Calibri"/>
          <w:bCs/>
          <w:lang w:val="el-GR"/>
        </w:rPr>
        <w:t>ό</w:t>
      </w:r>
      <w:r>
        <w:rPr>
          <w:rFonts w:ascii="Calibri" w:hAnsi="Calibri"/>
          <w:bCs/>
          <w:lang w:val="el-GR"/>
        </w:rPr>
        <w:t>νιο έναρξης &amp; λήξης σε απόσταση που καλύπτεται με βήμα τριπλέτας</w:t>
      </w:r>
      <w:r w:rsidR="009D155B">
        <w:rPr>
          <w:rFonts w:ascii="Calibri" w:hAnsi="Calibri"/>
          <w:bCs/>
          <w:lang w:val="el-GR"/>
        </w:rPr>
        <w:t xml:space="preserve"> (εξαιρουμένων των τυχόν εσωνίων)</w:t>
      </w:r>
      <w:r>
        <w:rPr>
          <w:rFonts w:ascii="Calibri" w:hAnsi="Calibri"/>
          <w:bCs/>
          <w:lang w:val="el-GR"/>
        </w:rPr>
        <w:t xml:space="preserve">. Η συμπληρωματική αλυσίδα θα είναι η </w:t>
      </w:r>
      <w:r w:rsidRPr="009D155B">
        <w:rPr>
          <w:rFonts w:ascii="Calibri" w:hAnsi="Calibri"/>
          <w:b/>
          <w:bCs/>
          <w:lang w:val="el-GR"/>
        </w:rPr>
        <w:t>μη κωδική ή μεταγραφόμενη</w:t>
      </w:r>
      <w:r>
        <w:rPr>
          <w:rFonts w:ascii="Calibri" w:hAnsi="Calibri"/>
          <w:bCs/>
          <w:lang w:val="el-GR"/>
        </w:rPr>
        <w:t xml:space="preserve">. </w:t>
      </w:r>
    </w:p>
    <w:p w:rsidR="00EC52EE" w:rsidRDefault="00C83DC1" w:rsidP="00113DAC">
      <w:pPr>
        <w:ind w:left="720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noProof/>
          <w:lang w:val="el-GR" w:eastAsia="el-GR"/>
        </w:rPr>
        <w:pict>
          <v:shape id="_x0000_s1089" type="#_x0000_t202" style="position:absolute;left:0;text-align:left;margin-left:125.35pt;margin-top:6.35pt;width:188.9pt;height:22.25pt;z-index:251697152" filled="f" stroked="f" strokecolor="#974706 [1609]" strokeweight="1.5pt">
            <v:textbox>
              <w:txbxContent>
                <w:p w:rsidR="00EC52EE" w:rsidRPr="00EC52EE" w:rsidRDefault="00EC52EE">
                  <w:pPr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 w:rsidRPr="00EC52EE"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  <w:t>Κωδική περιοχή ολιγοπεπτιδίου</w:t>
                  </w:r>
                </w:p>
              </w:txbxContent>
            </v:textbox>
          </v:shape>
        </w:pict>
      </w:r>
    </w:p>
    <w:p w:rsidR="008B326F" w:rsidRPr="006042D5" w:rsidRDefault="00C83DC1" w:rsidP="008B326F">
      <w:pPr>
        <w:ind w:left="709"/>
        <w:jc w:val="both"/>
        <w:rPr>
          <w:rFonts w:ascii="Calibri" w:hAnsi="Calibri"/>
          <w:b/>
          <w:bCs/>
          <w:lang w:val="el-GR"/>
        </w:rPr>
      </w:pPr>
      <w:r w:rsidRPr="00C83DC1">
        <w:rPr>
          <w:rFonts w:ascii="Calibri" w:hAnsi="Calibri"/>
          <w:bCs/>
          <w:noProof/>
          <w:lang w:val="el-GR" w:eastAsia="el-GR"/>
        </w:rPr>
        <w:pict>
          <v:shape id="_x0000_s1088" type="#_x0000_t87" style="position:absolute;left:0;text-align:left;margin-left:246.7pt;margin-top:-110.4pt;width:18.95pt;height:261.6pt;rotation:90;z-index:251696128" adj="297,11964" strokecolor="#974706 [1609]" strokeweight="1.5pt"/>
        </w:pict>
      </w:r>
      <w:r w:rsidRPr="00C83DC1">
        <w:rPr>
          <w:rFonts w:ascii="Calibri" w:hAnsi="Calibri"/>
          <w:bCs/>
          <w:noProof/>
          <w:lang w:val="el-GR" w:eastAsia="el-GR"/>
        </w:rPr>
        <w:pict>
          <v:shape id="_x0000_s1090" type="#_x0000_t202" style="position:absolute;left:0;text-align:left;margin-left:-17.85pt;margin-top:6.7pt;width:126pt;height:21.65pt;z-index:251698176" fillcolor="white [3212]" strokecolor="black [3213]" strokeweight="1pt">
            <v:textbox>
              <w:txbxContent>
                <w:p w:rsidR="00EC52EE" w:rsidRPr="00EC52EE" w:rsidRDefault="00EC52EE" w:rsidP="00EC52EE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 w:rsidRPr="00EC52EE">
                    <w:rPr>
                      <w:rFonts w:asciiTheme="minorHAnsi" w:hAnsiTheme="minorHAnsi"/>
                      <w:b/>
                      <w:color w:val="000000" w:themeColor="text1"/>
                      <w:lang w:val="el-GR"/>
                    </w:rPr>
                    <w:t>Κωδική</w:t>
                  </w:r>
                  <w:r w:rsidRPr="00EC52EE"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αλυσίδα</w:t>
                  </w:r>
                </w:p>
              </w:txbxContent>
            </v:textbox>
          </v:shape>
        </w:pict>
      </w:r>
    </w:p>
    <w:p w:rsidR="008B326F" w:rsidRPr="008B326F" w:rsidRDefault="00C83DC1" w:rsidP="008B326F">
      <w:pPr>
        <w:jc w:val="both"/>
        <w:rPr>
          <w:rFonts w:ascii="Calibri" w:hAnsi="Calibri"/>
          <w:bCs/>
          <w:i/>
          <w:lang w:val="el-GR"/>
        </w:rPr>
      </w:pPr>
      <w:r w:rsidRPr="00C83DC1">
        <w:rPr>
          <w:rFonts w:ascii="Courier New" w:hAnsi="Courier New" w:cs="Courier New"/>
          <w:noProof/>
          <w:color w:val="000000" w:themeColor="text1"/>
          <w:sz w:val="32"/>
          <w:szCs w:val="32"/>
          <w:lang w:val="el-GR" w:eastAsia="el-GR"/>
        </w:rPr>
        <w:pict>
          <v:rect id="_x0000_s1114" style="position:absolute;left:0;text-align:left;margin-left:256.5pt;margin-top:9.65pt;width:145.5pt;height:3.65pt;z-index:251707392" fillcolor="#974706 [1609]" strokecolor="#974706 [1609]" strokeweight="1.5pt"/>
        </w:pict>
      </w:r>
      <w:r w:rsidRPr="00C83DC1">
        <w:rPr>
          <w:rFonts w:ascii="Courier New" w:hAnsi="Courier New" w:cs="Courier New"/>
          <w:noProof/>
          <w:color w:val="000000" w:themeColor="text1"/>
          <w:sz w:val="32"/>
          <w:szCs w:val="32"/>
          <w:lang w:val="el-GR" w:eastAsia="el-GR"/>
        </w:rPr>
        <w:pict>
          <v:rect id="_x0000_s1113" style="position:absolute;left:0;text-align:left;margin-left:111.15pt;margin-top:9.65pt;width:88.4pt;height:4.05pt;z-index:251706368" fillcolor="#974706 [1609]" strokecolor="#974706 [1609]" strokeweight="1.5pt"/>
        </w:pict>
      </w:r>
      <w:r w:rsidRPr="00C83DC1">
        <w:rPr>
          <w:rFonts w:ascii="Courier New" w:hAnsi="Courier New" w:cs="Courier New"/>
          <w:noProof/>
          <w:color w:val="000000" w:themeColor="text1"/>
          <w:sz w:val="32"/>
          <w:szCs w:val="32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99.55pt;margin-top:8.45pt;width:0;height:23.25pt;z-index:251685888" o:connectortype="straight" strokecolor="#974706 [1609]" strokeweight="1.5pt"/>
        </w:pict>
      </w:r>
      <w:r w:rsidRPr="00C83DC1">
        <w:rPr>
          <w:rFonts w:ascii="Calibri" w:hAnsi="Calibri"/>
          <w:noProof/>
          <w:lang w:val="el-GR" w:eastAsia="el-GR"/>
        </w:rPr>
        <w:pict>
          <v:shape id="_x0000_s1083" type="#_x0000_t32" style="position:absolute;left:0;text-align:left;margin-left:342.75pt;margin-top:8.45pt;width:.05pt;height:22.5pt;z-index:251691008" o:connectortype="straight" strokecolor="#974706 [1609]" strokeweight="1.5pt"/>
        </w:pict>
      </w:r>
      <w:r w:rsidRPr="00C83DC1">
        <w:rPr>
          <w:rFonts w:ascii="Calibri" w:hAnsi="Calibri"/>
          <w:noProof/>
          <w:lang w:val="el-GR" w:eastAsia="el-GR"/>
        </w:rPr>
        <w:pict>
          <v:shape id="_x0000_s1082" type="#_x0000_t32" style="position:absolute;left:0;text-align:left;margin-left:314.25pt;margin-top:8.45pt;width:.05pt;height:23.25pt;z-index:251689984" o:connectortype="straight" strokecolor="#974706 [1609]" strokeweight="1.5pt"/>
        </w:pict>
      </w:r>
      <w:r w:rsidRPr="00C83DC1">
        <w:rPr>
          <w:rFonts w:ascii="Calibri" w:hAnsi="Calibri"/>
          <w:noProof/>
          <w:lang w:val="el-GR" w:eastAsia="el-GR"/>
        </w:rPr>
        <w:pict>
          <v:shape id="_x0000_s1081" type="#_x0000_t32" style="position:absolute;left:0;text-align:left;margin-left:285pt;margin-top:8.45pt;width:.05pt;height:22.5pt;z-index:251688960" o:connectortype="straight" strokecolor="#974706 [1609]" strokeweight="1.5pt"/>
        </w:pict>
      </w:r>
      <w:r w:rsidRPr="00C83DC1">
        <w:rPr>
          <w:rFonts w:ascii="Calibri" w:hAnsi="Calibri"/>
          <w:noProof/>
          <w:lang w:val="el-GR" w:eastAsia="el-GR"/>
        </w:rPr>
        <w:pict>
          <v:shape id="_x0000_s1080" type="#_x0000_t32" style="position:absolute;left:0;text-align:left;margin-left:256.5pt;margin-top:8.45pt;width:.05pt;height:23.25pt;z-index:251687936" o:connectortype="straight" strokecolor="#974706 [1609]" strokeweight="1.5pt"/>
        </w:pict>
      </w:r>
      <w:r w:rsidRPr="00C83DC1">
        <w:rPr>
          <w:rFonts w:ascii="Courier New" w:hAnsi="Courier New" w:cs="Courier New"/>
          <w:noProof/>
          <w:color w:val="000000" w:themeColor="text1"/>
          <w:sz w:val="32"/>
          <w:szCs w:val="32"/>
          <w:lang w:val="el-GR" w:eastAsia="el-GR"/>
        </w:rPr>
        <w:pict>
          <v:shape id="_x0000_s1077" type="#_x0000_t32" style="position:absolute;left:0;text-align:left;margin-left:169.5pt;margin-top:8.45pt;width:.05pt;height:22.5pt;z-index:251684864" o:connectortype="straight" strokecolor="#974706 [1609]" strokeweight="1.5pt"/>
        </w:pict>
      </w:r>
      <w:r w:rsidRPr="00C83DC1">
        <w:rPr>
          <w:rFonts w:ascii="Calibri" w:hAnsi="Calibri"/>
          <w:noProof/>
          <w:lang w:val="el-GR" w:eastAsia="el-GR"/>
        </w:rPr>
        <w:pict>
          <v:rect id="_x0000_s1074" style="position:absolute;left:0;text-align:left;margin-left:-2.25pt;margin-top:8.45pt;width:530.25pt;height:48.75pt;z-index:251681792" filled="f"/>
        </w:pict>
      </w:r>
    </w:p>
    <w:p w:rsidR="008B326F" w:rsidRPr="00EC52EE" w:rsidRDefault="00C83DC1" w:rsidP="008B326F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>
        <w:rPr>
          <w:rFonts w:ascii="Courier New" w:hAnsi="Courier New" w:cs="Courier New"/>
          <w:noProof/>
          <w:color w:val="000000" w:themeColor="text1"/>
          <w:sz w:val="32"/>
          <w:szCs w:val="32"/>
          <w:lang w:val="el-GR" w:eastAsia="el-GR"/>
        </w:rPr>
        <w:pict>
          <v:roundrect id="_x0000_s1076" style="position:absolute;left:0;text-align:left;margin-left:370.5pt;margin-top:.55pt;width:31.5pt;height:15.75pt;z-index:251683840" arcsize="10923f" filled="f" strokecolor="#974706 [1609]" strokeweight="1.5pt"/>
        </w:pict>
      </w:r>
      <w:r>
        <w:rPr>
          <w:rFonts w:ascii="Courier New" w:hAnsi="Courier New" w:cs="Courier New"/>
          <w:noProof/>
          <w:color w:val="000000" w:themeColor="text1"/>
          <w:sz w:val="32"/>
          <w:szCs w:val="32"/>
          <w:lang w:val="el-GR" w:eastAsia="el-GR"/>
        </w:rPr>
        <w:pict>
          <v:roundrect id="_x0000_s1075" style="position:absolute;left:0;text-align:left;margin-left:111.15pt;margin-top:.55pt;width:31.5pt;height:15.75pt;z-index:251682816" arcsize="10923f" filled="f" strokecolor="#974706 [1609]" strokeweight="1.5pt"/>
        </w:pict>
      </w:r>
      <w:r w:rsidR="008B326F" w:rsidRPr="00EC52EE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5’- </w:t>
      </w:r>
      <w:r w:rsidR="008B326F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TTCAGGT</w:t>
      </w:r>
      <w:r w:rsidR="008B326F" w:rsidRPr="00CF26B6">
        <w:rPr>
          <w:rFonts w:ascii="Courier New" w:hAnsi="Courier New" w:cs="Courier New"/>
          <w:b/>
          <w:color w:val="006600"/>
          <w:sz w:val="32"/>
          <w:szCs w:val="32"/>
          <w:lang w:val="en-US"/>
        </w:rPr>
        <w:t>ATG</w:t>
      </w:r>
      <w:r w:rsidR="008B326F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CCTTTA</w:t>
      </w:r>
      <w:r w:rsidR="008B326F" w:rsidRPr="00C0330A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TACCCT</w:t>
      </w:r>
      <w:r w:rsidR="008B326F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CAGGCAAG</w:t>
      </w:r>
      <w:r w:rsidR="008B326F" w:rsidRPr="00CF26B6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TAA</w:t>
      </w:r>
      <w:r w:rsidR="008B326F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</w:t>
      </w:r>
      <w:r w:rsidR="008B326F" w:rsidRPr="00CF26B6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TGA</w:t>
      </w:r>
      <w:r w:rsidR="008B326F" w:rsidRPr="00CF26B6">
        <w:rPr>
          <w:rFonts w:ascii="Courier New" w:hAnsi="Courier New" w:cs="Courier New"/>
          <w:b/>
          <w:color w:val="006600"/>
          <w:sz w:val="32"/>
          <w:szCs w:val="32"/>
          <w:lang w:val="en-US"/>
        </w:rPr>
        <w:t>ATG</w:t>
      </w:r>
      <w:r w:rsidR="008B326F"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AATCT</w:t>
      </w:r>
      <w:r w:rsidR="008B326F" w:rsidRPr="00EC52EE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3’</w:t>
      </w:r>
    </w:p>
    <w:p w:rsidR="008B326F" w:rsidRPr="00EC52EE" w:rsidRDefault="008B326F" w:rsidP="008B326F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 w:rsidRPr="00EC52EE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3’- </w:t>
      </w:r>
      <w:r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</w:t>
      </w:r>
      <w:r w:rsidRPr="00CF26B6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AGT</w:t>
      </w:r>
      <w:r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CCATACGGA</w:t>
      </w:r>
      <w:r w:rsidRPr="00CF26B6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AAT</w:t>
      </w:r>
      <w:r w:rsidRPr="00C0330A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ATGGGA</w:t>
      </w:r>
      <w:r w:rsidRPr="00C0330A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GT</w:t>
      </w:r>
      <w:r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CCGTTCATTGACTTACTTAGA</w:t>
      </w:r>
      <w:r w:rsidRPr="00EC52EE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5’</w:t>
      </w:r>
    </w:p>
    <w:p w:rsidR="008B326F" w:rsidRPr="00EC52EE" w:rsidRDefault="00C83DC1" w:rsidP="008B326F">
      <w:pPr>
        <w:jc w:val="both"/>
        <w:rPr>
          <w:rFonts w:ascii="Calibri" w:hAnsi="Calibri"/>
          <w:b/>
          <w:bCs/>
          <w:lang w:val="el-GR"/>
        </w:rPr>
      </w:pPr>
      <w:r w:rsidRPr="00C83DC1">
        <w:rPr>
          <w:rFonts w:ascii="Calibri" w:hAnsi="Calibri"/>
          <w:bCs/>
          <w:noProof/>
          <w:lang w:val="el-GR" w:eastAsia="el-GR"/>
        </w:rPr>
        <w:pict>
          <v:shape id="_x0000_s1091" type="#_x0000_t202" style="position:absolute;left:0;text-align:left;margin-left:-18.6pt;margin-top:.55pt;width:126pt;height:21.65pt;z-index:251699200" fillcolor="white [3212]" strokecolor="black [3213]" strokeweight="1pt">
            <v:textbox>
              <w:txbxContent>
                <w:p w:rsidR="00EC52EE" w:rsidRPr="00EC52EE" w:rsidRDefault="00EC52EE" w:rsidP="00EC52EE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 w:rsidRPr="00EC52EE">
                    <w:rPr>
                      <w:rFonts w:asciiTheme="minorHAnsi" w:hAnsiTheme="minorHAnsi"/>
                      <w:b/>
                      <w:color w:val="000000" w:themeColor="text1"/>
                      <w:lang w:val="el-GR"/>
                    </w:rPr>
                    <w:t>Μη Κωδική</w:t>
                  </w:r>
                  <w:r w:rsidRPr="00EC52EE"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αλυσίδα</w:t>
                  </w:r>
                </w:p>
              </w:txbxContent>
            </v:textbox>
          </v:shape>
        </w:pict>
      </w:r>
    </w:p>
    <w:p w:rsidR="00EC52EE" w:rsidRPr="00940000" w:rsidRDefault="00EC52EE" w:rsidP="00113DAC">
      <w:pPr>
        <w:ind w:left="720"/>
        <w:jc w:val="both"/>
        <w:rPr>
          <w:rFonts w:ascii="Calibri" w:hAnsi="Calibri"/>
          <w:bCs/>
          <w:lang w:val="el-GR"/>
        </w:rPr>
      </w:pPr>
    </w:p>
    <w:p w:rsidR="00940000" w:rsidRDefault="00940000" w:rsidP="00113DAC">
      <w:pPr>
        <w:numPr>
          <w:ilvl w:val="0"/>
          <w:numId w:val="5"/>
        </w:numPr>
        <w:ind w:left="709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 xml:space="preserve">Για να κατασκευάσουμε το μεταγραφόμενο (πρόδρομο) </w:t>
      </w:r>
      <w:r>
        <w:rPr>
          <w:rFonts w:ascii="Calibri" w:hAnsi="Calibri"/>
          <w:bCs/>
          <w:lang w:val="en-US"/>
        </w:rPr>
        <w:t>mRNA</w:t>
      </w:r>
      <w:r w:rsidRPr="00940000">
        <w:rPr>
          <w:rFonts w:ascii="Calibri" w:hAnsi="Calibri"/>
          <w:bCs/>
          <w:lang w:val="el-GR"/>
        </w:rPr>
        <w:t xml:space="preserve"> </w:t>
      </w:r>
      <w:r>
        <w:rPr>
          <w:rFonts w:ascii="Calibri" w:hAnsi="Calibri"/>
          <w:bCs/>
          <w:lang w:val="el-GR"/>
        </w:rPr>
        <w:t xml:space="preserve">αρκεί να αντιγράψουμε την κωδική αλυσίδα με τον ίδιο προσανατολισμό, αντικαθιστώντας όπου η Θυμίνη (Τ) με Ουρακίλη </w:t>
      </w:r>
      <w:r w:rsidRPr="00940000">
        <w:rPr>
          <w:rFonts w:ascii="Calibri" w:hAnsi="Calibri"/>
          <w:bCs/>
          <w:lang w:val="el-GR"/>
        </w:rPr>
        <w:t>(</w:t>
      </w:r>
      <w:r>
        <w:rPr>
          <w:rFonts w:ascii="Calibri" w:hAnsi="Calibri"/>
          <w:bCs/>
          <w:lang w:val="en-US"/>
        </w:rPr>
        <w:t>U</w:t>
      </w:r>
      <w:r w:rsidRPr="00940000">
        <w:rPr>
          <w:rFonts w:ascii="Calibri" w:hAnsi="Calibri"/>
          <w:bCs/>
          <w:lang w:val="el-GR"/>
        </w:rPr>
        <w:t xml:space="preserve">). </w:t>
      </w:r>
      <w:r>
        <w:rPr>
          <w:rFonts w:ascii="Calibri" w:hAnsi="Calibri"/>
          <w:bCs/>
          <w:lang w:val="el-GR"/>
        </w:rPr>
        <w:t xml:space="preserve">Εναλλακτικά, χρησιμοποιώντας ως καλούπι την μεταγραφόμενη αλυσίδα του </w:t>
      </w:r>
      <w:r>
        <w:rPr>
          <w:rFonts w:ascii="Calibri" w:hAnsi="Calibri"/>
          <w:bCs/>
          <w:lang w:val="en-US"/>
        </w:rPr>
        <w:t>DNA</w:t>
      </w:r>
      <w:r w:rsidRPr="00940000">
        <w:rPr>
          <w:rFonts w:ascii="Calibri" w:hAnsi="Calibri"/>
          <w:bCs/>
          <w:lang w:val="el-GR"/>
        </w:rPr>
        <w:t xml:space="preserve">, </w:t>
      </w:r>
      <w:r>
        <w:rPr>
          <w:rFonts w:ascii="Calibri" w:hAnsi="Calibri"/>
          <w:bCs/>
          <w:lang w:val="el-GR"/>
        </w:rPr>
        <w:t xml:space="preserve">κατασκευάζουμε τη συμπληρωματική και αντιπαράλληλη σε αυτή αλυσίδα </w:t>
      </w:r>
      <w:r>
        <w:rPr>
          <w:rFonts w:ascii="Calibri" w:hAnsi="Calibri"/>
          <w:bCs/>
          <w:lang w:val="en-US"/>
        </w:rPr>
        <w:t>mRNA</w:t>
      </w:r>
      <w:r w:rsidRPr="00940000">
        <w:rPr>
          <w:rFonts w:ascii="Calibri" w:hAnsi="Calibri"/>
          <w:bCs/>
          <w:lang w:val="el-GR"/>
        </w:rPr>
        <w:t xml:space="preserve">, </w:t>
      </w:r>
      <w:r>
        <w:rPr>
          <w:rFonts w:ascii="Calibri" w:hAnsi="Calibri"/>
          <w:bCs/>
          <w:lang w:val="el-GR"/>
        </w:rPr>
        <w:t>τοποθετώντας όπου Γουανίνη (</w:t>
      </w:r>
      <w:r>
        <w:rPr>
          <w:rFonts w:ascii="Calibri" w:hAnsi="Calibri"/>
          <w:bCs/>
          <w:lang w:val="en-US"/>
        </w:rPr>
        <w:t>G</w:t>
      </w:r>
      <w:r w:rsidRPr="00940000">
        <w:rPr>
          <w:rFonts w:ascii="Calibri" w:hAnsi="Calibri"/>
          <w:bCs/>
          <w:lang w:val="el-GR"/>
        </w:rPr>
        <w:t xml:space="preserve">) </w:t>
      </w:r>
      <w:r>
        <w:rPr>
          <w:rFonts w:ascii="Calibri" w:hAnsi="Calibri"/>
          <w:bCs/>
          <w:lang w:val="el-GR"/>
        </w:rPr>
        <w:t xml:space="preserve">την Κυτοσίνη (C) και αντίστροφα, όπου Θυμίνη (Τ) βάζουμε Αδενίνη (Α) και όπου έχει Αδενίνη (Α) βάζουμε Ουρακίλη </w:t>
      </w:r>
      <w:r w:rsidRPr="00940000">
        <w:rPr>
          <w:rFonts w:ascii="Calibri" w:hAnsi="Calibri"/>
          <w:bCs/>
          <w:lang w:val="el-GR"/>
        </w:rPr>
        <w:t>(</w:t>
      </w:r>
      <w:r>
        <w:rPr>
          <w:rFonts w:ascii="Calibri" w:hAnsi="Calibri"/>
          <w:bCs/>
          <w:lang w:val="en-US"/>
        </w:rPr>
        <w:t>U</w:t>
      </w:r>
      <w:r w:rsidRPr="00940000">
        <w:rPr>
          <w:rFonts w:ascii="Calibri" w:hAnsi="Calibri"/>
          <w:bCs/>
          <w:lang w:val="el-GR"/>
        </w:rPr>
        <w:t>).</w:t>
      </w:r>
    </w:p>
    <w:p w:rsidR="0097792C" w:rsidRPr="0097792C" w:rsidRDefault="0097792C" w:rsidP="0097792C">
      <w:pPr>
        <w:ind w:left="709"/>
        <w:jc w:val="both"/>
        <w:rPr>
          <w:rFonts w:ascii="Calibri" w:hAnsi="Calibri"/>
          <w:bCs/>
          <w:i/>
          <w:lang w:val="el-GR"/>
        </w:rPr>
      </w:pPr>
      <w:r>
        <w:rPr>
          <w:rFonts w:ascii="Calibri" w:hAnsi="Calibri"/>
          <w:bCs/>
          <w:i/>
          <w:u w:val="single"/>
          <w:lang w:val="el-GR"/>
        </w:rPr>
        <w:t>Σημαντική Υπενθύμιση:</w:t>
      </w:r>
      <w:r>
        <w:rPr>
          <w:rFonts w:ascii="Calibri" w:hAnsi="Calibri"/>
          <w:bCs/>
          <w:i/>
          <w:lang w:val="el-GR"/>
        </w:rPr>
        <w:t xml:space="preserve"> Τα νουκλεοτίδια στις αλυσίδες του </w:t>
      </w:r>
      <w:r>
        <w:rPr>
          <w:rFonts w:ascii="Calibri" w:hAnsi="Calibri"/>
          <w:bCs/>
          <w:i/>
          <w:lang w:val="en-US"/>
        </w:rPr>
        <w:t>DNA</w:t>
      </w:r>
      <w:r w:rsidRPr="0097792C">
        <w:rPr>
          <w:rFonts w:ascii="Calibri" w:hAnsi="Calibri"/>
          <w:bCs/>
          <w:i/>
          <w:lang w:val="el-GR"/>
        </w:rPr>
        <w:t xml:space="preserve"> </w:t>
      </w:r>
      <w:r>
        <w:rPr>
          <w:rFonts w:ascii="Calibri" w:hAnsi="Calibri"/>
          <w:bCs/>
          <w:i/>
          <w:lang w:val="el-GR"/>
        </w:rPr>
        <w:t xml:space="preserve">είναι δεοξυριβονουκλεοτίδια, ενώ στις αλυσίδες του </w:t>
      </w:r>
      <w:r>
        <w:rPr>
          <w:rFonts w:ascii="Calibri" w:hAnsi="Calibri"/>
          <w:bCs/>
          <w:i/>
          <w:lang w:val="en-US"/>
        </w:rPr>
        <w:t>RNA</w:t>
      </w:r>
      <w:r>
        <w:rPr>
          <w:rFonts w:ascii="Calibri" w:hAnsi="Calibri"/>
          <w:bCs/>
          <w:i/>
          <w:lang w:val="el-GR"/>
        </w:rPr>
        <w:t xml:space="preserve"> είναι ριβονουκλεοτίδια.</w:t>
      </w:r>
    </w:p>
    <w:p w:rsidR="00B721CE" w:rsidRDefault="00C83DC1" w:rsidP="00B721CE">
      <w:pPr>
        <w:jc w:val="both"/>
        <w:rPr>
          <w:rFonts w:ascii="Calibri" w:hAnsi="Calibri"/>
          <w:bCs/>
          <w:lang w:val="el-GR"/>
        </w:rPr>
      </w:pPr>
      <w:r w:rsidRPr="00C83DC1">
        <w:rPr>
          <w:rFonts w:ascii="Calibri" w:hAnsi="Calibri"/>
          <w:bCs/>
          <w:i/>
          <w:noProof/>
          <w:lang w:val="el-GR" w:eastAsia="el-GR"/>
        </w:rPr>
        <w:pict>
          <v:shape id="_x0000_s1108" type="#_x0000_t202" style="position:absolute;left:0;text-align:left;margin-left:-17.1pt;margin-top:6pt;width:126pt;height:21.65pt;z-index:251701248" fillcolor="white [3212]" strokecolor="black [3213]" strokeweight="1pt">
            <v:textbox>
              <w:txbxContent>
                <w:p w:rsidR="00305339" w:rsidRPr="00EC52EE" w:rsidRDefault="00305339" w:rsidP="00305339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 w:rsidRPr="00EC52EE">
                    <w:rPr>
                      <w:rFonts w:asciiTheme="minorHAnsi" w:hAnsiTheme="minorHAnsi"/>
                      <w:b/>
                      <w:color w:val="000000" w:themeColor="text1"/>
                      <w:lang w:val="el-GR"/>
                    </w:rPr>
                    <w:t>Κωδική</w:t>
                  </w:r>
                  <w:r w:rsidRPr="00EC52EE"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αλυσίδα</w:t>
                  </w:r>
                </w:p>
              </w:txbxContent>
            </v:textbox>
          </v:shape>
        </w:pict>
      </w:r>
      <w:r w:rsidRPr="00C83DC1">
        <w:rPr>
          <w:rFonts w:ascii="Calibri" w:hAnsi="Calibri"/>
          <w:bCs/>
          <w:i/>
          <w:noProof/>
          <w:lang w:val="el-GR" w:eastAsia="el-GR"/>
        </w:rPr>
        <w:pict>
          <v:shape id="_x0000_s1109" type="#_x0000_t202" style="position:absolute;left:0;text-align:left;margin-left:-17.85pt;margin-top:65.4pt;width:126pt;height:21.65pt;z-index:251702272" fillcolor="white [3212]" strokecolor="black [3213]" strokeweight="1pt">
            <v:textbox>
              <w:txbxContent>
                <w:p w:rsidR="00305339" w:rsidRPr="00EC52EE" w:rsidRDefault="00305339" w:rsidP="00305339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 w:rsidRPr="00EC52EE">
                    <w:rPr>
                      <w:rFonts w:asciiTheme="minorHAnsi" w:hAnsiTheme="minorHAnsi"/>
                      <w:b/>
                      <w:color w:val="000000" w:themeColor="text1"/>
                      <w:lang w:val="el-GR"/>
                    </w:rPr>
                    <w:t>Μη Κωδική</w:t>
                  </w:r>
                  <w:r w:rsidRPr="00EC52EE"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αλυσίδα</w:t>
                  </w:r>
                </w:p>
              </w:txbxContent>
            </v:textbox>
          </v:shape>
        </w:pict>
      </w:r>
    </w:p>
    <w:p w:rsidR="00B721CE" w:rsidRPr="0097792C" w:rsidRDefault="00C83DC1" w:rsidP="00B721CE">
      <w:pPr>
        <w:jc w:val="both"/>
        <w:rPr>
          <w:rFonts w:ascii="Calibri" w:hAnsi="Calibri"/>
          <w:bCs/>
          <w:i/>
          <w:lang w:val="el-GR"/>
        </w:rPr>
      </w:pPr>
      <w:r>
        <w:rPr>
          <w:rFonts w:ascii="Calibri" w:hAnsi="Calibri"/>
          <w:bCs/>
          <w:i/>
          <w:noProof/>
          <w:lang w:val="el-GR" w:eastAsia="el-GR"/>
        </w:rPr>
        <w:pict>
          <v:rect id="_x0000_s1107" style="position:absolute;left:0;text-align:left;margin-left:-1.5pt;margin-top:7.75pt;width:530.25pt;height:113.25pt;z-index:251700224" filled="f"/>
        </w:pict>
      </w:r>
    </w:p>
    <w:p w:rsidR="00B721CE" w:rsidRPr="001F1ECA" w:rsidRDefault="00B721CE" w:rsidP="00B721CE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5’- </w:t>
      </w:r>
      <w:r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TTCAGGT</w:t>
      </w:r>
      <w:r w:rsidRPr="00305339">
        <w:rPr>
          <w:rFonts w:ascii="Courier New" w:hAnsi="Courier New" w:cs="Courier New"/>
          <w:b/>
          <w:color w:val="984806" w:themeColor="accent6" w:themeShade="80"/>
          <w:sz w:val="32"/>
          <w:szCs w:val="32"/>
          <w:lang w:val="en-US"/>
        </w:rPr>
        <w:t>ATGCCTTTA</w:t>
      </w:r>
      <w:r w:rsidRPr="00C0330A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TACCCT</w:t>
      </w:r>
      <w:r w:rsidRPr="00305339">
        <w:rPr>
          <w:rFonts w:ascii="Courier New" w:hAnsi="Courier New" w:cs="Courier New"/>
          <w:b/>
          <w:color w:val="984806" w:themeColor="accent6" w:themeShade="80"/>
          <w:sz w:val="32"/>
          <w:szCs w:val="32"/>
          <w:lang w:val="en-US"/>
        </w:rPr>
        <w:t>CAGGCAAGTAACTGA</w:t>
      </w:r>
      <w:r w:rsidRPr="00305339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ATGAA</w:t>
      </w:r>
      <w:r w:rsidRPr="00EC52EE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TCT</w:t>
      </w: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3’</w:t>
      </w:r>
    </w:p>
    <w:p w:rsidR="00B721CE" w:rsidRPr="001F1ECA" w:rsidRDefault="00B721CE" w:rsidP="00B721CE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3’- </w:t>
      </w:r>
      <w:r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</w:t>
      </w:r>
      <w:r w:rsidRPr="00305339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AGTCCATACGGAAAT</w:t>
      </w:r>
      <w:r w:rsidRPr="00C0330A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ATGGGA</w:t>
      </w:r>
      <w:r w:rsidRPr="00305339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GTCCGTTCA</w:t>
      </w:r>
      <w:r w:rsidRPr="006042D5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TTGACTTACTTAGA</w:t>
      </w:r>
      <w:r w:rsidRPr="001F1EC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5’</w:t>
      </w:r>
    </w:p>
    <w:p w:rsidR="00B721CE" w:rsidRPr="001F1ECA" w:rsidRDefault="00B721CE" w:rsidP="00B721CE">
      <w:pPr>
        <w:jc w:val="both"/>
        <w:rPr>
          <w:rFonts w:ascii="Calibri" w:hAnsi="Calibri"/>
          <w:b/>
          <w:bCs/>
          <w:lang w:val="el-GR"/>
        </w:rPr>
      </w:pPr>
    </w:p>
    <w:p w:rsidR="00B721CE" w:rsidRPr="001F1ECA" w:rsidRDefault="00C83DC1" w:rsidP="00B721CE">
      <w:pPr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noProof/>
          <w:lang w:val="el-GR" w:eastAsia="el-GR"/>
        </w:rPr>
        <w:pict>
          <v:shape id="_x0000_s1115" type="#_x0000_t202" style="position:absolute;left:0;text-align:left;margin-left:147pt;margin-top:8.95pt;width:162pt;height:22.25pt;z-index:251708416" filled="f" stroked="f" strokecolor="#974706 [1609]" strokeweight="1.5pt">
            <v:textbox style="mso-next-textbox:#_x0000_s1115">
              <w:txbxContent>
                <w:p w:rsidR="00C0330A" w:rsidRPr="00C0330A" w:rsidRDefault="00C0330A" w:rsidP="00C0330A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lang w:val="el-GR"/>
                    </w:rPr>
                  </w:pPr>
                  <w:r w:rsidRPr="00C0330A">
                    <w:rPr>
                      <w:rFonts w:asciiTheme="minorHAnsi" w:hAnsiTheme="minorHAnsi"/>
                      <w:b/>
                      <w:i/>
                      <w:color w:val="FF0000"/>
                      <w:lang w:val="el-GR"/>
                    </w:rPr>
                    <w:t>Εσώνιο</w:t>
                  </w:r>
                </w:p>
              </w:txbxContent>
            </v:textbox>
          </v:shape>
        </w:pict>
      </w:r>
      <w:r>
        <w:rPr>
          <w:rFonts w:ascii="Calibri" w:hAnsi="Calibri"/>
          <w:bCs/>
          <w:noProof/>
          <w:lang w:val="el-GR" w:eastAsia="el-GR"/>
        </w:rPr>
        <w:pict>
          <v:shape id="_x0000_s1110" type="#_x0000_t202" style="position:absolute;left:0;text-align:left;margin-left:-17.85pt;margin-top:8.2pt;width:126pt;height:21.65pt;z-index:251703296" fillcolor="white [3212]" strokecolor="black [3213]" strokeweight="1pt">
            <v:textbox>
              <w:txbxContent>
                <w:p w:rsidR="00305339" w:rsidRPr="00EC52EE" w:rsidRDefault="00305339" w:rsidP="00305339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color w:val="000000" w:themeColor="text1"/>
                      <w:lang w:val="en-US"/>
                    </w:rPr>
                    <w:t>mRNA</w:t>
                  </w:r>
                  <w:proofErr w:type="gramEnd"/>
                  <w:r w:rsidRPr="00EC52EE"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αλυσίδα</w:t>
                  </w:r>
                </w:p>
              </w:txbxContent>
            </v:textbox>
          </v:shape>
        </w:pict>
      </w:r>
    </w:p>
    <w:p w:rsidR="00B721CE" w:rsidRPr="001F1ECA" w:rsidRDefault="00C83DC1" w:rsidP="00B721CE">
      <w:pPr>
        <w:jc w:val="both"/>
        <w:rPr>
          <w:rFonts w:ascii="Calibri" w:hAnsi="Calibri"/>
          <w:bCs/>
          <w:lang w:val="el-GR"/>
        </w:rPr>
      </w:pPr>
      <w:r w:rsidRPr="00C83DC1">
        <w:rPr>
          <w:rFonts w:ascii="Courier New" w:hAnsi="Courier New" w:cs="Courier New"/>
          <w:b/>
          <w:noProof/>
          <w:color w:val="FF0000"/>
          <w:sz w:val="32"/>
          <w:szCs w:val="32"/>
          <w:lang w:val="el-GR" w:eastAsia="el-GR"/>
        </w:rPr>
        <w:pict>
          <v:shape id="_x0000_s1116" type="#_x0000_t87" style="position:absolute;left:0;text-align:left;margin-left:224.2pt;margin-top:-14.1pt;width:6.85pt;height:57.75pt;rotation:90;z-index:251709440" adj="804" strokecolor="red" strokeweight="1.5pt"/>
        </w:pict>
      </w:r>
    </w:p>
    <w:p w:rsidR="00305339" w:rsidRPr="00305339" w:rsidRDefault="00305339" w:rsidP="00305339">
      <w:pPr>
        <w:ind w:right="-552"/>
        <w:jc w:val="center"/>
        <w:rPr>
          <w:rFonts w:ascii="Courier New" w:hAnsi="Courier New" w:cs="Courier New"/>
          <w:b/>
          <w:color w:val="FF0000"/>
          <w:sz w:val="32"/>
          <w:szCs w:val="32"/>
          <w:lang w:val="en-US"/>
        </w:rPr>
      </w:pPr>
      <w:r w:rsidRPr="00305339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5’- UUCAGGU</w:t>
      </w:r>
      <w:r w:rsidRPr="00305339">
        <w:rPr>
          <w:rFonts w:ascii="Courier New" w:hAnsi="Courier New" w:cs="Courier New"/>
          <w:b/>
          <w:color w:val="FF0000"/>
          <w:sz w:val="32"/>
          <w:szCs w:val="32"/>
          <w:u w:val="single"/>
          <w:lang w:val="en-US"/>
        </w:rPr>
        <w:t>AUGCCUUUA</w:t>
      </w:r>
      <w:r w:rsidRPr="00CE7224">
        <w:rPr>
          <w:rFonts w:ascii="Courier New" w:hAnsi="Courier New" w:cs="Courier New"/>
          <w:b/>
          <w:i/>
          <w:color w:val="FF0000"/>
          <w:sz w:val="32"/>
          <w:szCs w:val="32"/>
          <w:lang w:val="en-US"/>
        </w:rPr>
        <w:t>UACCCU</w:t>
      </w:r>
      <w:r w:rsidRPr="00305339">
        <w:rPr>
          <w:rFonts w:ascii="Courier New" w:hAnsi="Courier New" w:cs="Courier New"/>
          <w:b/>
          <w:color w:val="FF0000"/>
          <w:sz w:val="32"/>
          <w:szCs w:val="32"/>
          <w:u w:val="single"/>
          <w:lang w:val="en-US"/>
        </w:rPr>
        <w:t>CAGGCAAGUAACUGA</w:t>
      </w:r>
      <w:r w:rsidRPr="00305339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AUGAAUCU – 3’</w:t>
      </w:r>
    </w:p>
    <w:p w:rsidR="00305339" w:rsidRPr="00305339" w:rsidRDefault="00305339" w:rsidP="00305339">
      <w:pPr>
        <w:ind w:left="709"/>
        <w:jc w:val="both"/>
        <w:rPr>
          <w:rFonts w:ascii="Calibri" w:hAnsi="Calibri"/>
          <w:bCs/>
          <w:lang w:val="el-GR"/>
        </w:rPr>
      </w:pPr>
    </w:p>
    <w:p w:rsidR="00CE7224" w:rsidRPr="009F517A" w:rsidRDefault="00940000" w:rsidP="00113DAC">
      <w:pPr>
        <w:numPr>
          <w:ilvl w:val="0"/>
          <w:numId w:val="5"/>
        </w:numPr>
        <w:ind w:left="709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Εάν</w:t>
      </w:r>
      <w:r w:rsidR="004F60C4">
        <w:rPr>
          <w:rFonts w:ascii="Calibri" w:hAnsi="Calibri"/>
          <w:bCs/>
          <w:lang w:val="el-GR"/>
        </w:rPr>
        <w:t xml:space="preserve"> το </w:t>
      </w:r>
      <w:r w:rsidR="00AE766D">
        <w:rPr>
          <w:rFonts w:ascii="Calibri" w:hAnsi="Calibri"/>
          <w:bCs/>
          <w:lang w:val="el-GR"/>
        </w:rPr>
        <w:t xml:space="preserve">δοθέν τμήμα περιέχει εσώνιο, αυτό δε θα πρέπει να συμπεριληφθεί στην αλληλουχία του παραγόμενου ώριμου </w:t>
      </w:r>
      <w:r w:rsidR="00AE766D">
        <w:rPr>
          <w:rFonts w:ascii="Calibri" w:hAnsi="Calibri"/>
          <w:bCs/>
          <w:lang w:val="en-US"/>
        </w:rPr>
        <w:t>mRNA</w:t>
      </w:r>
      <w:r w:rsidR="00CE7224" w:rsidRPr="00CE7224">
        <w:rPr>
          <w:rFonts w:ascii="Calibri" w:hAnsi="Calibri"/>
          <w:bCs/>
          <w:lang w:val="el-GR"/>
        </w:rPr>
        <w:t>.</w:t>
      </w:r>
      <w:r w:rsidR="00CE7224" w:rsidRPr="00CE7224">
        <w:rPr>
          <w:rFonts w:ascii="Calibri" w:hAnsi="Calibri"/>
          <w:bCs/>
          <w:i/>
          <w:u w:val="single"/>
          <w:lang w:val="el-GR"/>
        </w:rPr>
        <w:t xml:space="preserve"> </w:t>
      </w:r>
    </w:p>
    <w:p w:rsidR="00113DAC" w:rsidRPr="00CE7224" w:rsidRDefault="00CE7224" w:rsidP="00CE7224">
      <w:pPr>
        <w:ind w:left="709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i/>
          <w:u w:val="single"/>
          <w:lang w:val="el-GR"/>
        </w:rPr>
        <w:t>Σημαντική Υπενθύμιση:</w:t>
      </w:r>
      <w:r>
        <w:rPr>
          <w:rFonts w:ascii="Calibri" w:hAnsi="Calibri"/>
          <w:bCs/>
          <w:i/>
          <w:lang w:val="el-GR"/>
        </w:rPr>
        <w:t xml:space="preserve"> Τόσο στο πρόδρομο, όσο και στο ώριμο </w:t>
      </w:r>
      <w:r>
        <w:rPr>
          <w:rFonts w:ascii="Calibri" w:hAnsi="Calibri"/>
          <w:bCs/>
          <w:i/>
          <w:lang w:val="en-US"/>
        </w:rPr>
        <w:t>mRNA</w:t>
      </w:r>
      <w:r>
        <w:rPr>
          <w:rFonts w:ascii="Calibri" w:hAnsi="Calibri"/>
          <w:bCs/>
          <w:i/>
          <w:lang w:val="el-GR"/>
        </w:rPr>
        <w:t>, τα σημεία έναρξης και λήξης των 5’ και 3’ αμετάφραστων περιοχών αντιστοίχως δεν είναι συνήθως γνωστά.</w:t>
      </w:r>
    </w:p>
    <w:p w:rsidR="0097792C" w:rsidRPr="0097792C" w:rsidRDefault="00C83DC1" w:rsidP="0097792C">
      <w:pPr>
        <w:jc w:val="both"/>
        <w:rPr>
          <w:rFonts w:ascii="Calibri" w:hAnsi="Calibri"/>
          <w:bCs/>
          <w:i/>
          <w:lang w:val="el-GR"/>
        </w:rPr>
      </w:pPr>
      <w:r>
        <w:rPr>
          <w:rFonts w:ascii="Calibri" w:hAnsi="Calibri"/>
          <w:bCs/>
          <w:i/>
          <w:noProof/>
          <w:lang w:val="el-GR" w:eastAsia="el-GR"/>
        </w:rPr>
        <w:pict>
          <v:rect id="_x0000_s1118" style="position:absolute;left:0;text-align:left;margin-left:-1.5pt;margin-top:7.75pt;width:530.25pt;height:102.5pt;z-index:251711488" filled="f"/>
        </w:pict>
      </w:r>
      <w:r>
        <w:rPr>
          <w:rFonts w:ascii="Calibri" w:hAnsi="Calibri"/>
          <w:bCs/>
          <w:i/>
          <w:noProof/>
          <w:lang w:val="el-GR" w:eastAsia="el-GR"/>
        </w:rPr>
        <w:pict>
          <v:shape id="_x0000_s1119" type="#_x0000_t202" style="position:absolute;left:0;text-align:left;margin-left:-17.1pt;margin-top:2.65pt;width:126pt;height:21.65pt;z-index:251712512" fillcolor="white [3212]" strokecolor="black [3213]" strokeweight="1pt">
            <v:textbox style="mso-next-textbox:#_x0000_s1119">
              <w:txbxContent>
                <w:p w:rsidR="0097792C" w:rsidRPr="00EC52EE" w:rsidRDefault="0097792C" w:rsidP="0097792C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>
                    <w:rPr>
                      <w:rFonts w:asciiTheme="minorHAnsi" w:hAnsiTheme="minorHAnsi"/>
                      <w:b/>
                      <w:color w:val="000000" w:themeColor="text1"/>
                      <w:lang w:val="el-GR"/>
                    </w:rPr>
                    <w:t>Πρόδρομο</w:t>
                  </w:r>
                  <w:r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0000" w:themeColor="text1"/>
                      <w:lang w:val="en-US"/>
                    </w:rPr>
                    <w:t>mRNA</w:t>
                  </w:r>
                </w:p>
              </w:txbxContent>
            </v:textbox>
          </v:shape>
        </w:pict>
      </w:r>
      <w:r w:rsidRPr="00C83DC1">
        <w:rPr>
          <w:rFonts w:ascii="Calibri" w:hAnsi="Calibri"/>
          <w:bCs/>
          <w:noProof/>
          <w:lang w:val="el-GR" w:eastAsia="el-GR"/>
        </w:rPr>
        <w:pict>
          <v:shape id="_x0000_s1122" type="#_x0000_t202" style="position:absolute;left:0;text-align:left;margin-left:147pt;margin-top:7.75pt;width:162pt;height:22.25pt;z-index:251715584" filled="f" stroked="f" strokecolor="#974706 [1609]" strokeweight="1.5pt">
            <v:textbox style="mso-next-textbox:#_x0000_s1122">
              <w:txbxContent>
                <w:p w:rsidR="0097792C" w:rsidRPr="0097792C" w:rsidRDefault="0097792C" w:rsidP="0097792C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 w:themeColor="text1"/>
                      <w:lang w:val="el-GR"/>
                    </w:rPr>
                  </w:pPr>
                  <w:r w:rsidRPr="0097792C">
                    <w:rPr>
                      <w:rFonts w:asciiTheme="minorHAnsi" w:hAnsiTheme="minorHAnsi"/>
                      <w:b/>
                      <w:i/>
                      <w:color w:val="000000" w:themeColor="text1"/>
                      <w:lang w:val="el-GR"/>
                    </w:rPr>
                    <w:t>Εσώνιο</w:t>
                  </w:r>
                </w:p>
              </w:txbxContent>
            </v:textbox>
          </v:shape>
        </w:pict>
      </w:r>
    </w:p>
    <w:p w:rsidR="0097792C" w:rsidRPr="0097792C" w:rsidRDefault="00C83DC1" w:rsidP="0097792C">
      <w:pPr>
        <w:jc w:val="both"/>
        <w:rPr>
          <w:rFonts w:ascii="Calibri" w:hAnsi="Calibri"/>
          <w:bCs/>
          <w:lang w:val="el-GR"/>
        </w:rPr>
      </w:pPr>
      <w:r w:rsidRPr="00C83DC1">
        <w:rPr>
          <w:rFonts w:ascii="Courier New" w:hAnsi="Courier New" w:cs="Courier New"/>
          <w:b/>
          <w:noProof/>
          <w:color w:val="FF0000"/>
          <w:sz w:val="32"/>
          <w:szCs w:val="32"/>
          <w:lang w:val="el-GR" w:eastAsia="el-GR"/>
        </w:rPr>
        <w:pict>
          <v:shape id="_x0000_s1123" type="#_x0000_t87" style="position:absolute;left:0;text-align:left;margin-left:224.2pt;margin-top:-14.1pt;width:6.85pt;height:57.75pt;rotation:90;z-index:251716608" adj="804" strokecolor="black [3213]" strokeweight="1.5pt"/>
        </w:pict>
      </w:r>
    </w:p>
    <w:p w:rsidR="0097792C" w:rsidRPr="009F517A" w:rsidRDefault="0097792C" w:rsidP="0097792C">
      <w:pPr>
        <w:ind w:right="-552"/>
        <w:jc w:val="center"/>
        <w:rPr>
          <w:rFonts w:ascii="Courier New" w:hAnsi="Courier New" w:cs="Courier New"/>
          <w:color w:val="000000" w:themeColor="text1"/>
          <w:sz w:val="32"/>
          <w:szCs w:val="32"/>
          <w:lang w:val="el-GR"/>
        </w:rPr>
      </w:pPr>
      <w:r w:rsidRPr="009F517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5’- </w:t>
      </w:r>
      <w:r w:rsidRPr="0097792C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UUCAGGU</w:t>
      </w:r>
      <w:r w:rsidRPr="0097792C">
        <w:rPr>
          <w:rFonts w:ascii="Courier New" w:hAnsi="Courier New" w:cs="Courier New"/>
          <w:color w:val="000000" w:themeColor="text1"/>
          <w:sz w:val="32"/>
          <w:szCs w:val="32"/>
          <w:u w:val="single"/>
          <w:lang w:val="en-US"/>
        </w:rPr>
        <w:t>AUGCCUUUA</w:t>
      </w:r>
      <w:r w:rsidRPr="00CE7224">
        <w:rPr>
          <w:rFonts w:ascii="Courier New" w:hAnsi="Courier New" w:cs="Courier New"/>
          <w:b/>
          <w:i/>
          <w:color w:val="000000" w:themeColor="text1"/>
          <w:sz w:val="32"/>
          <w:szCs w:val="32"/>
          <w:lang w:val="en-US"/>
        </w:rPr>
        <w:t>UACCCU</w:t>
      </w:r>
      <w:r w:rsidRPr="0097792C">
        <w:rPr>
          <w:rFonts w:ascii="Courier New" w:hAnsi="Courier New" w:cs="Courier New"/>
          <w:color w:val="000000" w:themeColor="text1"/>
          <w:sz w:val="32"/>
          <w:szCs w:val="32"/>
          <w:u w:val="single"/>
          <w:lang w:val="en-US"/>
        </w:rPr>
        <w:t>CAGGCAAGUAACUGA</w:t>
      </w:r>
      <w:r w:rsidRPr="0097792C">
        <w:rPr>
          <w:rFonts w:ascii="Courier New" w:hAnsi="Courier New" w:cs="Courier New"/>
          <w:color w:val="000000" w:themeColor="text1"/>
          <w:sz w:val="32"/>
          <w:szCs w:val="32"/>
          <w:lang w:val="en-US"/>
        </w:rPr>
        <w:t>AUGAAUCU</w:t>
      </w:r>
      <w:r w:rsidRPr="009F517A">
        <w:rPr>
          <w:rFonts w:ascii="Courier New" w:hAnsi="Courier New" w:cs="Courier New"/>
          <w:color w:val="000000" w:themeColor="text1"/>
          <w:sz w:val="32"/>
          <w:szCs w:val="32"/>
          <w:lang w:val="el-GR"/>
        </w:rPr>
        <w:t xml:space="preserve"> – 3’</w:t>
      </w:r>
    </w:p>
    <w:p w:rsidR="0097792C" w:rsidRPr="00305339" w:rsidRDefault="00EE769F" w:rsidP="0097792C">
      <w:pPr>
        <w:ind w:left="709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i/>
          <w:noProof/>
          <w:lang w:val="el-GR" w:eastAsia="el-GR"/>
        </w:rPr>
        <w:pict>
          <v:shape id="_x0000_s1132" type="#_x0000_t32" style="position:absolute;left:0;text-align:left;margin-left:234pt;margin-top:2pt;width:24.05pt;height:28.65pt;flip:x;z-index:251724800" o:connectortype="straight" strokecolor="black [3213]">
            <v:stroke endarrow="block"/>
          </v:shape>
        </w:pict>
      </w:r>
      <w:r>
        <w:rPr>
          <w:rFonts w:ascii="Calibri" w:hAnsi="Calibri"/>
          <w:bCs/>
          <w:i/>
          <w:noProof/>
          <w:lang w:val="el-GR" w:eastAsia="el-GR"/>
        </w:rPr>
        <w:pict>
          <v:shape id="_x0000_s1131" type="#_x0000_t32" style="position:absolute;left:0;text-align:left;margin-left:198.75pt;margin-top:2pt;width:25.5pt;height:28.65pt;z-index:251723776" o:connectortype="straight" strokecolor="black [3213]">
            <v:stroke endarrow="block"/>
          </v:shape>
        </w:pict>
      </w:r>
      <w:r w:rsidR="00C83DC1" w:rsidRPr="00C83DC1">
        <w:rPr>
          <w:rFonts w:ascii="Calibri" w:hAnsi="Calibri"/>
          <w:bCs/>
          <w:i/>
          <w:noProof/>
          <w:lang w:val="el-GR" w:eastAsia="el-GR"/>
        </w:rPr>
        <w:pict>
          <v:shape id="_x0000_s1127" type="#_x0000_t202" style="position:absolute;left:0;text-align:left;margin-left:327.75pt;margin-top:8.4pt;width:162pt;height:22.25pt;z-index:251720704" filled="f" stroked="f" strokecolor="#974706 [1609]" strokeweight="1.5pt">
            <v:textbox style="mso-next-textbox:#_x0000_s1127">
              <w:txbxContent>
                <w:p w:rsidR="00CE7224" w:rsidRPr="00CE7224" w:rsidRDefault="00CE7224" w:rsidP="00CE7224">
                  <w:pPr>
                    <w:jc w:val="center"/>
                    <w:rPr>
                      <w:rFonts w:asciiTheme="minorHAnsi" w:hAnsiTheme="minorHAnsi"/>
                      <w:i/>
                      <w:color w:val="FF0000"/>
                      <w:lang w:val="el-GR"/>
                    </w:rPr>
                  </w:pPr>
                  <w:r w:rsidRPr="00CE7224">
                    <w:rPr>
                      <w:rFonts w:asciiTheme="minorHAnsi" w:hAnsiTheme="minorHAnsi"/>
                      <w:i/>
                      <w:color w:val="FF0000"/>
                      <w:lang w:val="el-GR"/>
                    </w:rPr>
                    <w:t>3’ αμετάφραστη περιοχή</w:t>
                  </w:r>
                </w:p>
              </w:txbxContent>
            </v:textbox>
          </v:shape>
        </w:pict>
      </w:r>
      <w:r w:rsidR="00C83DC1" w:rsidRPr="00C83DC1">
        <w:rPr>
          <w:rFonts w:ascii="Calibri" w:hAnsi="Calibri"/>
          <w:bCs/>
          <w:i/>
          <w:noProof/>
          <w:lang w:val="el-GR" w:eastAsia="el-GR"/>
        </w:rPr>
        <w:pict>
          <v:shape id="_x0000_s1126" type="#_x0000_t202" style="position:absolute;left:0;text-align:left;margin-left:30pt;margin-top:8.4pt;width:162pt;height:22.25pt;z-index:251719680" filled="f" stroked="f" strokecolor="#974706 [1609]" strokeweight="1.5pt">
            <v:textbox style="mso-next-textbox:#_x0000_s1126">
              <w:txbxContent>
                <w:p w:rsidR="00CE7224" w:rsidRPr="00CE7224" w:rsidRDefault="00CE7224" w:rsidP="00CE7224">
                  <w:pPr>
                    <w:jc w:val="center"/>
                    <w:rPr>
                      <w:rFonts w:asciiTheme="minorHAnsi" w:hAnsiTheme="minorHAnsi"/>
                      <w:i/>
                      <w:color w:val="FF0000"/>
                      <w:lang w:val="el-GR"/>
                    </w:rPr>
                  </w:pPr>
                  <w:r w:rsidRPr="00CE7224">
                    <w:rPr>
                      <w:rFonts w:asciiTheme="minorHAnsi" w:hAnsiTheme="minorHAnsi"/>
                      <w:i/>
                      <w:color w:val="FF0000"/>
                      <w:lang w:val="el-GR"/>
                    </w:rPr>
                    <w:t>5’ αμετάφραστη περιοχή</w:t>
                  </w:r>
                </w:p>
              </w:txbxContent>
            </v:textbox>
          </v:shape>
        </w:pict>
      </w:r>
    </w:p>
    <w:p w:rsidR="0097792C" w:rsidRPr="009F517A" w:rsidRDefault="00C83DC1" w:rsidP="00FF23EE">
      <w:pPr>
        <w:jc w:val="both"/>
        <w:rPr>
          <w:rFonts w:ascii="Calibri" w:hAnsi="Calibri"/>
          <w:lang w:val="el-GR"/>
        </w:rPr>
      </w:pPr>
      <w:r w:rsidRPr="00C83DC1">
        <w:rPr>
          <w:rFonts w:ascii="Courier New" w:hAnsi="Courier New" w:cs="Courier New"/>
          <w:b/>
          <w:noProof/>
          <w:color w:val="FF0000"/>
          <w:sz w:val="32"/>
          <w:szCs w:val="32"/>
          <w:lang w:val="el-GR" w:eastAsia="el-GR"/>
        </w:rPr>
        <w:pict>
          <v:shape id="_x0000_s1125" type="#_x0000_t87" style="position:absolute;left:0;text-align:left;margin-left:406.8pt;margin-top:-25.65pt;width:6.85pt;height:79.5pt;rotation:90;z-index:251718656" adj="804" strokecolor="red" strokeweight="1.5pt"/>
        </w:pict>
      </w:r>
      <w:r w:rsidRPr="00C83DC1">
        <w:rPr>
          <w:rFonts w:ascii="Courier New" w:hAnsi="Courier New" w:cs="Courier New"/>
          <w:b/>
          <w:noProof/>
          <w:color w:val="FF0000"/>
          <w:sz w:val="32"/>
          <w:szCs w:val="32"/>
          <w:lang w:val="el-GR" w:eastAsia="el-GR"/>
        </w:rPr>
        <w:pict>
          <v:shape id="_x0000_s1124" type="#_x0000_t87" style="position:absolute;left:0;text-align:left;margin-left:103.9pt;margin-top:-21.25pt;width:6.85pt;height:70.65pt;rotation:90;z-index:251717632" adj="804" strokecolor="red" strokeweight="1.5pt"/>
        </w:pict>
      </w:r>
    </w:p>
    <w:p w:rsidR="0097792C" w:rsidRPr="009F517A" w:rsidRDefault="00C83DC1" w:rsidP="0097792C">
      <w:pPr>
        <w:ind w:right="-552"/>
        <w:jc w:val="center"/>
        <w:rPr>
          <w:rFonts w:ascii="Courier New" w:hAnsi="Courier New" w:cs="Courier New"/>
          <w:b/>
          <w:color w:val="FF0000"/>
          <w:sz w:val="32"/>
          <w:szCs w:val="32"/>
          <w:lang w:val="el-GR"/>
        </w:rPr>
      </w:pPr>
      <w:r>
        <w:rPr>
          <w:rFonts w:ascii="Courier New" w:hAnsi="Courier New" w:cs="Courier New"/>
          <w:b/>
          <w:noProof/>
          <w:color w:val="FF0000"/>
          <w:sz w:val="32"/>
          <w:szCs w:val="32"/>
          <w:lang w:val="el-GR" w:eastAsia="el-GR"/>
        </w:rPr>
        <w:pict>
          <v:shape id="_x0000_s1129" type="#_x0000_t87" style="position:absolute;left:0;text-align:left;margin-left:252.15pt;margin-top:-94.65pt;width:8.9pt;height:227.85pt;rotation:270;z-index:251722752" adj="804" strokecolor="red" strokeweight="1.5pt"/>
        </w:pict>
      </w:r>
      <w:r w:rsidRPr="00C83DC1">
        <w:rPr>
          <w:rFonts w:ascii="Calibri" w:hAnsi="Calibri"/>
          <w:bCs/>
          <w:i/>
          <w:noProof/>
          <w:lang w:val="el-GR" w:eastAsia="el-GR"/>
        </w:rPr>
        <w:pict>
          <v:shape id="_x0000_s1128" type="#_x0000_t202" style="position:absolute;left:0;text-align:left;margin-left:175.5pt;margin-top:16.25pt;width:162pt;height:22.25pt;z-index:251721728" filled="f" stroked="f" strokecolor="#974706 [1609]" strokeweight="1.5pt">
            <v:textbox style="mso-next-textbox:#_x0000_s1128">
              <w:txbxContent>
                <w:p w:rsidR="00CE7224" w:rsidRPr="00CE7224" w:rsidRDefault="00CE7224" w:rsidP="00CE7224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lang w:val="el-GR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color w:val="FF0000"/>
                      <w:lang w:val="el-GR"/>
                    </w:rPr>
                    <w:t>κωδική</w:t>
                  </w:r>
                  <w:r w:rsidRPr="00CE7224">
                    <w:rPr>
                      <w:rFonts w:asciiTheme="minorHAnsi" w:hAnsiTheme="minorHAnsi"/>
                      <w:b/>
                      <w:i/>
                      <w:color w:val="FF0000"/>
                      <w:lang w:val="el-GR"/>
                    </w:rPr>
                    <w:t xml:space="preserve"> περιοχή</w:t>
                  </w:r>
                </w:p>
              </w:txbxContent>
            </v:textbox>
          </v:shape>
        </w:pict>
      </w:r>
      <w:r w:rsidRPr="00C83DC1">
        <w:rPr>
          <w:rFonts w:ascii="Calibri" w:hAnsi="Calibri"/>
          <w:bCs/>
          <w:noProof/>
          <w:lang w:val="el-GR" w:eastAsia="el-GR"/>
        </w:rPr>
        <w:pict>
          <v:shape id="_x0000_s1121" type="#_x0000_t202" style="position:absolute;left:0;text-align:left;margin-left:-18.6pt;margin-top:17.75pt;width:126pt;height:21.65pt;z-index:251714560" fillcolor="white [3212]" strokecolor="black [3213]" strokeweight="1pt">
            <v:textbox style="mso-next-textbox:#_x0000_s1121">
              <w:txbxContent>
                <w:p w:rsidR="0097792C" w:rsidRPr="00EC52EE" w:rsidRDefault="0097792C" w:rsidP="0097792C">
                  <w:pPr>
                    <w:jc w:val="center"/>
                    <w:rPr>
                      <w:rFonts w:asciiTheme="minorHAnsi" w:hAnsiTheme="minorHAnsi"/>
                      <w:color w:val="984806" w:themeColor="accent6" w:themeShade="80"/>
                      <w:lang w:val="el-GR"/>
                    </w:rPr>
                  </w:pPr>
                  <w:r w:rsidRPr="0097792C">
                    <w:rPr>
                      <w:rFonts w:asciiTheme="minorHAnsi" w:hAnsiTheme="minorHAnsi"/>
                      <w:b/>
                      <w:color w:val="000000" w:themeColor="text1"/>
                      <w:lang w:val="el-GR"/>
                    </w:rPr>
                    <w:t>Ώριμο</w:t>
                  </w:r>
                  <w:r>
                    <w:rPr>
                      <w:rFonts w:asciiTheme="minorHAnsi" w:hAnsiTheme="minorHAnsi"/>
                      <w:color w:val="000000" w:themeColor="text1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000000" w:themeColor="text1"/>
                      <w:lang w:val="en-US"/>
                    </w:rPr>
                    <w:t>mRNA</w:t>
                  </w:r>
                </w:p>
              </w:txbxContent>
            </v:textbox>
          </v:shape>
        </w:pict>
      </w:r>
      <w:r w:rsidR="0097792C" w:rsidRPr="009F517A">
        <w:rPr>
          <w:rFonts w:ascii="Courier New" w:hAnsi="Courier New" w:cs="Courier New"/>
          <w:b/>
          <w:color w:val="FF0000"/>
          <w:sz w:val="32"/>
          <w:szCs w:val="32"/>
          <w:lang w:val="el-GR"/>
        </w:rPr>
        <w:t xml:space="preserve">5’- </w:t>
      </w:r>
      <w:r w:rsidR="0097792C" w:rsidRPr="00CE7224">
        <w:rPr>
          <w:rFonts w:ascii="Courier New" w:hAnsi="Courier New" w:cs="Courier New"/>
          <w:color w:val="FF0000"/>
          <w:sz w:val="32"/>
          <w:szCs w:val="32"/>
          <w:lang w:val="en-US"/>
        </w:rPr>
        <w:t>UUCAGGU</w:t>
      </w:r>
      <w:r w:rsidR="0097792C" w:rsidRPr="00CE7224">
        <w:rPr>
          <w:rFonts w:ascii="Courier New" w:hAnsi="Courier New" w:cs="Courier New"/>
          <w:b/>
          <w:color w:val="FF0000"/>
          <w:sz w:val="32"/>
          <w:szCs w:val="32"/>
          <w:lang w:val="en-US"/>
        </w:rPr>
        <w:t>AUGCCUUUACAGGCAAGUAACUGA</w:t>
      </w:r>
      <w:r w:rsidR="0097792C" w:rsidRPr="00CE7224">
        <w:rPr>
          <w:rFonts w:ascii="Courier New" w:hAnsi="Courier New" w:cs="Courier New"/>
          <w:color w:val="FF0000"/>
          <w:sz w:val="32"/>
          <w:szCs w:val="32"/>
          <w:lang w:val="en-US"/>
        </w:rPr>
        <w:t>AUGAAUCU</w:t>
      </w:r>
      <w:r w:rsidR="0097792C" w:rsidRPr="009F517A">
        <w:rPr>
          <w:rFonts w:ascii="Courier New" w:hAnsi="Courier New" w:cs="Courier New"/>
          <w:b/>
          <w:color w:val="FF0000"/>
          <w:sz w:val="32"/>
          <w:szCs w:val="32"/>
          <w:lang w:val="el-GR"/>
        </w:rPr>
        <w:t xml:space="preserve"> – 3’</w:t>
      </w:r>
    </w:p>
    <w:p w:rsidR="009F517A" w:rsidRDefault="009F517A" w:rsidP="009F517A">
      <w:pPr>
        <w:numPr>
          <w:ilvl w:val="0"/>
          <w:numId w:val="5"/>
        </w:numPr>
        <w:ind w:left="709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lastRenderedPageBreak/>
        <w:t xml:space="preserve">Με τη βοήθεια του γενετικού κώδικα εντοπίζουμε σε ποιό αμινοξύ αντιστοιχεί η τριπλέτα του κάθε κωδικονίου του </w:t>
      </w:r>
      <w:r>
        <w:rPr>
          <w:rFonts w:ascii="Calibri" w:hAnsi="Calibri"/>
          <w:bCs/>
          <w:lang w:val="en-US"/>
        </w:rPr>
        <w:t>mRNA</w:t>
      </w:r>
      <w:r w:rsidRPr="009F517A">
        <w:rPr>
          <w:rFonts w:ascii="Calibri" w:hAnsi="Calibri"/>
          <w:bCs/>
          <w:lang w:val="el-GR"/>
        </w:rPr>
        <w:t xml:space="preserve"> </w:t>
      </w:r>
      <w:r>
        <w:rPr>
          <w:rFonts w:ascii="Calibri" w:hAnsi="Calibri"/>
          <w:bCs/>
          <w:lang w:val="el-GR"/>
        </w:rPr>
        <w:t>και συνθέτουμε το ολιγοπεπτίδιο</w:t>
      </w:r>
    </w:p>
    <w:p w:rsidR="009F517A" w:rsidRDefault="009F517A" w:rsidP="009F517A">
      <w:pPr>
        <w:ind w:left="709"/>
        <w:jc w:val="both"/>
        <w:rPr>
          <w:rFonts w:ascii="Calibri" w:hAnsi="Calibri"/>
          <w:bCs/>
          <w:i/>
          <w:lang w:val="el-GR"/>
        </w:rPr>
      </w:pPr>
      <w:r>
        <w:rPr>
          <w:rFonts w:ascii="Calibri" w:hAnsi="Calibri"/>
          <w:bCs/>
          <w:i/>
          <w:u w:val="single"/>
          <w:lang w:val="el-GR"/>
        </w:rPr>
        <w:t>Σημαντική Υπενθύμιση:</w:t>
      </w:r>
      <w:r>
        <w:rPr>
          <w:rFonts w:ascii="Calibri" w:hAnsi="Calibri"/>
          <w:bCs/>
          <w:lang w:val="el-GR"/>
        </w:rPr>
        <w:t xml:space="preserve"> </w:t>
      </w:r>
      <w:r>
        <w:rPr>
          <w:rFonts w:ascii="Calibri" w:hAnsi="Calibri"/>
          <w:bCs/>
          <w:i/>
          <w:lang w:val="el-GR"/>
        </w:rPr>
        <w:t xml:space="preserve">Κατά τη διαδικασία της μετάφρασης, τα αντικωδικόνια των </w:t>
      </w:r>
      <w:proofErr w:type="spellStart"/>
      <w:r>
        <w:rPr>
          <w:rFonts w:ascii="Calibri" w:hAnsi="Calibri"/>
          <w:bCs/>
          <w:i/>
          <w:lang w:val="en-US"/>
        </w:rPr>
        <w:t>tRNA</w:t>
      </w:r>
      <w:proofErr w:type="spellEnd"/>
      <w:r>
        <w:rPr>
          <w:rFonts w:ascii="Calibri" w:hAnsi="Calibri"/>
          <w:bCs/>
          <w:i/>
          <w:lang w:val="el-GR"/>
        </w:rPr>
        <w:t xml:space="preserve"> που συνδέονται στα κωδικόνια του </w:t>
      </w:r>
      <w:r>
        <w:rPr>
          <w:rFonts w:ascii="Calibri" w:hAnsi="Calibri"/>
          <w:bCs/>
          <w:i/>
          <w:lang w:val="en-US"/>
        </w:rPr>
        <w:t>mRNA</w:t>
      </w:r>
      <w:r>
        <w:rPr>
          <w:rFonts w:ascii="Calibri" w:hAnsi="Calibri"/>
          <w:bCs/>
          <w:i/>
          <w:lang w:val="el-GR"/>
        </w:rPr>
        <w:t>, έχουν ως προς αυτά αντιπαράλληλη διάταξη.</w:t>
      </w:r>
    </w:p>
    <w:p w:rsidR="009F517A" w:rsidRDefault="009F517A" w:rsidP="009F517A">
      <w:pPr>
        <w:ind w:left="709"/>
        <w:jc w:val="both"/>
        <w:rPr>
          <w:rFonts w:ascii="Calibri" w:hAnsi="Calibri"/>
          <w:bCs/>
          <w:i/>
          <w:lang w:val="el-GR"/>
        </w:rPr>
      </w:pPr>
    </w:p>
    <w:tbl>
      <w:tblPr>
        <w:tblStyle w:val="TableGrid"/>
        <w:tblW w:w="10639" w:type="dxa"/>
        <w:tblInd w:w="-34" w:type="dxa"/>
        <w:tblLayout w:type="fixed"/>
        <w:tblLook w:val="04A0"/>
      </w:tblPr>
      <w:tblGrid>
        <w:gridCol w:w="156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F517A" w:rsidTr="009F517A">
        <w:tc>
          <w:tcPr>
            <w:tcW w:w="1567" w:type="dxa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r w:rsidRPr="009F517A">
              <w:rPr>
                <w:rFonts w:ascii="Calibri" w:hAnsi="Calibri"/>
                <w:b/>
                <w:bCs/>
                <w:lang w:val="el-GR"/>
              </w:rPr>
              <w:t>Κωδικόνια (</w:t>
            </w:r>
            <w:r w:rsidRPr="009F517A">
              <w:rPr>
                <w:rFonts w:ascii="Calibri" w:hAnsi="Calibri"/>
                <w:b/>
                <w:bCs/>
                <w:lang w:val="en-US"/>
              </w:rPr>
              <w:t>mRNA)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AUG-3’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CCU-3’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UUA-3’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CAG-3’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GCA-3’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AGU-3’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AAC-3’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5’-</w:t>
            </w:r>
            <w:r>
              <w:rPr>
                <w:rFonts w:ascii="Calibri" w:hAnsi="Calibri"/>
                <w:bCs/>
                <w:lang w:val="en-US"/>
              </w:rPr>
              <w:t>UGA-3’</w:t>
            </w:r>
          </w:p>
        </w:tc>
      </w:tr>
      <w:tr w:rsidR="009F517A" w:rsidTr="009F517A">
        <w:tc>
          <w:tcPr>
            <w:tcW w:w="1567" w:type="dxa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 w:rsidRPr="009F517A">
              <w:rPr>
                <w:rFonts w:ascii="Calibri" w:hAnsi="Calibri"/>
                <w:b/>
                <w:bCs/>
                <w:lang w:val="el-GR"/>
              </w:rPr>
              <w:t>Αντικωδικόνια (</w:t>
            </w:r>
            <w:proofErr w:type="spellStart"/>
            <w:r w:rsidRPr="009F517A">
              <w:rPr>
                <w:rFonts w:ascii="Calibri" w:hAnsi="Calibri"/>
                <w:b/>
                <w:bCs/>
                <w:lang w:val="en-US"/>
              </w:rPr>
              <w:t>tRNA</w:t>
            </w:r>
            <w:proofErr w:type="spellEnd"/>
            <w:r w:rsidRPr="009F517A">
              <w:rPr>
                <w:rFonts w:ascii="Calibri" w:hAnsi="Calibri"/>
                <w:b/>
                <w:bCs/>
                <w:lang w:val="el-GR"/>
              </w:rPr>
              <w:t>)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3’-UAC-5’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3’-GGA-5’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3’-AAU-5’</w:t>
            </w:r>
          </w:p>
        </w:tc>
        <w:tc>
          <w:tcPr>
            <w:tcW w:w="1134" w:type="dxa"/>
            <w:vAlign w:val="center"/>
          </w:tcPr>
          <w:p w:rsidR="009F517A" w:rsidRPr="009F517A" w:rsidRDefault="009F517A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3’-GUC-5’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3’-CGU-5’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3’-UCA-5’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196624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3’-UUG-5’</w:t>
            </w:r>
          </w:p>
        </w:tc>
        <w:tc>
          <w:tcPr>
            <w:tcW w:w="1134" w:type="dxa"/>
            <w:vAlign w:val="center"/>
          </w:tcPr>
          <w:p w:rsidR="009F517A" w:rsidRPr="009F517A" w:rsidRDefault="003B21F7" w:rsidP="00196624">
            <w:pPr>
              <w:jc w:val="center"/>
              <w:rPr>
                <w:rFonts w:ascii="Calibri" w:hAnsi="Calibri"/>
                <w:bCs/>
                <w:lang w:val="el-GR"/>
              </w:rPr>
            </w:pPr>
            <w:r>
              <w:rPr>
                <w:rFonts w:ascii="Calibri" w:hAnsi="Calibri"/>
                <w:bCs/>
                <w:lang w:val="el-GR"/>
              </w:rPr>
              <w:t>-</w:t>
            </w:r>
          </w:p>
        </w:tc>
      </w:tr>
      <w:tr w:rsidR="009F517A" w:rsidTr="009F517A">
        <w:tc>
          <w:tcPr>
            <w:tcW w:w="1567" w:type="dxa"/>
          </w:tcPr>
          <w:p w:rsidR="009F517A" w:rsidRPr="009F517A" w:rsidRDefault="009F517A" w:rsidP="009F517A">
            <w:pPr>
              <w:jc w:val="center"/>
              <w:rPr>
                <w:rFonts w:ascii="Calibri" w:hAnsi="Calibri"/>
                <w:b/>
                <w:bCs/>
                <w:lang w:val="el-GR"/>
              </w:rPr>
            </w:pPr>
            <w:r w:rsidRPr="009F517A">
              <w:rPr>
                <w:rFonts w:ascii="Calibri" w:hAnsi="Calibri"/>
                <w:b/>
                <w:bCs/>
                <w:lang w:val="el-GR"/>
              </w:rPr>
              <w:t>Αμινοξύ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Met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Pro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Leu</w:t>
            </w:r>
            <w:proofErr w:type="spellEnd"/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Gln</w:t>
            </w:r>
            <w:proofErr w:type="spellEnd"/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Ala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Ser</w:t>
            </w:r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Asn</w:t>
            </w:r>
            <w:proofErr w:type="spellEnd"/>
          </w:p>
        </w:tc>
        <w:tc>
          <w:tcPr>
            <w:tcW w:w="1134" w:type="dxa"/>
            <w:vAlign w:val="center"/>
          </w:tcPr>
          <w:p w:rsidR="009F517A" w:rsidRPr="003B21F7" w:rsidRDefault="003B21F7" w:rsidP="009F517A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-</w:t>
            </w:r>
          </w:p>
        </w:tc>
      </w:tr>
    </w:tbl>
    <w:p w:rsidR="009F517A" w:rsidRPr="009F517A" w:rsidRDefault="009F517A" w:rsidP="009F517A">
      <w:pPr>
        <w:ind w:left="709"/>
        <w:jc w:val="both"/>
        <w:rPr>
          <w:rFonts w:ascii="Calibri" w:hAnsi="Calibri"/>
          <w:bCs/>
          <w:i/>
          <w:lang w:val="el-GR"/>
        </w:rPr>
      </w:pPr>
    </w:p>
    <w:p w:rsidR="009F517A" w:rsidRPr="009F517A" w:rsidRDefault="003B21F7" w:rsidP="009F517A">
      <w:pPr>
        <w:numPr>
          <w:ilvl w:val="0"/>
          <w:numId w:val="5"/>
        </w:numPr>
        <w:ind w:left="709"/>
        <w:jc w:val="both"/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Σε ορισμένες περιπτώσεις τα ερωτήματα των ασκήσεων προχωρούν σε περαιτέρω διερεύνηση όπου και αναζητούνται αλληλουχίες αναγνώρισης των περιοριστικών ενδονουκλεασών (συνήθως εκατέρωθεν του γονιδίου ή στο μέσ</w:t>
      </w:r>
      <w:r w:rsidR="006F6B34">
        <w:rPr>
          <w:rFonts w:ascii="Calibri" w:hAnsi="Calibri"/>
          <w:bCs/>
          <w:lang w:val="el-GR"/>
        </w:rPr>
        <w:t>ο</w:t>
      </w:r>
      <w:r>
        <w:rPr>
          <w:rFonts w:ascii="Calibri" w:hAnsi="Calibri"/>
          <w:bCs/>
          <w:lang w:val="el-GR"/>
        </w:rPr>
        <w:t xml:space="preserve"> αυτού) ή</w:t>
      </w:r>
      <w:r w:rsidR="009D155B">
        <w:rPr>
          <w:rFonts w:ascii="Calibri" w:hAnsi="Calibri"/>
          <w:bCs/>
          <w:lang w:val="el-GR"/>
        </w:rPr>
        <w:t xml:space="preserve"> σε άλλες περιπτώσεις</w:t>
      </w:r>
      <w:r>
        <w:rPr>
          <w:rFonts w:ascii="Calibri" w:hAnsi="Calibri"/>
          <w:bCs/>
          <w:lang w:val="el-GR"/>
        </w:rPr>
        <w:t xml:space="preserve"> οι συνέπειες </w:t>
      </w:r>
      <w:r w:rsidR="006F6B34">
        <w:rPr>
          <w:rFonts w:ascii="Calibri" w:hAnsi="Calibri"/>
          <w:bCs/>
          <w:lang w:val="el-GR"/>
        </w:rPr>
        <w:t xml:space="preserve">συγκεκριμένων </w:t>
      </w:r>
      <w:r>
        <w:rPr>
          <w:rFonts w:ascii="Calibri" w:hAnsi="Calibri"/>
          <w:bCs/>
          <w:lang w:val="el-GR"/>
        </w:rPr>
        <w:t xml:space="preserve">μεταλλάξεων στην </w:t>
      </w:r>
      <w:r w:rsidR="006F6B34">
        <w:rPr>
          <w:rFonts w:ascii="Calibri" w:hAnsi="Calibri"/>
          <w:bCs/>
          <w:lang w:val="el-GR"/>
        </w:rPr>
        <w:t xml:space="preserve">αρχική </w:t>
      </w:r>
      <w:r>
        <w:rPr>
          <w:rFonts w:ascii="Calibri" w:hAnsi="Calibri"/>
          <w:bCs/>
          <w:lang w:val="el-GR"/>
        </w:rPr>
        <w:t>αλληλουχία</w:t>
      </w:r>
      <w:r w:rsidR="009D155B">
        <w:rPr>
          <w:rFonts w:ascii="Calibri" w:hAnsi="Calibri"/>
          <w:bCs/>
          <w:lang w:val="el-GR"/>
        </w:rPr>
        <w:t xml:space="preserve"> ή στο τελικό ολιγοπεπτίδιο/πρωτεΐνη</w:t>
      </w:r>
      <w:r>
        <w:rPr>
          <w:rFonts w:ascii="Calibri" w:hAnsi="Calibri"/>
          <w:bCs/>
          <w:lang w:val="el-GR"/>
        </w:rPr>
        <w:t>.</w:t>
      </w:r>
    </w:p>
    <w:p w:rsidR="009F517A" w:rsidRPr="00CE7224" w:rsidRDefault="009F517A" w:rsidP="009F517A">
      <w:pPr>
        <w:ind w:left="1260"/>
        <w:jc w:val="both"/>
        <w:rPr>
          <w:rFonts w:ascii="Calibri" w:hAnsi="Calibri"/>
          <w:bCs/>
          <w:lang w:val="el-GR"/>
        </w:rPr>
      </w:pPr>
    </w:p>
    <w:p w:rsidR="00305339" w:rsidRPr="009F517A" w:rsidRDefault="00305339" w:rsidP="00FF23EE">
      <w:pPr>
        <w:jc w:val="both"/>
        <w:rPr>
          <w:rFonts w:ascii="Calibri" w:hAnsi="Calibri"/>
          <w:b/>
          <w:bCs/>
          <w:lang w:val="el-GR"/>
        </w:rPr>
      </w:pPr>
    </w:p>
    <w:p w:rsidR="00305339" w:rsidRPr="009F517A" w:rsidRDefault="00305339" w:rsidP="00FF23EE">
      <w:pPr>
        <w:jc w:val="both"/>
        <w:rPr>
          <w:rFonts w:ascii="Calibri" w:hAnsi="Calibri"/>
          <w:b/>
          <w:bCs/>
          <w:lang w:val="el-GR"/>
        </w:rPr>
      </w:pPr>
    </w:p>
    <w:p w:rsidR="00305339" w:rsidRPr="009F517A" w:rsidRDefault="00305339" w:rsidP="00FF23EE">
      <w:pPr>
        <w:jc w:val="both"/>
        <w:rPr>
          <w:rFonts w:ascii="Calibri" w:hAnsi="Calibri"/>
          <w:b/>
          <w:bCs/>
          <w:lang w:val="el-GR"/>
        </w:rPr>
      </w:pPr>
    </w:p>
    <w:p w:rsidR="00305339" w:rsidRPr="009F517A" w:rsidRDefault="00305339" w:rsidP="00FF23EE">
      <w:pPr>
        <w:jc w:val="both"/>
        <w:rPr>
          <w:rFonts w:ascii="Calibri" w:hAnsi="Calibri"/>
          <w:b/>
          <w:bCs/>
          <w:lang w:val="el-GR"/>
        </w:rPr>
      </w:pPr>
    </w:p>
    <w:p w:rsidR="00305339" w:rsidRPr="009F517A" w:rsidRDefault="00305339" w:rsidP="00FF23EE">
      <w:pPr>
        <w:jc w:val="both"/>
        <w:rPr>
          <w:rFonts w:ascii="Calibri" w:hAnsi="Calibri"/>
          <w:b/>
          <w:bCs/>
          <w:lang w:val="el-GR"/>
        </w:rPr>
      </w:pPr>
    </w:p>
    <w:p w:rsidR="002D73E3" w:rsidRPr="00954146" w:rsidRDefault="002D73E3" w:rsidP="002D73E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954146">
        <w:rPr>
          <w:rFonts w:ascii="Calibri" w:hAnsi="Calibri"/>
          <w:sz w:val="24"/>
        </w:rPr>
        <w:t xml:space="preserve">Απαραίτητες Γνώσεις Για Ασκήσεις Με </w:t>
      </w:r>
      <w:r w:rsidR="006F6B34">
        <w:rPr>
          <w:rFonts w:ascii="Calibri" w:hAnsi="Calibri"/>
          <w:sz w:val="24"/>
        </w:rPr>
        <w:t>Χαρτογράφηση (μέσω Σύζευξης ή Επιχιασμών)</w:t>
      </w:r>
    </w:p>
    <w:p w:rsidR="002D73E3" w:rsidRPr="00954146" w:rsidRDefault="002D73E3" w:rsidP="002D73E3">
      <w:pPr>
        <w:ind w:left="540"/>
        <w:jc w:val="both"/>
        <w:rPr>
          <w:rFonts w:ascii="Calibri" w:hAnsi="Calibri"/>
          <w:b/>
          <w:bCs/>
          <w:lang w:val="el-GR"/>
        </w:rPr>
      </w:pPr>
    </w:p>
    <w:p w:rsidR="002D73E3" w:rsidRPr="003F6428" w:rsidRDefault="006F6B34" w:rsidP="003F6428">
      <w:pPr>
        <w:ind w:left="720"/>
        <w:jc w:val="center"/>
        <w:rPr>
          <w:rFonts w:ascii="Calibri" w:hAnsi="Calibri"/>
          <w:sz w:val="32"/>
          <w:szCs w:val="32"/>
          <w:lang w:val="el-GR"/>
        </w:rPr>
      </w:pPr>
      <w:r w:rsidRPr="003F6428">
        <w:rPr>
          <w:rFonts w:ascii="Calibri" w:hAnsi="Calibri"/>
          <w:sz w:val="32"/>
          <w:szCs w:val="32"/>
          <w:lang w:val="el-GR"/>
        </w:rPr>
        <w:t>---- ΣΥΝΤΟΜΑ!! -------</w:t>
      </w:r>
    </w:p>
    <w:p w:rsidR="00AF4B83" w:rsidRPr="002D73E3" w:rsidRDefault="000F5BFB">
      <w:pPr>
        <w:rPr>
          <w:lang w:val="el-GR"/>
        </w:rPr>
      </w:pPr>
    </w:p>
    <w:sectPr w:rsidR="00AF4B83" w:rsidRPr="002D73E3" w:rsidSect="006F6B34"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C21"/>
    <w:multiLevelType w:val="hybridMultilevel"/>
    <w:tmpl w:val="CDEEB8E2"/>
    <w:lvl w:ilvl="0" w:tplc="52EA3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C5E"/>
    <w:multiLevelType w:val="hybridMultilevel"/>
    <w:tmpl w:val="7CAE7E5E"/>
    <w:lvl w:ilvl="0" w:tplc="22E89570">
      <w:start w:val="1"/>
      <w:numFmt w:val="lowerRoman"/>
      <w:lvlText w:val="%1."/>
      <w:lvlJc w:val="right"/>
      <w:pPr>
        <w:ind w:left="1429" w:hanging="1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6702E3"/>
    <w:multiLevelType w:val="hybridMultilevel"/>
    <w:tmpl w:val="BC9A18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D5C72"/>
    <w:multiLevelType w:val="hybridMultilevel"/>
    <w:tmpl w:val="320C7DD0"/>
    <w:lvl w:ilvl="0" w:tplc="24BED9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82391C"/>
    <w:multiLevelType w:val="hybridMultilevel"/>
    <w:tmpl w:val="A3B007FC"/>
    <w:lvl w:ilvl="0" w:tplc="22E89570">
      <w:start w:val="1"/>
      <w:numFmt w:val="lowerRoman"/>
      <w:lvlText w:val="%1."/>
      <w:lvlJc w:val="right"/>
      <w:pPr>
        <w:ind w:left="1429" w:hanging="1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42918"/>
    <w:multiLevelType w:val="hybridMultilevel"/>
    <w:tmpl w:val="0750C124"/>
    <w:lvl w:ilvl="0" w:tplc="48A8C98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37360BD"/>
    <w:multiLevelType w:val="hybridMultilevel"/>
    <w:tmpl w:val="0A56FEC4"/>
    <w:lvl w:ilvl="0" w:tplc="48A8C98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3E86CB7"/>
    <w:multiLevelType w:val="hybridMultilevel"/>
    <w:tmpl w:val="3A16B1F8"/>
    <w:lvl w:ilvl="0" w:tplc="0408000F">
      <w:start w:val="1"/>
      <w:numFmt w:val="decimal"/>
      <w:lvlText w:val="%1."/>
      <w:lvlJc w:val="left"/>
      <w:pPr>
        <w:ind w:left="1260" w:hanging="360"/>
      </w:pPr>
    </w:lvl>
    <w:lvl w:ilvl="1" w:tplc="D6EA6E34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CCC766D"/>
    <w:multiLevelType w:val="hybridMultilevel"/>
    <w:tmpl w:val="758CF5EA"/>
    <w:lvl w:ilvl="0" w:tplc="A9A6E1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2702D2"/>
    <w:multiLevelType w:val="hybridMultilevel"/>
    <w:tmpl w:val="5A2805F6"/>
    <w:lvl w:ilvl="0" w:tplc="058E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BF5F0D"/>
    <w:multiLevelType w:val="hybridMultilevel"/>
    <w:tmpl w:val="00806D1A"/>
    <w:lvl w:ilvl="0" w:tplc="1820FC1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100DB4"/>
    <w:multiLevelType w:val="hybridMultilevel"/>
    <w:tmpl w:val="24565D8E"/>
    <w:lvl w:ilvl="0" w:tplc="6408F38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E24503"/>
    <w:multiLevelType w:val="hybridMultilevel"/>
    <w:tmpl w:val="DD78ED0C"/>
    <w:lvl w:ilvl="0" w:tplc="A148DA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3E3"/>
    <w:rsid w:val="000D69CB"/>
    <w:rsid w:val="000F5BFB"/>
    <w:rsid w:val="00112CBA"/>
    <w:rsid w:val="00113DAC"/>
    <w:rsid w:val="0014311B"/>
    <w:rsid w:val="001D698C"/>
    <w:rsid w:val="001F1ECA"/>
    <w:rsid w:val="002248B7"/>
    <w:rsid w:val="002C3F3F"/>
    <w:rsid w:val="002D73E3"/>
    <w:rsid w:val="00305339"/>
    <w:rsid w:val="00312F12"/>
    <w:rsid w:val="003B21F7"/>
    <w:rsid w:val="003B67F3"/>
    <w:rsid w:val="003D72C2"/>
    <w:rsid w:val="003E3FDF"/>
    <w:rsid w:val="003F3FE2"/>
    <w:rsid w:val="003F6428"/>
    <w:rsid w:val="00417EAA"/>
    <w:rsid w:val="0047122C"/>
    <w:rsid w:val="004F60C4"/>
    <w:rsid w:val="006042D5"/>
    <w:rsid w:val="00634077"/>
    <w:rsid w:val="00671071"/>
    <w:rsid w:val="006F6B34"/>
    <w:rsid w:val="00757C23"/>
    <w:rsid w:val="007D7890"/>
    <w:rsid w:val="008B326F"/>
    <w:rsid w:val="00940000"/>
    <w:rsid w:val="0097792C"/>
    <w:rsid w:val="009D155B"/>
    <w:rsid w:val="009F517A"/>
    <w:rsid w:val="00AE766D"/>
    <w:rsid w:val="00B721CE"/>
    <w:rsid w:val="00C0330A"/>
    <w:rsid w:val="00C21F0D"/>
    <w:rsid w:val="00C83DC1"/>
    <w:rsid w:val="00CE7224"/>
    <w:rsid w:val="00CF26B6"/>
    <w:rsid w:val="00D54D06"/>
    <w:rsid w:val="00D6086A"/>
    <w:rsid w:val="00D9360C"/>
    <w:rsid w:val="00DF2078"/>
    <w:rsid w:val="00E131FF"/>
    <w:rsid w:val="00EC52EE"/>
    <w:rsid w:val="00EE769F"/>
    <w:rsid w:val="00F85E4D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rokecolor="none [3213]">
      <v:stroke endarrow="block" color="none [3213]"/>
    </o:shapedefaults>
    <o:shapelayout v:ext="edit">
      <o:idmap v:ext="edit" data="1"/>
      <o:rules v:ext="edit">
        <o:r id="V:Rule7" type="connector" idref="#_x0000_s1078"/>
        <o:r id="V:Rule8" type="connector" idref="#_x0000_s1081"/>
        <o:r id="V:Rule9" type="connector" idref="#_x0000_s1080"/>
        <o:r id="V:Rule10" type="connector" idref="#_x0000_s1077"/>
        <o:r id="V:Rule11" type="connector" idref="#_x0000_s1082"/>
        <o:r id="V:Rule12" type="connector" idref="#_x0000_s1083"/>
        <o:r id="V:Rule14" type="connector" idref="#_x0000_s1131"/>
        <o:r id="V:Rule16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D73E3"/>
    <w:pPr>
      <w:keepNext/>
      <w:jc w:val="both"/>
      <w:outlineLvl w:val="0"/>
    </w:pPr>
    <w:rPr>
      <w:rFonts w:ascii="Comic Sans MS" w:hAnsi="Comic Sans MS"/>
      <w:b/>
      <w:bCs/>
      <w:sz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2D73E3"/>
    <w:pPr>
      <w:keepNext/>
      <w:ind w:left="540"/>
      <w:jc w:val="both"/>
      <w:outlineLvl w:val="1"/>
    </w:pPr>
    <w:rPr>
      <w:rFonts w:ascii="Comic Sans MS" w:hAnsi="Comic Sans MS"/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3E3"/>
    <w:rPr>
      <w:rFonts w:ascii="Comic Sans MS" w:eastAsia="Times New Roman" w:hAnsi="Comic Sans MS" w:cs="Times New Roman"/>
      <w:b/>
      <w:bCs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2D73E3"/>
    <w:rPr>
      <w:rFonts w:ascii="Comic Sans MS" w:eastAsia="Times New Roman" w:hAnsi="Comic Sans MS" w:cs="Times New Roman"/>
      <w:b/>
      <w:bCs/>
      <w:szCs w:val="24"/>
      <w:lang w:eastAsia="en-GB"/>
    </w:rPr>
  </w:style>
  <w:style w:type="paragraph" w:styleId="Title">
    <w:name w:val="Title"/>
    <w:basedOn w:val="Normal"/>
    <w:link w:val="TitleChar"/>
    <w:qFormat/>
    <w:rsid w:val="002D73E3"/>
    <w:pPr>
      <w:jc w:val="center"/>
    </w:pPr>
    <w:rPr>
      <w:rFonts w:ascii="Comic Sans MS" w:hAnsi="Comic Sans MS"/>
      <w:b/>
      <w:bCs/>
      <w:sz w:val="22"/>
      <w:lang w:val="el-GR"/>
    </w:rPr>
  </w:style>
  <w:style w:type="character" w:customStyle="1" w:styleId="TitleChar">
    <w:name w:val="Title Char"/>
    <w:basedOn w:val="DefaultParagraphFont"/>
    <w:link w:val="Title"/>
    <w:rsid w:val="002D73E3"/>
    <w:rPr>
      <w:rFonts w:ascii="Comic Sans MS" w:eastAsia="Times New Roman" w:hAnsi="Comic Sans MS" w:cs="Times New Roman"/>
      <w:b/>
      <w:bCs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2D73E3"/>
    <w:pPr>
      <w:jc w:val="both"/>
    </w:pPr>
    <w:rPr>
      <w:rFonts w:ascii="Comic Sans MS" w:hAnsi="Comic Sans MS"/>
      <w:sz w:val="22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2D73E3"/>
    <w:rPr>
      <w:rFonts w:ascii="Comic Sans MS" w:eastAsia="Times New Roman" w:hAnsi="Comic Sans MS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2D73E3"/>
    <w:pPr>
      <w:jc w:val="both"/>
    </w:pPr>
    <w:rPr>
      <w:rFonts w:ascii="Comic Sans MS" w:hAnsi="Comic Sans MS"/>
      <w:b/>
      <w:bCs/>
      <w:sz w:val="22"/>
      <w:lang w:val="el-GR"/>
    </w:rPr>
  </w:style>
  <w:style w:type="character" w:customStyle="1" w:styleId="SubtitleChar">
    <w:name w:val="Subtitle Char"/>
    <w:basedOn w:val="DefaultParagraphFont"/>
    <w:link w:val="Subtitle"/>
    <w:rsid w:val="002D73E3"/>
    <w:rPr>
      <w:rFonts w:ascii="Comic Sans MS" w:eastAsia="Times New Roman" w:hAnsi="Comic Sans MS" w:cs="Times New Roman"/>
      <w:b/>
      <w:bCs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D7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E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9F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GVillias</dc:creator>
  <cp:lastModifiedBy>GVillias</cp:lastModifiedBy>
  <cp:revision>25</cp:revision>
  <dcterms:created xsi:type="dcterms:W3CDTF">2016-04-14T23:58:00Z</dcterms:created>
  <dcterms:modified xsi:type="dcterms:W3CDTF">2016-04-27T15:33:00Z</dcterms:modified>
</cp:coreProperties>
</file>