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5E60A6" w14:textId="7756C438" w:rsidR="00EF6AF6" w:rsidRPr="00EF6AF6" w:rsidRDefault="00EF6AF6" w:rsidP="00EF6AF6"/>
    <w:p w14:paraId="362328B8" w14:textId="433EC1DB" w:rsidR="00EF6AF6" w:rsidRPr="00DD3195" w:rsidRDefault="00EF6AF6" w:rsidP="00EF6AF6">
      <w:pPr>
        <w:rPr>
          <w:rFonts w:ascii="Century" w:hAnsi="Century"/>
          <w:b/>
          <w:bCs/>
          <w:u w:val="single"/>
          <w:lang w:val="el-GR"/>
        </w:rPr>
      </w:pPr>
      <w:r w:rsidRPr="00DD3195">
        <w:rPr>
          <w:rFonts w:ascii="Century" w:hAnsi="Century"/>
          <w:b/>
          <w:bCs/>
          <w:u w:val="single"/>
          <w:lang w:val="el-GR"/>
        </w:rPr>
        <w:t>ΘΕΜΑ: Ο ΙΟΥΔΑΪΣΜΟΣ</w:t>
      </w:r>
    </w:p>
    <w:p w14:paraId="7DDDFE92" w14:textId="77777777" w:rsidR="00EF6AF6" w:rsidRPr="00DD3195" w:rsidRDefault="00EF6AF6" w:rsidP="00EF6AF6">
      <w:pPr>
        <w:rPr>
          <w:rFonts w:ascii="Century" w:hAnsi="Century"/>
          <w:u w:val="single"/>
          <w:lang w:val="el-GR"/>
        </w:rPr>
      </w:pPr>
      <w:r w:rsidRPr="00B45669">
        <w:rPr>
          <w:rFonts w:ascii="Times New Roman" w:hAnsi="Times New Roman" w:cs="Times New Roman"/>
          <w:lang w:val="el-GR"/>
        </w:rPr>
        <w:t>​</w:t>
      </w:r>
      <w:r w:rsidRPr="00DD3195">
        <w:rPr>
          <w:rFonts w:ascii="Century" w:hAnsi="Century"/>
          <w:u w:val="single"/>
          <w:lang w:val="el-GR"/>
        </w:rPr>
        <w:t>Η αρχαιότερη μονοθεϊστική θρησκεία</w:t>
      </w:r>
    </w:p>
    <w:p w14:paraId="5F53A4B5" w14:textId="00BA34CC" w:rsidR="009D6F5E" w:rsidRPr="00DD3195" w:rsidRDefault="009D6F5E" w:rsidP="009D6F5E">
      <w:pPr>
        <w:rPr>
          <w:rFonts w:ascii="Century" w:hAnsi="Century"/>
          <w:i/>
          <w:iCs/>
          <w:lang w:val="el-GR"/>
        </w:rPr>
      </w:pPr>
      <w:proofErr w:type="spellStart"/>
      <w:r w:rsidRPr="00DD3195">
        <w:rPr>
          <w:rFonts w:ascii="Century" w:hAnsi="Century"/>
          <w:i/>
          <w:iCs/>
          <w:lang w:val="el-GR"/>
        </w:rPr>
        <w:t>Ονο</w:t>
      </w:r>
      <w:proofErr w:type="spellEnd"/>
      <w:r w:rsidRPr="00DD3195">
        <w:rPr>
          <w:rFonts w:ascii="Century" w:hAnsi="Century"/>
          <w:i/>
          <w:iCs/>
          <w:lang w:val="el-GR"/>
        </w:rPr>
        <w:t>/</w:t>
      </w:r>
      <w:proofErr w:type="spellStart"/>
      <w:r w:rsidRPr="00DD3195">
        <w:rPr>
          <w:rFonts w:ascii="Century" w:hAnsi="Century"/>
          <w:i/>
          <w:iCs/>
          <w:lang w:val="el-GR"/>
        </w:rPr>
        <w:t>μο</w:t>
      </w:r>
      <w:proofErr w:type="spellEnd"/>
      <w:r w:rsidR="00B77480" w:rsidRPr="00DD3195">
        <w:rPr>
          <w:rFonts w:ascii="Century" w:hAnsi="Century"/>
          <w:i/>
          <w:iCs/>
          <w:lang w:val="el-GR"/>
        </w:rPr>
        <w:t xml:space="preserve"> </w:t>
      </w:r>
      <w:r w:rsidRPr="00DD3195">
        <w:rPr>
          <w:rFonts w:ascii="Century" w:hAnsi="Century"/>
          <w:i/>
          <w:iCs/>
          <w:lang w:val="el-GR"/>
        </w:rPr>
        <w:t>:</w:t>
      </w:r>
      <w:proofErr w:type="spellStart"/>
      <w:r w:rsidRPr="00DD3195">
        <w:rPr>
          <w:rFonts w:ascii="Century" w:hAnsi="Century"/>
          <w:i/>
          <w:iCs/>
          <w:lang w:val="el-GR"/>
        </w:rPr>
        <w:t>Λίτσιος</w:t>
      </w:r>
      <w:proofErr w:type="spellEnd"/>
      <w:r w:rsidRPr="00DD3195">
        <w:rPr>
          <w:rFonts w:ascii="Century" w:hAnsi="Century"/>
          <w:i/>
          <w:iCs/>
          <w:lang w:val="el-GR"/>
        </w:rPr>
        <w:t xml:space="preserve"> Γιώργος</w:t>
      </w:r>
      <w:r w:rsidR="00F90C5B" w:rsidRPr="00DD3195">
        <w:rPr>
          <w:rFonts w:ascii="Century" w:hAnsi="Century"/>
          <w:i/>
          <w:iCs/>
          <w:lang w:val="el-GR"/>
        </w:rPr>
        <w:t xml:space="preserve"> &amp; </w:t>
      </w:r>
      <w:r w:rsidR="00F90C5B" w:rsidRPr="00DD3195">
        <w:rPr>
          <w:rFonts w:ascii="Century" w:hAnsi="Century"/>
          <w:i/>
          <w:iCs/>
        </w:rPr>
        <w:t>Z</w:t>
      </w:r>
      <w:proofErr w:type="spellStart"/>
      <w:r w:rsidR="00F90C5B" w:rsidRPr="00DD3195">
        <w:rPr>
          <w:rFonts w:ascii="Century" w:hAnsi="Century"/>
          <w:i/>
          <w:iCs/>
          <w:lang w:val="el-GR"/>
        </w:rPr>
        <w:t>ήκος</w:t>
      </w:r>
      <w:proofErr w:type="spellEnd"/>
      <w:r w:rsidR="00F90C5B" w:rsidRPr="00DD3195">
        <w:rPr>
          <w:rFonts w:ascii="Century" w:hAnsi="Century"/>
          <w:i/>
          <w:iCs/>
          <w:lang w:val="el-GR"/>
        </w:rPr>
        <w:t xml:space="preserve"> Γιώργος</w:t>
      </w:r>
      <w:r w:rsidR="00F90C5B" w:rsidRPr="00DD3195">
        <w:rPr>
          <w:rFonts w:ascii="Century" w:hAnsi="Century"/>
          <w:i/>
          <w:iCs/>
          <w:lang w:val="el-GR"/>
        </w:rPr>
        <w:tab/>
      </w:r>
      <w:r w:rsidR="00F90C5B" w:rsidRPr="00DD3195">
        <w:rPr>
          <w:rFonts w:ascii="Century" w:hAnsi="Century"/>
          <w:i/>
          <w:iCs/>
          <w:lang w:val="el-GR"/>
        </w:rPr>
        <w:tab/>
      </w:r>
    </w:p>
    <w:p w14:paraId="26E28B32" w14:textId="4CA5E459" w:rsidR="009D6F5E" w:rsidRPr="00DD3195" w:rsidRDefault="009D6F5E" w:rsidP="009D6F5E">
      <w:pPr>
        <w:rPr>
          <w:rFonts w:ascii="Century" w:hAnsi="Century"/>
          <w:i/>
          <w:iCs/>
          <w:lang w:val="el-GR"/>
        </w:rPr>
      </w:pPr>
      <w:r w:rsidRPr="00DD3195">
        <w:rPr>
          <w:rFonts w:ascii="Century" w:hAnsi="Century"/>
          <w:i/>
          <w:iCs/>
          <w:lang w:val="el-GR"/>
        </w:rPr>
        <w:t>Τμήμα:Β1</w:t>
      </w:r>
    </w:p>
    <w:p w14:paraId="4F9D4457" w14:textId="77777777" w:rsidR="009D6F5E" w:rsidRPr="00B45669" w:rsidRDefault="009D6F5E" w:rsidP="00EF6AF6">
      <w:pPr>
        <w:rPr>
          <w:rFonts w:ascii="Century" w:hAnsi="Century"/>
          <w:lang w:val="el-GR"/>
        </w:rPr>
      </w:pPr>
    </w:p>
    <w:p w14:paraId="4647D586" w14:textId="34DC70F1" w:rsidR="00EF6AF6" w:rsidRPr="00B45669" w:rsidRDefault="00EF6AF6" w:rsidP="009D6F5E">
      <w:pPr>
        <w:rPr>
          <w:rFonts w:ascii="Century" w:hAnsi="Century"/>
          <w:lang w:val="el-GR"/>
        </w:rPr>
      </w:pPr>
      <w:r w:rsidRPr="00B45669">
        <w:rPr>
          <w:rFonts w:ascii="Times New Roman" w:hAnsi="Times New Roman" w:cs="Times New Roman"/>
          <w:lang w:val="el-GR"/>
        </w:rPr>
        <w:t>​</w:t>
      </w:r>
      <w:r w:rsidR="009D6F5E" w:rsidRPr="00B45669">
        <w:rPr>
          <w:rFonts w:ascii="Century" w:hAnsi="Century"/>
          <w:noProof/>
        </w:rPr>
        <w:drawing>
          <wp:inline distT="0" distB="0" distL="0" distR="0" wp14:anchorId="07E59184" wp14:editId="106FF67C">
            <wp:extent cx="5943600" cy="3726180"/>
            <wp:effectExtent l="0" t="0" r="0" b="7620"/>
            <wp:docPr id="71617531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17531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75B0F" w14:textId="77777777" w:rsidR="00EF6AF6" w:rsidRPr="00B45669" w:rsidRDefault="00EF6AF6" w:rsidP="00EF6AF6">
      <w:pPr>
        <w:rPr>
          <w:rFonts w:ascii="Century" w:hAnsi="Century"/>
          <w:lang w:val="el-GR"/>
        </w:rPr>
      </w:pPr>
      <w:r w:rsidRPr="00B45669">
        <w:rPr>
          <w:rFonts w:ascii="Times New Roman" w:hAnsi="Times New Roman" w:cs="Times New Roman"/>
          <w:lang w:val="el-GR"/>
        </w:rPr>
        <w:t>​</w:t>
      </w:r>
    </w:p>
    <w:p w14:paraId="642DE076" w14:textId="5D31E095" w:rsidR="00EF6AF6" w:rsidRPr="00B45669" w:rsidRDefault="00EF6AF6" w:rsidP="009D6F5E">
      <w:pPr>
        <w:rPr>
          <w:rFonts w:ascii="Century" w:hAnsi="Century"/>
          <w:lang w:val="el-GR"/>
        </w:rPr>
      </w:pPr>
      <w:r w:rsidRPr="00B45669">
        <w:rPr>
          <w:rFonts w:ascii="Times New Roman" w:hAnsi="Times New Roman" w:cs="Times New Roman"/>
          <w:lang w:val="el-GR"/>
        </w:rPr>
        <w:t>​</w:t>
      </w:r>
    </w:p>
    <w:p w14:paraId="513E0D48" w14:textId="24FF2BFA" w:rsidR="00EF6AF6" w:rsidRPr="00F90C5B" w:rsidRDefault="00EF6AF6" w:rsidP="00EF6AF6">
      <w:pPr>
        <w:rPr>
          <w:rFonts w:ascii="Century" w:hAnsi="Century"/>
          <w:lang w:val="el-GR"/>
        </w:rPr>
      </w:pPr>
      <w:r w:rsidRPr="00F90C5B">
        <w:rPr>
          <w:rFonts w:ascii="Times New Roman" w:hAnsi="Times New Roman" w:cs="Times New Roman"/>
          <w:lang w:val="el-GR"/>
        </w:rPr>
        <w:t>​</w:t>
      </w:r>
    </w:p>
    <w:p w14:paraId="40ED9894" w14:textId="77777777" w:rsidR="00EF6AF6" w:rsidRPr="00F90C5B" w:rsidRDefault="00EF6AF6" w:rsidP="00EF6AF6">
      <w:pPr>
        <w:rPr>
          <w:rFonts w:ascii="Century" w:hAnsi="Century"/>
          <w:lang w:val="el-GR"/>
        </w:rPr>
      </w:pPr>
    </w:p>
    <w:p w14:paraId="56903379" w14:textId="54905A86" w:rsidR="00EF6AF6" w:rsidRPr="00DD3195" w:rsidRDefault="00EF6AF6" w:rsidP="00EF6AF6">
      <w:pPr>
        <w:rPr>
          <w:rFonts w:ascii="Century" w:hAnsi="Century"/>
          <w:b/>
          <w:bCs/>
          <w:u w:val="single"/>
          <w:lang w:val="el-GR"/>
        </w:rPr>
      </w:pPr>
      <w:r w:rsidRPr="00DD3195">
        <w:rPr>
          <w:rFonts w:ascii="Century" w:hAnsi="Century"/>
          <w:b/>
          <w:bCs/>
          <w:u w:val="single"/>
          <w:lang w:val="el-GR"/>
        </w:rPr>
        <w:t>1. Εισαγωγή: Η Ταυτότητα του Ιουδαϊσμού</w:t>
      </w:r>
    </w:p>
    <w:p w14:paraId="7513802C" w14:textId="77777777" w:rsidR="00EF6AF6" w:rsidRPr="00B45669" w:rsidRDefault="00EF6AF6" w:rsidP="00EF6AF6">
      <w:pPr>
        <w:rPr>
          <w:rFonts w:ascii="Century" w:hAnsi="Century"/>
          <w:lang w:val="el-GR"/>
        </w:rPr>
      </w:pPr>
      <w:r w:rsidRPr="00B45669">
        <w:rPr>
          <w:rFonts w:ascii="Times New Roman" w:hAnsi="Times New Roman" w:cs="Times New Roman"/>
          <w:lang w:val="el-GR"/>
        </w:rPr>
        <w:t>​</w:t>
      </w:r>
      <w:r w:rsidRPr="00B45669">
        <w:rPr>
          <w:rFonts w:ascii="Century" w:hAnsi="Century"/>
          <w:lang w:val="el-GR"/>
        </w:rPr>
        <w:t>Ο Ιουδαϊσμός δεν είναι μόνο μια θρησκεία, αλλά ένας πολιτισμός, μια παράδοση και ένας τρόπος ζωής που μετρά πάνω από 3.500 χρόνια ιστορίας. Είναι η πίστη στον Ένα και μοναδικό Θεό (</w:t>
      </w:r>
      <w:proofErr w:type="spellStart"/>
      <w:r w:rsidRPr="00B45669">
        <w:rPr>
          <w:rFonts w:ascii="Century" w:hAnsi="Century"/>
          <w:lang w:val="el-GR"/>
        </w:rPr>
        <w:t>Γιαχβέ</w:t>
      </w:r>
      <w:proofErr w:type="spellEnd"/>
      <w:r w:rsidRPr="00B45669">
        <w:rPr>
          <w:rFonts w:ascii="Century" w:hAnsi="Century"/>
          <w:lang w:val="el-GR"/>
        </w:rPr>
        <w:t xml:space="preserve">), ο οποίος αποκάλυψε το θέλημά του στους προφήτες. Η </w:t>
      </w:r>
      <w:r w:rsidRPr="00B45669">
        <w:rPr>
          <w:rFonts w:ascii="Century" w:hAnsi="Century"/>
          <w:lang w:val="el-GR"/>
        </w:rPr>
        <w:lastRenderedPageBreak/>
        <w:t>βάση της θρησκείας είναι η "Διαθήκη", η συμφωνία δηλαδή μεταξύ του Θεού και του λαού Ισραήλ.</w:t>
      </w:r>
    </w:p>
    <w:p w14:paraId="08290250" w14:textId="77777777" w:rsidR="00EF6AF6" w:rsidRPr="00DD3195" w:rsidRDefault="00EF6AF6" w:rsidP="00EF6AF6">
      <w:pPr>
        <w:rPr>
          <w:rFonts w:ascii="Century" w:hAnsi="Century"/>
          <w:b/>
          <w:bCs/>
          <w:u w:val="single"/>
          <w:lang w:val="el-GR"/>
        </w:rPr>
      </w:pPr>
      <w:r w:rsidRPr="00B45669">
        <w:rPr>
          <w:rFonts w:ascii="Times New Roman" w:hAnsi="Times New Roman" w:cs="Times New Roman"/>
          <w:lang w:val="el-GR"/>
        </w:rPr>
        <w:t>​</w:t>
      </w:r>
      <w:r w:rsidRPr="00DD3195">
        <w:rPr>
          <w:rFonts w:ascii="Century" w:hAnsi="Century"/>
          <w:b/>
          <w:bCs/>
          <w:u w:val="single"/>
          <w:lang w:val="el-GR"/>
        </w:rPr>
        <w:t>2. Ιστορική Αναδρομή</w:t>
      </w:r>
    </w:p>
    <w:p w14:paraId="284A60F3" w14:textId="77777777" w:rsidR="00EF6AF6" w:rsidRPr="00B45669" w:rsidRDefault="00EF6AF6" w:rsidP="00EF6AF6">
      <w:pPr>
        <w:rPr>
          <w:rFonts w:ascii="Century" w:hAnsi="Century"/>
          <w:lang w:val="el-GR"/>
        </w:rPr>
      </w:pPr>
      <w:r w:rsidRPr="00B45669">
        <w:rPr>
          <w:rFonts w:ascii="Times New Roman" w:hAnsi="Times New Roman" w:cs="Times New Roman"/>
          <w:lang w:val="el-GR"/>
        </w:rPr>
        <w:t>​</w:t>
      </w:r>
      <w:r w:rsidRPr="00B45669">
        <w:rPr>
          <w:rFonts w:ascii="Century" w:hAnsi="Century"/>
          <w:lang w:val="el-GR"/>
        </w:rPr>
        <w:t>Η ιστορία του Ιουδαϊσμού ξεκινά με τους Πατριάρχες:</w:t>
      </w:r>
    </w:p>
    <w:p w14:paraId="4876125C" w14:textId="74B3F855" w:rsidR="00EF6AF6" w:rsidRPr="00B45669" w:rsidRDefault="00EF6AF6" w:rsidP="00EF6AF6">
      <w:pPr>
        <w:rPr>
          <w:rFonts w:ascii="Century" w:hAnsi="Century"/>
          <w:lang w:val="el-GR"/>
        </w:rPr>
      </w:pPr>
      <w:r w:rsidRPr="00B45669">
        <w:rPr>
          <w:rFonts w:ascii="Times New Roman" w:hAnsi="Times New Roman" w:cs="Times New Roman"/>
          <w:lang w:val="el-GR"/>
        </w:rPr>
        <w:t>​</w:t>
      </w:r>
      <w:r w:rsidRPr="00B45669">
        <w:rPr>
          <w:rFonts w:ascii="Century" w:hAnsi="Century"/>
          <w:lang w:val="el-GR"/>
        </w:rPr>
        <w:t>Αβραάμ: Θεωρείται ο γενάρχης</w:t>
      </w:r>
      <w:r w:rsidR="00E01590">
        <w:rPr>
          <w:rFonts w:ascii="Century" w:hAnsi="Century"/>
          <w:lang w:val="el-GR"/>
        </w:rPr>
        <w:t xml:space="preserve"> </w:t>
      </w:r>
      <w:r w:rsidRPr="00B45669">
        <w:rPr>
          <w:rFonts w:ascii="Century" w:hAnsi="Century"/>
          <w:lang w:val="el-GR"/>
        </w:rPr>
        <w:t xml:space="preserve"> του έθνους, ο οποίος εγκατέλειψε την πολυθεΐα για να ακολουθήσει τον έναν Θεό.</w:t>
      </w:r>
    </w:p>
    <w:p w14:paraId="74AB2338" w14:textId="041FFC46" w:rsidR="00EF6AF6" w:rsidRPr="00B45669" w:rsidRDefault="00EF6AF6" w:rsidP="00EF6AF6">
      <w:pPr>
        <w:rPr>
          <w:rFonts w:ascii="Century" w:hAnsi="Century"/>
          <w:lang w:val="el-GR"/>
        </w:rPr>
      </w:pPr>
      <w:r w:rsidRPr="00B45669">
        <w:rPr>
          <w:rFonts w:ascii="Times New Roman" w:hAnsi="Times New Roman" w:cs="Times New Roman"/>
          <w:lang w:val="el-GR"/>
        </w:rPr>
        <w:t>​</w:t>
      </w:r>
      <w:r w:rsidRPr="00B45669">
        <w:rPr>
          <w:rFonts w:ascii="Century" w:hAnsi="Century"/>
          <w:lang w:val="el-GR"/>
        </w:rPr>
        <w:t>Μωυσής: Η κεντρικότερη φυσιογνωμία. Οδήγησε τους Εβραίους έξω από την Αίγυπτο  και παρέλαβε τις Δέκα Εντολές στο όρος Σινά.</w:t>
      </w:r>
    </w:p>
    <w:p w14:paraId="64730657" w14:textId="77777777" w:rsidR="00EF6AF6" w:rsidRPr="00B45669" w:rsidRDefault="00EF6AF6" w:rsidP="00EF6AF6">
      <w:pPr>
        <w:rPr>
          <w:rFonts w:ascii="Century" w:hAnsi="Century"/>
          <w:lang w:val="el-GR"/>
        </w:rPr>
      </w:pPr>
      <w:r w:rsidRPr="00B45669">
        <w:rPr>
          <w:rFonts w:ascii="Times New Roman" w:hAnsi="Times New Roman" w:cs="Times New Roman"/>
          <w:lang w:val="el-GR"/>
        </w:rPr>
        <w:t>​</w:t>
      </w:r>
      <w:r w:rsidRPr="00B45669">
        <w:rPr>
          <w:rFonts w:ascii="Century" w:hAnsi="Century"/>
          <w:lang w:val="el-GR"/>
        </w:rPr>
        <w:t>Βασίλειο του Ισραήλ: Η εποχή του Δαυίδ και του Σολομώντα, ο οποίος έχτισε τον Πρώτο Ναό στην Ιερουσαλήμ.</w:t>
      </w:r>
    </w:p>
    <w:p w14:paraId="2BC72022" w14:textId="77777777" w:rsidR="00EF6AF6" w:rsidRPr="00B45669" w:rsidRDefault="00EF6AF6" w:rsidP="00EF6AF6">
      <w:pPr>
        <w:rPr>
          <w:rFonts w:ascii="Century" w:hAnsi="Century"/>
          <w:lang w:val="el-GR"/>
        </w:rPr>
      </w:pPr>
      <w:r w:rsidRPr="00B45669">
        <w:rPr>
          <w:rFonts w:ascii="Times New Roman" w:hAnsi="Times New Roman" w:cs="Times New Roman"/>
          <w:lang w:val="el-GR"/>
        </w:rPr>
        <w:t>​</w:t>
      </w:r>
      <w:r w:rsidRPr="00B45669">
        <w:rPr>
          <w:rFonts w:ascii="Century" w:hAnsi="Century"/>
          <w:lang w:val="el-GR"/>
        </w:rPr>
        <w:t>Διασπορά: Μετά την καταστροφή του Δεύτερου Ναού από τους Ρωμαίους το 70 μ.Χ., οι Εβραίοι διασκορπίστηκαν σε όλο τον κόσμο, διατηρώντας όμως την ταυτότητά τους μέσω της μελέτης των ιερών κειμένων.</w:t>
      </w:r>
    </w:p>
    <w:p w14:paraId="11287ABE" w14:textId="77777777" w:rsidR="00EF6AF6" w:rsidRPr="00DD3195" w:rsidRDefault="00EF6AF6" w:rsidP="00EF6AF6">
      <w:pPr>
        <w:rPr>
          <w:rFonts w:ascii="Century" w:hAnsi="Century"/>
          <w:b/>
          <w:bCs/>
          <w:u w:val="single"/>
          <w:lang w:val="el-GR"/>
        </w:rPr>
      </w:pPr>
      <w:r w:rsidRPr="00B45669">
        <w:rPr>
          <w:rFonts w:ascii="Times New Roman" w:hAnsi="Times New Roman" w:cs="Times New Roman"/>
          <w:lang w:val="el-GR"/>
        </w:rPr>
        <w:t>​</w:t>
      </w:r>
      <w:r w:rsidRPr="00DD3195">
        <w:rPr>
          <w:rFonts w:ascii="Century" w:hAnsi="Century"/>
          <w:b/>
          <w:bCs/>
          <w:u w:val="single"/>
          <w:lang w:val="el-GR"/>
        </w:rPr>
        <w:t>3. Τα Ιερά Κείμενα</w:t>
      </w:r>
    </w:p>
    <w:p w14:paraId="58F97BF3" w14:textId="77777777" w:rsidR="00EF6AF6" w:rsidRPr="00B45669" w:rsidRDefault="00EF6AF6" w:rsidP="00EF6AF6">
      <w:pPr>
        <w:rPr>
          <w:rFonts w:ascii="Century" w:hAnsi="Century"/>
          <w:lang w:val="el-GR"/>
        </w:rPr>
      </w:pPr>
      <w:r w:rsidRPr="00B45669">
        <w:rPr>
          <w:rFonts w:ascii="Times New Roman" w:hAnsi="Times New Roman" w:cs="Times New Roman"/>
          <w:lang w:val="el-GR"/>
        </w:rPr>
        <w:t>​</w:t>
      </w:r>
      <w:r w:rsidRPr="00B45669">
        <w:rPr>
          <w:rFonts w:ascii="Century" w:hAnsi="Century"/>
          <w:lang w:val="el-GR"/>
        </w:rPr>
        <w:t>Η ζωή ενός πιστού Ιουδαίου καθορίζεται από τα γραπτά κείμενα:</w:t>
      </w:r>
    </w:p>
    <w:p w14:paraId="3125749C" w14:textId="77777777" w:rsidR="009D6F5E" w:rsidRPr="00B45669" w:rsidRDefault="00EF6AF6" w:rsidP="009D6F5E">
      <w:pPr>
        <w:rPr>
          <w:rFonts w:ascii="Century" w:hAnsi="Century"/>
          <w:lang w:val="el-GR"/>
        </w:rPr>
      </w:pPr>
      <w:r w:rsidRPr="00B45669">
        <w:rPr>
          <w:rFonts w:ascii="Times New Roman" w:hAnsi="Times New Roman" w:cs="Times New Roman"/>
          <w:lang w:val="el-GR"/>
        </w:rPr>
        <w:t>​</w:t>
      </w:r>
      <w:proofErr w:type="spellStart"/>
      <w:r w:rsidRPr="00B45669">
        <w:rPr>
          <w:rFonts w:ascii="Century" w:hAnsi="Century"/>
          <w:lang w:val="el-GR"/>
        </w:rPr>
        <w:t>Τανάκ</w:t>
      </w:r>
      <w:proofErr w:type="spellEnd"/>
      <w:r w:rsidRPr="00B45669">
        <w:rPr>
          <w:rFonts w:ascii="Century" w:hAnsi="Century"/>
          <w:lang w:val="el-GR"/>
        </w:rPr>
        <w:t xml:space="preserve"> (</w:t>
      </w:r>
      <w:r w:rsidRPr="00B45669">
        <w:rPr>
          <w:rFonts w:ascii="Century" w:hAnsi="Century"/>
        </w:rPr>
        <w:t>Tanakh</w:t>
      </w:r>
      <w:r w:rsidRPr="00B45669">
        <w:rPr>
          <w:rFonts w:ascii="Century" w:hAnsi="Century"/>
          <w:lang w:val="el-GR"/>
        </w:rPr>
        <w:t xml:space="preserve">): Η Εβραϊκή Βίβλος (αντιστοιχεί στην Παλαιά Διαθήκη). </w:t>
      </w:r>
      <w:r w:rsidR="009D6F5E" w:rsidRPr="00B45669">
        <w:rPr>
          <w:rFonts w:ascii="Century" w:hAnsi="Century"/>
          <w:lang w:val="el-GR"/>
        </w:rPr>
        <w:t xml:space="preserve">Αποτελείται από την </w:t>
      </w:r>
      <w:proofErr w:type="spellStart"/>
      <w:r w:rsidR="009D6F5E" w:rsidRPr="00B45669">
        <w:rPr>
          <w:rFonts w:ascii="Century" w:hAnsi="Century"/>
          <w:lang w:val="el-GR"/>
        </w:rPr>
        <w:t>Τόρα</w:t>
      </w:r>
      <w:proofErr w:type="spellEnd"/>
      <w:r w:rsidR="009D6F5E" w:rsidRPr="00B45669">
        <w:rPr>
          <w:rFonts w:ascii="Century" w:hAnsi="Century"/>
          <w:lang w:val="el-GR"/>
        </w:rPr>
        <w:t xml:space="preserve"> (Νόμος), τους Προφήτες και τα </w:t>
      </w:r>
      <w:proofErr w:type="spellStart"/>
      <w:r w:rsidR="009D6F5E" w:rsidRPr="00B45669">
        <w:rPr>
          <w:rFonts w:ascii="Century" w:hAnsi="Century"/>
          <w:lang w:val="el-GR"/>
        </w:rPr>
        <w:t>Αγιόγραφα</w:t>
      </w:r>
      <w:proofErr w:type="spellEnd"/>
      <w:r w:rsidR="009D6F5E" w:rsidRPr="00B45669">
        <w:rPr>
          <w:rFonts w:ascii="Century" w:hAnsi="Century"/>
          <w:lang w:val="el-GR"/>
        </w:rPr>
        <w:t>.</w:t>
      </w:r>
    </w:p>
    <w:p w14:paraId="04F7523A" w14:textId="77777777" w:rsidR="009D6F5E" w:rsidRPr="00B45669" w:rsidRDefault="009D6F5E" w:rsidP="009D6F5E">
      <w:pPr>
        <w:rPr>
          <w:rFonts w:ascii="Century" w:hAnsi="Century"/>
          <w:lang w:val="el-GR"/>
        </w:rPr>
      </w:pPr>
      <w:r w:rsidRPr="00B45669">
        <w:rPr>
          <w:rFonts w:ascii="Times New Roman" w:hAnsi="Times New Roman" w:cs="Times New Roman"/>
          <w:lang w:val="el-GR"/>
        </w:rPr>
        <w:t>​</w:t>
      </w:r>
      <w:proofErr w:type="spellStart"/>
      <w:r w:rsidRPr="00B45669">
        <w:rPr>
          <w:rFonts w:ascii="Century" w:hAnsi="Century"/>
          <w:lang w:val="el-GR"/>
        </w:rPr>
        <w:t>Τόρα</w:t>
      </w:r>
      <w:proofErr w:type="spellEnd"/>
      <w:r w:rsidRPr="00B45669">
        <w:rPr>
          <w:rFonts w:ascii="Century" w:hAnsi="Century"/>
          <w:lang w:val="el-GR"/>
        </w:rPr>
        <w:t xml:space="preserve"> (</w:t>
      </w:r>
      <w:r w:rsidRPr="00B45669">
        <w:rPr>
          <w:rFonts w:ascii="Century" w:hAnsi="Century"/>
        </w:rPr>
        <w:t>Torah</w:t>
      </w:r>
      <w:r w:rsidRPr="00B45669">
        <w:rPr>
          <w:rFonts w:ascii="Century" w:hAnsi="Century"/>
          <w:lang w:val="el-GR"/>
        </w:rPr>
        <w:t>): Περιλαμβάνει τα πέντε πρώτα βιβλία (Πεντάτευχος). Θεωρείται το πιο ιερό κείμενο και περιέχει τις 613 εντολές (</w:t>
      </w:r>
      <w:r w:rsidRPr="00B45669">
        <w:rPr>
          <w:rFonts w:ascii="Century" w:hAnsi="Century"/>
        </w:rPr>
        <w:t>Mitzvot</w:t>
      </w:r>
      <w:r w:rsidRPr="00B45669">
        <w:rPr>
          <w:rFonts w:ascii="Century" w:hAnsi="Century"/>
          <w:lang w:val="el-GR"/>
        </w:rPr>
        <w:t>).</w:t>
      </w:r>
    </w:p>
    <w:p w14:paraId="1F1A2E79" w14:textId="77777777" w:rsidR="009D6F5E" w:rsidRPr="00B45669" w:rsidRDefault="009D6F5E" w:rsidP="009D6F5E">
      <w:pPr>
        <w:rPr>
          <w:rFonts w:ascii="Century" w:hAnsi="Century"/>
          <w:lang w:val="el-GR"/>
        </w:rPr>
      </w:pPr>
      <w:r w:rsidRPr="00B45669">
        <w:rPr>
          <w:rFonts w:ascii="Times New Roman" w:hAnsi="Times New Roman" w:cs="Times New Roman"/>
          <w:lang w:val="el-GR"/>
        </w:rPr>
        <w:t>​</w:t>
      </w:r>
      <w:proofErr w:type="spellStart"/>
      <w:r w:rsidRPr="00B45669">
        <w:rPr>
          <w:rFonts w:ascii="Century" w:hAnsi="Century"/>
          <w:lang w:val="el-GR"/>
        </w:rPr>
        <w:t>Ταλμούδ</w:t>
      </w:r>
      <w:proofErr w:type="spellEnd"/>
      <w:r w:rsidRPr="00B45669">
        <w:rPr>
          <w:rFonts w:ascii="Century" w:hAnsi="Century"/>
          <w:lang w:val="el-GR"/>
        </w:rPr>
        <w:t xml:space="preserve"> (</w:t>
      </w:r>
      <w:r w:rsidRPr="00B45669">
        <w:rPr>
          <w:rFonts w:ascii="Century" w:hAnsi="Century"/>
        </w:rPr>
        <w:t>Talmud</w:t>
      </w:r>
      <w:r w:rsidRPr="00B45669">
        <w:rPr>
          <w:rFonts w:ascii="Century" w:hAnsi="Century"/>
          <w:lang w:val="el-GR"/>
        </w:rPr>
        <w:t>): Μια τεράστια συλλογή από ερμηνείες, συζητήσεις και παραδόσεις των Ραβίνων που εξηγούν πώς πρέπει να εφαρμόζεται ο Νόμος στην καθημερινότητα.</w:t>
      </w:r>
    </w:p>
    <w:p w14:paraId="4A75A2A9" w14:textId="77777777" w:rsidR="009D6F5E" w:rsidRPr="00DD3195" w:rsidRDefault="009D6F5E" w:rsidP="009D6F5E">
      <w:pPr>
        <w:rPr>
          <w:rFonts w:ascii="Century" w:hAnsi="Century"/>
          <w:b/>
          <w:bCs/>
          <w:u w:val="single"/>
          <w:lang w:val="el-GR"/>
        </w:rPr>
      </w:pPr>
      <w:r w:rsidRPr="00B45669">
        <w:rPr>
          <w:rFonts w:ascii="Times New Roman" w:hAnsi="Times New Roman" w:cs="Times New Roman"/>
          <w:lang w:val="el-GR"/>
        </w:rPr>
        <w:t>​</w:t>
      </w:r>
      <w:r w:rsidRPr="00DD3195">
        <w:rPr>
          <w:rFonts w:ascii="Century" w:hAnsi="Century"/>
          <w:b/>
          <w:bCs/>
          <w:u w:val="single"/>
          <w:lang w:val="el-GR"/>
        </w:rPr>
        <w:t>4. Βασικές Δογματικές Αρχές &amp; Λατρεία</w:t>
      </w:r>
    </w:p>
    <w:p w14:paraId="1DEE0AE8" w14:textId="77777777" w:rsidR="009D6F5E" w:rsidRPr="00B45669" w:rsidRDefault="009D6F5E" w:rsidP="009D6F5E">
      <w:pPr>
        <w:rPr>
          <w:rFonts w:ascii="Century" w:hAnsi="Century"/>
          <w:lang w:val="el-GR"/>
        </w:rPr>
      </w:pPr>
      <w:r w:rsidRPr="00B45669">
        <w:rPr>
          <w:rFonts w:ascii="Times New Roman" w:hAnsi="Times New Roman" w:cs="Times New Roman"/>
          <w:lang w:val="el-GR"/>
        </w:rPr>
        <w:t>​</w:t>
      </w:r>
      <w:r w:rsidRPr="00B45669">
        <w:rPr>
          <w:rFonts w:ascii="Century" w:hAnsi="Century"/>
          <w:lang w:val="el-GR"/>
        </w:rPr>
        <w:t>Ο Ιουδαϊσμός δίνει μεγαλύτερη έμφαση στην πράξη (</w:t>
      </w:r>
      <w:proofErr w:type="spellStart"/>
      <w:r w:rsidRPr="00B45669">
        <w:rPr>
          <w:rFonts w:ascii="Century" w:hAnsi="Century"/>
          <w:lang w:val="el-GR"/>
        </w:rPr>
        <w:t>ορθοπραξία</w:t>
      </w:r>
      <w:proofErr w:type="spellEnd"/>
      <w:r w:rsidRPr="00B45669">
        <w:rPr>
          <w:rFonts w:ascii="Century" w:hAnsi="Century"/>
          <w:lang w:val="el-GR"/>
        </w:rPr>
        <w:t>) παρά μόνο στην πίστη.</w:t>
      </w:r>
    </w:p>
    <w:p w14:paraId="50253422" w14:textId="77777777" w:rsidR="009D6F5E" w:rsidRPr="00B45669" w:rsidRDefault="009D6F5E" w:rsidP="009D6F5E">
      <w:pPr>
        <w:rPr>
          <w:rFonts w:ascii="Century" w:hAnsi="Century"/>
          <w:lang w:val="el-GR"/>
        </w:rPr>
      </w:pPr>
      <w:r w:rsidRPr="00B45669">
        <w:rPr>
          <w:rFonts w:ascii="Times New Roman" w:hAnsi="Times New Roman" w:cs="Times New Roman"/>
          <w:lang w:val="el-GR"/>
        </w:rPr>
        <w:t>​</w:t>
      </w:r>
      <w:r w:rsidRPr="00B45669">
        <w:rPr>
          <w:rFonts w:ascii="Century" w:hAnsi="Century"/>
          <w:lang w:val="el-GR"/>
        </w:rPr>
        <w:t>Μονοθεϊσμός: Η ομολογία πίστης "</w:t>
      </w:r>
      <w:proofErr w:type="spellStart"/>
      <w:r w:rsidRPr="00B45669">
        <w:rPr>
          <w:rFonts w:ascii="Century" w:hAnsi="Century"/>
          <w:lang w:val="el-GR"/>
        </w:rPr>
        <w:t>Σεμά</w:t>
      </w:r>
      <w:proofErr w:type="spellEnd"/>
      <w:r w:rsidRPr="00B45669">
        <w:rPr>
          <w:rFonts w:ascii="Century" w:hAnsi="Century"/>
          <w:lang w:val="el-GR"/>
        </w:rPr>
        <w:t xml:space="preserve"> </w:t>
      </w:r>
      <w:proofErr w:type="spellStart"/>
      <w:r w:rsidRPr="00B45669">
        <w:rPr>
          <w:rFonts w:ascii="Century" w:hAnsi="Century"/>
          <w:lang w:val="el-GR"/>
        </w:rPr>
        <w:t>Ισραέλ</w:t>
      </w:r>
      <w:proofErr w:type="spellEnd"/>
      <w:r w:rsidRPr="00B45669">
        <w:rPr>
          <w:rFonts w:ascii="Century" w:hAnsi="Century"/>
          <w:lang w:val="el-GR"/>
        </w:rPr>
        <w:t>" (Άκου Ισραήλ, ο Κύριος ο Θεός μας είναι ένας).</w:t>
      </w:r>
    </w:p>
    <w:p w14:paraId="3E4DCBA0" w14:textId="77777777" w:rsidR="009D6F5E" w:rsidRPr="00B45669" w:rsidRDefault="009D6F5E" w:rsidP="009D6F5E">
      <w:pPr>
        <w:rPr>
          <w:rFonts w:ascii="Century" w:hAnsi="Century"/>
          <w:lang w:val="el-GR"/>
        </w:rPr>
      </w:pPr>
      <w:r w:rsidRPr="00B45669">
        <w:rPr>
          <w:rFonts w:ascii="Times New Roman" w:hAnsi="Times New Roman" w:cs="Times New Roman"/>
          <w:lang w:val="el-GR"/>
        </w:rPr>
        <w:t>​</w:t>
      </w:r>
      <w:r w:rsidRPr="00B45669">
        <w:rPr>
          <w:rFonts w:ascii="Century" w:hAnsi="Century"/>
          <w:lang w:val="el-GR"/>
        </w:rPr>
        <w:t>Η Συναγωγή: Ο τόπος λατρείας, διδασκαλίας και συγκέντρωσης της κοινότητας. Στο κέντρο της βρίσκεται το "Αρών α-</w:t>
      </w:r>
      <w:proofErr w:type="spellStart"/>
      <w:r w:rsidRPr="00B45669">
        <w:rPr>
          <w:rFonts w:ascii="Century" w:hAnsi="Century"/>
          <w:lang w:val="el-GR"/>
        </w:rPr>
        <w:t>Κόδες</w:t>
      </w:r>
      <w:proofErr w:type="spellEnd"/>
      <w:r w:rsidRPr="00B45669">
        <w:rPr>
          <w:rFonts w:ascii="Century" w:hAnsi="Century"/>
          <w:lang w:val="el-GR"/>
        </w:rPr>
        <w:t xml:space="preserve">", η ντουλάπα που φυλάσσονται οι κύλινδροι της </w:t>
      </w:r>
      <w:proofErr w:type="spellStart"/>
      <w:r w:rsidRPr="00B45669">
        <w:rPr>
          <w:rFonts w:ascii="Century" w:hAnsi="Century"/>
          <w:lang w:val="el-GR"/>
        </w:rPr>
        <w:t>Τόρα</w:t>
      </w:r>
      <w:proofErr w:type="spellEnd"/>
      <w:r w:rsidRPr="00B45669">
        <w:rPr>
          <w:rFonts w:ascii="Century" w:hAnsi="Century"/>
          <w:lang w:val="el-GR"/>
        </w:rPr>
        <w:t>.</w:t>
      </w:r>
    </w:p>
    <w:p w14:paraId="498999B5" w14:textId="77777777" w:rsidR="009D6F5E" w:rsidRPr="00B45669" w:rsidRDefault="009D6F5E" w:rsidP="009D6F5E">
      <w:pPr>
        <w:rPr>
          <w:rFonts w:ascii="Century" w:hAnsi="Century"/>
          <w:lang w:val="el-GR"/>
        </w:rPr>
      </w:pPr>
      <w:r w:rsidRPr="00B45669">
        <w:rPr>
          <w:rFonts w:ascii="Times New Roman" w:hAnsi="Times New Roman" w:cs="Times New Roman"/>
          <w:lang w:val="el-GR"/>
        </w:rPr>
        <w:t>​</w:t>
      </w:r>
      <w:r w:rsidRPr="00B45669">
        <w:rPr>
          <w:rFonts w:ascii="Century" w:hAnsi="Century"/>
          <w:lang w:val="el-GR"/>
        </w:rPr>
        <w:t>Ραβίνος: Ο πνευματικός ηγέτης και δάσκαλος της κοινότητας (δεν είναι ιερέας με τη χριστιανική έννοια, αλλά γνώστης του Νόμου).</w:t>
      </w:r>
    </w:p>
    <w:p w14:paraId="3EDA93C3" w14:textId="77777777" w:rsidR="009D6F5E" w:rsidRPr="00B45669" w:rsidRDefault="009D6F5E" w:rsidP="009D6F5E">
      <w:pPr>
        <w:rPr>
          <w:rFonts w:ascii="Century" w:hAnsi="Century"/>
          <w:lang w:val="el-GR"/>
        </w:rPr>
      </w:pPr>
      <w:r w:rsidRPr="00B45669">
        <w:rPr>
          <w:rFonts w:ascii="Times New Roman" w:hAnsi="Times New Roman" w:cs="Times New Roman"/>
          <w:lang w:val="el-GR"/>
        </w:rPr>
        <w:lastRenderedPageBreak/>
        <w:t>​</w:t>
      </w:r>
      <w:r w:rsidRPr="00B45669">
        <w:rPr>
          <w:rFonts w:ascii="Century" w:hAnsi="Century"/>
          <w:lang w:val="el-GR"/>
        </w:rPr>
        <w:t>Σάββατο (</w:t>
      </w:r>
      <w:r w:rsidRPr="00B45669">
        <w:rPr>
          <w:rFonts w:ascii="Century" w:hAnsi="Century"/>
        </w:rPr>
        <w:t>Shabbat</w:t>
      </w:r>
      <w:r w:rsidRPr="00B45669">
        <w:rPr>
          <w:rFonts w:ascii="Century" w:hAnsi="Century"/>
          <w:lang w:val="el-GR"/>
        </w:rPr>
        <w:t>): Η ιερότερη ημέρα της εβδομάδας, αφιερωμένη στην ανάπαυση και την προσευχή, από τη δύση του ηλίου την Παρασκευή έως το βράδυ του Σαββάτου.</w:t>
      </w:r>
    </w:p>
    <w:p w14:paraId="626385F7" w14:textId="77777777" w:rsidR="009D6F5E" w:rsidRPr="00DD3195" w:rsidRDefault="009D6F5E" w:rsidP="009D6F5E">
      <w:pPr>
        <w:rPr>
          <w:rFonts w:ascii="Century" w:hAnsi="Century"/>
          <w:b/>
          <w:bCs/>
          <w:u w:val="single"/>
          <w:lang w:val="el-GR"/>
        </w:rPr>
      </w:pPr>
      <w:r w:rsidRPr="00B45669">
        <w:rPr>
          <w:rFonts w:ascii="Times New Roman" w:hAnsi="Times New Roman" w:cs="Times New Roman"/>
          <w:lang w:val="el-GR"/>
        </w:rPr>
        <w:t>​</w:t>
      </w:r>
      <w:r w:rsidRPr="00DD3195">
        <w:rPr>
          <w:rFonts w:ascii="Century" w:hAnsi="Century"/>
          <w:b/>
          <w:bCs/>
          <w:u w:val="single"/>
          <w:lang w:val="el-GR"/>
        </w:rPr>
        <w:t>5. Γιορτές και Παραδόσεις</w:t>
      </w:r>
    </w:p>
    <w:p w14:paraId="1F1744AD" w14:textId="77777777" w:rsidR="009D6F5E" w:rsidRPr="00B45669" w:rsidRDefault="009D6F5E" w:rsidP="009D6F5E">
      <w:pPr>
        <w:rPr>
          <w:rFonts w:ascii="Century" w:hAnsi="Century"/>
          <w:lang w:val="el-GR"/>
        </w:rPr>
      </w:pPr>
      <w:r w:rsidRPr="00B45669">
        <w:rPr>
          <w:rFonts w:ascii="Times New Roman" w:hAnsi="Times New Roman" w:cs="Times New Roman"/>
          <w:lang w:val="el-GR"/>
        </w:rPr>
        <w:t>​</w:t>
      </w:r>
      <w:r w:rsidRPr="00B45669">
        <w:rPr>
          <w:rFonts w:ascii="Century" w:hAnsi="Century"/>
          <w:lang w:val="el-GR"/>
        </w:rPr>
        <w:t>Οι γιορτές συνδέονται τόσο με ιστορικά γεγονότα όσο και με τον αγροτικό κύκλο:</w:t>
      </w:r>
    </w:p>
    <w:p w14:paraId="5AB2628F" w14:textId="77777777" w:rsidR="009D6F5E" w:rsidRPr="00B45669" w:rsidRDefault="009D6F5E" w:rsidP="009D6F5E">
      <w:pPr>
        <w:rPr>
          <w:rFonts w:ascii="Century" w:hAnsi="Century"/>
          <w:lang w:val="el-GR"/>
        </w:rPr>
      </w:pPr>
      <w:r w:rsidRPr="00B45669">
        <w:rPr>
          <w:rFonts w:ascii="Times New Roman" w:hAnsi="Times New Roman" w:cs="Times New Roman"/>
          <w:lang w:val="el-GR"/>
        </w:rPr>
        <w:t>​</w:t>
      </w:r>
      <w:r w:rsidRPr="00B45669">
        <w:rPr>
          <w:rFonts w:ascii="Century" w:hAnsi="Century"/>
          <w:lang w:val="el-GR"/>
        </w:rPr>
        <w:t>Πάσχα (</w:t>
      </w:r>
      <w:r w:rsidRPr="00B45669">
        <w:rPr>
          <w:rFonts w:ascii="Century" w:hAnsi="Century"/>
        </w:rPr>
        <w:t>Pesach</w:t>
      </w:r>
      <w:r w:rsidRPr="00B45669">
        <w:rPr>
          <w:rFonts w:ascii="Century" w:hAnsi="Century"/>
          <w:lang w:val="el-GR"/>
        </w:rPr>
        <w:t>): Ο εορτασμός της ελευθερίας από τη δουλεία της Αιγύπτου.</w:t>
      </w:r>
    </w:p>
    <w:p w14:paraId="087BED42" w14:textId="77777777" w:rsidR="009D6F5E" w:rsidRPr="00B45669" w:rsidRDefault="009D6F5E" w:rsidP="009D6F5E">
      <w:pPr>
        <w:rPr>
          <w:rFonts w:ascii="Century" w:hAnsi="Century"/>
          <w:lang w:val="el-GR"/>
        </w:rPr>
      </w:pPr>
      <w:r w:rsidRPr="00B45669">
        <w:rPr>
          <w:rFonts w:ascii="Times New Roman" w:hAnsi="Times New Roman" w:cs="Times New Roman"/>
          <w:lang w:val="el-GR"/>
        </w:rPr>
        <w:t>​</w:t>
      </w:r>
      <w:proofErr w:type="spellStart"/>
      <w:r w:rsidRPr="00B45669">
        <w:rPr>
          <w:rFonts w:ascii="Century" w:hAnsi="Century"/>
          <w:lang w:val="el-GR"/>
        </w:rPr>
        <w:t>Γιομ</w:t>
      </w:r>
      <w:proofErr w:type="spellEnd"/>
      <w:r w:rsidRPr="00B45669">
        <w:rPr>
          <w:rFonts w:ascii="Century" w:hAnsi="Century"/>
          <w:lang w:val="el-GR"/>
        </w:rPr>
        <w:t xml:space="preserve"> </w:t>
      </w:r>
      <w:proofErr w:type="spellStart"/>
      <w:r w:rsidRPr="00B45669">
        <w:rPr>
          <w:rFonts w:ascii="Century" w:hAnsi="Century"/>
          <w:lang w:val="el-GR"/>
        </w:rPr>
        <w:t>Κιπούρ</w:t>
      </w:r>
      <w:proofErr w:type="spellEnd"/>
      <w:r w:rsidRPr="00B45669">
        <w:rPr>
          <w:rFonts w:ascii="Century" w:hAnsi="Century"/>
          <w:lang w:val="el-GR"/>
        </w:rPr>
        <w:t>: Η Ημέρα του Εξιλασμού, η πιο σοβαρή ημέρα του έτους, αφιερωμένη στη μετάνοια και τη νηστεία.</w:t>
      </w:r>
    </w:p>
    <w:p w14:paraId="43C8FC9A" w14:textId="6DB9831C" w:rsidR="009D6F5E" w:rsidRPr="00B45669" w:rsidRDefault="009D6F5E" w:rsidP="009D6F5E">
      <w:pPr>
        <w:rPr>
          <w:rFonts w:ascii="Century" w:hAnsi="Century"/>
          <w:lang w:val="el-GR"/>
        </w:rPr>
      </w:pPr>
      <w:r w:rsidRPr="00B45669">
        <w:rPr>
          <w:rFonts w:ascii="Times New Roman" w:hAnsi="Times New Roman" w:cs="Times New Roman"/>
          <w:lang w:val="el-GR"/>
        </w:rPr>
        <w:t>​</w:t>
      </w:r>
      <w:proofErr w:type="spellStart"/>
      <w:r w:rsidRPr="00B45669">
        <w:rPr>
          <w:rFonts w:ascii="Century" w:hAnsi="Century"/>
          <w:lang w:val="el-GR"/>
        </w:rPr>
        <w:t>Χανουκά</w:t>
      </w:r>
      <w:proofErr w:type="spellEnd"/>
      <w:r w:rsidRPr="00B45669">
        <w:rPr>
          <w:rFonts w:ascii="Century" w:hAnsi="Century"/>
          <w:lang w:val="el-GR"/>
        </w:rPr>
        <w:t xml:space="preserve">: Η γιορτή των Φώτων, που τιμά την </w:t>
      </w:r>
      <w:proofErr w:type="spellStart"/>
      <w:r w:rsidRPr="00B45669">
        <w:rPr>
          <w:rFonts w:ascii="Century" w:hAnsi="Century"/>
          <w:lang w:val="el-GR"/>
        </w:rPr>
        <w:t>επαναφιέρωση</w:t>
      </w:r>
      <w:proofErr w:type="spellEnd"/>
      <w:r w:rsidRPr="00B45669">
        <w:rPr>
          <w:rFonts w:ascii="Century" w:hAnsi="Century"/>
          <w:lang w:val="el-GR"/>
        </w:rPr>
        <w:t xml:space="preserve"> του Ναού. </w:t>
      </w:r>
      <w:proofErr w:type="spellStart"/>
      <w:r w:rsidRPr="00B45669">
        <w:rPr>
          <w:rFonts w:ascii="Century" w:hAnsi="Century"/>
          <w:lang w:val="el-GR"/>
        </w:rPr>
        <w:t>Bar</w:t>
      </w:r>
      <w:proofErr w:type="spellEnd"/>
      <w:r w:rsidRPr="00B45669">
        <w:rPr>
          <w:rFonts w:ascii="Century" w:hAnsi="Century"/>
          <w:lang w:val="el-GR"/>
        </w:rPr>
        <w:t>/</w:t>
      </w:r>
      <w:proofErr w:type="spellStart"/>
      <w:r w:rsidRPr="00B45669">
        <w:rPr>
          <w:rFonts w:ascii="Century" w:hAnsi="Century"/>
          <w:lang w:val="el-GR"/>
        </w:rPr>
        <w:t>Bat</w:t>
      </w:r>
      <w:proofErr w:type="spellEnd"/>
      <w:r w:rsidRPr="00B45669">
        <w:rPr>
          <w:rFonts w:ascii="Century" w:hAnsi="Century"/>
          <w:lang w:val="el-GR"/>
        </w:rPr>
        <w:t xml:space="preserve"> </w:t>
      </w:r>
      <w:proofErr w:type="spellStart"/>
      <w:r w:rsidRPr="00B45669">
        <w:rPr>
          <w:rFonts w:ascii="Century" w:hAnsi="Century"/>
          <w:lang w:val="el-GR"/>
        </w:rPr>
        <w:t>Mitzvah</w:t>
      </w:r>
      <w:proofErr w:type="spellEnd"/>
      <w:r w:rsidRPr="00B45669">
        <w:rPr>
          <w:rFonts w:ascii="Century" w:hAnsi="Century"/>
          <w:lang w:val="el-GR"/>
        </w:rPr>
        <w:t>: Η τελετή ενηλικίωσης των παιδιών (13 για τα αγόρια, 12 για τα κορίτσια), όπου αναλαμβάνουν τις θρησκευτικές τους ευθύνες.</w:t>
      </w:r>
    </w:p>
    <w:p w14:paraId="108F7DD5" w14:textId="77777777" w:rsidR="009D6F5E" w:rsidRPr="00DD3195" w:rsidRDefault="009D6F5E" w:rsidP="009D6F5E">
      <w:pPr>
        <w:rPr>
          <w:rFonts w:ascii="Century" w:hAnsi="Century"/>
          <w:b/>
          <w:bCs/>
          <w:u w:val="single"/>
          <w:lang w:val="el-GR"/>
        </w:rPr>
      </w:pPr>
      <w:r w:rsidRPr="00B45669">
        <w:rPr>
          <w:rFonts w:ascii="Times New Roman" w:hAnsi="Times New Roman" w:cs="Times New Roman"/>
          <w:lang w:val="el-GR"/>
        </w:rPr>
        <w:t>​</w:t>
      </w:r>
      <w:r w:rsidRPr="00DD3195">
        <w:rPr>
          <w:rFonts w:ascii="Century" w:hAnsi="Century"/>
          <w:b/>
          <w:bCs/>
          <w:u w:val="single"/>
          <w:lang w:val="el-GR"/>
        </w:rPr>
        <w:t>6. Διατροφικοί Κανόνες (</w:t>
      </w:r>
      <w:proofErr w:type="spellStart"/>
      <w:r w:rsidRPr="00DD3195">
        <w:rPr>
          <w:rFonts w:ascii="Century" w:hAnsi="Century"/>
          <w:b/>
          <w:bCs/>
          <w:u w:val="single"/>
          <w:lang w:val="el-GR"/>
        </w:rPr>
        <w:t>Κασέρ</w:t>
      </w:r>
      <w:proofErr w:type="spellEnd"/>
      <w:r w:rsidRPr="00DD3195">
        <w:rPr>
          <w:rFonts w:ascii="Century" w:hAnsi="Century"/>
          <w:b/>
          <w:bCs/>
          <w:u w:val="single"/>
          <w:lang w:val="el-GR"/>
        </w:rPr>
        <w:t xml:space="preserve"> - </w:t>
      </w:r>
      <w:proofErr w:type="spellStart"/>
      <w:r w:rsidRPr="00DD3195">
        <w:rPr>
          <w:rFonts w:ascii="Century" w:hAnsi="Century"/>
          <w:b/>
          <w:bCs/>
          <w:u w:val="single"/>
          <w:lang w:val="el-GR"/>
        </w:rPr>
        <w:t>Kosher</w:t>
      </w:r>
      <w:proofErr w:type="spellEnd"/>
      <w:r w:rsidRPr="00DD3195">
        <w:rPr>
          <w:rFonts w:ascii="Century" w:hAnsi="Century"/>
          <w:b/>
          <w:bCs/>
          <w:u w:val="single"/>
          <w:lang w:val="el-GR"/>
        </w:rPr>
        <w:t>)</w:t>
      </w:r>
    </w:p>
    <w:p w14:paraId="6BDB1EB5" w14:textId="77777777" w:rsidR="009D6F5E" w:rsidRPr="00B45669" w:rsidRDefault="009D6F5E" w:rsidP="009D6F5E">
      <w:pPr>
        <w:rPr>
          <w:rFonts w:ascii="Century" w:hAnsi="Century"/>
          <w:lang w:val="el-GR"/>
        </w:rPr>
      </w:pPr>
      <w:r w:rsidRPr="00B45669">
        <w:rPr>
          <w:rFonts w:ascii="Times New Roman" w:hAnsi="Times New Roman" w:cs="Times New Roman"/>
          <w:lang w:val="el-GR"/>
        </w:rPr>
        <w:t>​</w:t>
      </w:r>
      <w:r w:rsidRPr="00B45669">
        <w:rPr>
          <w:rFonts w:ascii="Century" w:hAnsi="Century"/>
          <w:lang w:val="el-GR"/>
        </w:rPr>
        <w:t>Οι Ιουδαίοι ακολουθούν συγκεκριμένους κανόνες διατροφής:</w:t>
      </w:r>
    </w:p>
    <w:p w14:paraId="5035E6C9" w14:textId="77777777" w:rsidR="009D6F5E" w:rsidRPr="00B45669" w:rsidRDefault="009D6F5E" w:rsidP="009D6F5E">
      <w:pPr>
        <w:rPr>
          <w:rFonts w:ascii="Century" w:hAnsi="Century"/>
          <w:lang w:val="el-GR"/>
        </w:rPr>
      </w:pPr>
      <w:r w:rsidRPr="00B45669">
        <w:rPr>
          <w:rFonts w:ascii="Times New Roman" w:hAnsi="Times New Roman" w:cs="Times New Roman"/>
          <w:lang w:val="el-GR"/>
        </w:rPr>
        <w:t>​</w:t>
      </w:r>
      <w:r w:rsidRPr="00B45669">
        <w:rPr>
          <w:rFonts w:ascii="Century" w:hAnsi="Century"/>
          <w:lang w:val="el-GR"/>
        </w:rPr>
        <w:t>Απαγορεύεται το χοιρινό και τα θαλασσινά (εκτός από ψάρια με λέπια και πτερύγια).</w:t>
      </w:r>
    </w:p>
    <w:p w14:paraId="3EE38F8D" w14:textId="77777777" w:rsidR="009D6F5E" w:rsidRPr="00B45669" w:rsidRDefault="009D6F5E" w:rsidP="009D6F5E">
      <w:pPr>
        <w:rPr>
          <w:rFonts w:ascii="Century" w:hAnsi="Century"/>
          <w:lang w:val="el-GR"/>
        </w:rPr>
      </w:pPr>
      <w:r w:rsidRPr="00B45669">
        <w:rPr>
          <w:rFonts w:ascii="Times New Roman" w:hAnsi="Times New Roman" w:cs="Times New Roman"/>
          <w:lang w:val="el-GR"/>
        </w:rPr>
        <w:t>​</w:t>
      </w:r>
      <w:r w:rsidRPr="00B45669">
        <w:rPr>
          <w:rFonts w:ascii="Century" w:hAnsi="Century"/>
          <w:lang w:val="el-GR"/>
        </w:rPr>
        <w:t>Απαγορεύεται η ανάμειξη κρέατος και γαλακτοκομικών στο ίδιο γεύμα.</w:t>
      </w:r>
    </w:p>
    <w:p w14:paraId="3B06E898" w14:textId="77777777" w:rsidR="009D6F5E" w:rsidRPr="00B45669" w:rsidRDefault="009D6F5E" w:rsidP="009D6F5E">
      <w:pPr>
        <w:rPr>
          <w:rFonts w:ascii="Century" w:hAnsi="Century"/>
          <w:lang w:val="el-GR"/>
        </w:rPr>
      </w:pPr>
      <w:r w:rsidRPr="00B45669">
        <w:rPr>
          <w:rFonts w:ascii="Times New Roman" w:hAnsi="Times New Roman" w:cs="Times New Roman"/>
          <w:lang w:val="el-GR"/>
        </w:rPr>
        <w:t>​</w:t>
      </w:r>
      <w:r w:rsidRPr="00B45669">
        <w:rPr>
          <w:rFonts w:ascii="Century" w:hAnsi="Century"/>
          <w:lang w:val="el-GR"/>
        </w:rPr>
        <w:t>Το κρέας πρέπει να σφάζεται με συγκεκριμένο τελετουργικό τρόπο (</w:t>
      </w:r>
      <w:proofErr w:type="spellStart"/>
      <w:r w:rsidRPr="00B45669">
        <w:rPr>
          <w:rFonts w:ascii="Century" w:hAnsi="Century"/>
          <w:lang w:val="el-GR"/>
        </w:rPr>
        <w:t>Shechita</w:t>
      </w:r>
      <w:proofErr w:type="spellEnd"/>
      <w:r w:rsidRPr="00B45669">
        <w:rPr>
          <w:rFonts w:ascii="Century" w:hAnsi="Century"/>
          <w:lang w:val="el-GR"/>
        </w:rPr>
        <w:t>).</w:t>
      </w:r>
    </w:p>
    <w:p w14:paraId="1315D6EE" w14:textId="77777777" w:rsidR="009D6F5E" w:rsidRPr="00DD3195" w:rsidRDefault="009D6F5E" w:rsidP="009D6F5E">
      <w:pPr>
        <w:rPr>
          <w:rFonts w:ascii="Century" w:hAnsi="Century"/>
          <w:b/>
          <w:bCs/>
          <w:u w:val="single"/>
          <w:lang w:val="el-GR"/>
        </w:rPr>
      </w:pPr>
      <w:r w:rsidRPr="00B45669">
        <w:rPr>
          <w:rFonts w:ascii="Times New Roman" w:hAnsi="Times New Roman" w:cs="Times New Roman"/>
          <w:lang w:val="el-GR"/>
        </w:rPr>
        <w:t>​</w:t>
      </w:r>
      <w:r w:rsidRPr="00DD3195">
        <w:rPr>
          <w:rFonts w:ascii="Century" w:hAnsi="Century"/>
          <w:b/>
          <w:bCs/>
          <w:u w:val="single"/>
          <w:lang w:val="el-GR"/>
        </w:rPr>
        <w:t>7. Επίλογος: Ο Ιουδαϊσμός στον Σύγχρονο Κόσμο</w:t>
      </w:r>
    </w:p>
    <w:p w14:paraId="2AA3C447" w14:textId="47E3156B" w:rsidR="00BD115D" w:rsidRPr="00B45669" w:rsidRDefault="009D6F5E" w:rsidP="009D6F5E">
      <w:pPr>
        <w:rPr>
          <w:rFonts w:ascii="Century" w:hAnsi="Century"/>
          <w:lang w:val="el-GR"/>
        </w:rPr>
      </w:pPr>
      <w:r w:rsidRPr="00B45669">
        <w:rPr>
          <w:rFonts w:ascii="Times New Roman" w:hAnsi="Times New Roman" w:cs="Times New Roman"/>
          <w:lang w:val="el-GR"/>
        </w:rPr>
        <w:t>​</w:t>
      </w:r>
      <w:r w:rsidRPr="00B45669">
        <w:rPr>
          <w:rFonts w:ascii="Century" w:hAnsi="Century"/>
          <w:lang w:val="el-GR"/>
        </w:rPr>
        <w:t>Σήμερα, ο Ιουδαϊσμός χωρίζεται σε διάφορα ρεύματα (Ορθόδοξοι, Συντηρητικοί, Μεταρρυθμιστές), ανάλογα με το πόσο αυστηρά τηρούν τον θρησκευτικό νόμο στη σύγχρονη ζωή. Παρά τις διώξεις που υπέστη ο λαός αυτός (με αποκορύφωμα το Ολοκαύτωμα), η θρησκεία και η παράδοσή τους παραμένουν ζωντανές, τονίζοντας την αξία της κοινωνικής δικαιοσύνης και της εκπαίδευσης.</w:t>
      </w:r>
    </w:p>
    <w:sectPr w:rsidR="00BD115D" w:rsidRPr="00B4566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AF6"/>
    <w:rsid w:val="00325BF9"/>
    <w:rsid w:val="00502AB4"/>
    <w:rsid w:val="008F3507"/>
    <w:rsid w:val="009D6F5E"/>
    <w:rsid w:val="00B45669"/>
    <w:rsid w:val="00B77480"/>
    <w:rsid w:val="00BD115D"/>
    <w:rsid w:val="00DD3195"/>
    <w:rsid w:val="00E01590"/>
    <w:rsid w:val="00E6400E"/>
    <w:rsid w:val="00EF6AF6"/>
    <w:rsid w:val="00F90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FADD9"/>
  <w15:chartTrackingRefBased/>
  <w15:docId w15:val="{E74177D5-66E5-4EDA-BC11-236B4A4E7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EF6A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EF6A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F6AF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EF6A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EF6AF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EF6A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EF6A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EF6A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EF6A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EF6AF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EF6AF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EF6AF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EF6AF6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EF6AF6"/>
    <w:rPr>
      <w:rFonts w:eastAsiaTheme="majorEastAsia" w:cstheme="majorBidi"/>
      <w:color w:val="2F5496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EF6AF6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EF6AF6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EF6AF6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EF6AF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EF6A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EF6A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EF6A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EF6A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EF6A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EF6AF6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EF6AF6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EF6AF6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EF6AF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EF6AF6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EF6AF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524</Words>
  <Characters>2992</Characters>
  <Application>Microsoft Office Word</Application>
  <DocSecurity>0</DocSecurity>
  <Lines>24</Lines>
  <Paragraphs>7</Paragraphs>
  <ScaleCrop>false</ScaleCrop>
  <Company/>
  <LinksUpToDate>false</LinksUpToDate>
  <CharactersWithSpaces>3509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Vasilis litsios</dc:creator>
  <cp:keywords/>
  <dc:description/>
  <cp:lastModifiedBy>Vasilis litsios</cp:lastModifiedBy>
  <cp:revision>8</cp:revision>
  <dcterms:created xsi:type="dcterms:W3CDTF">2026-01-25T21:26:00Z</dcterms:created>
  <dcterms:modified xsi:type="dcterms:W3CDTF">2026-01-25T21:52:00Z</dcterms:modified>
</cp:coreProperties>
</file>