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12" w:rsidRPr="003C3A12" w:rsidRDefault="003C3A12" w:rsidP="003C3A12">
      <w:pPr>
        <w:jc w:val="center"/>
        <w:rPr>
          <w:b/>
        </w:rPr>
      </w:pPr>
      <w:r w:rsidRPr="003C3A12">
        <w:rPr>
          <w:b/>
        </w:rPr>
        <w:t>Έγκλημα και Ηλικία: αύξηση της παραβατικότητας από αγόρια και κορίτσια.</w:t>
      </w:r>
    </w:p>
    <w:p w:rsidR="003C3A12" w:rsidRDefault="003C3A12" w:rsidP="003C3A12">
      <w:r>
        <w:t xml:space="preserve">Το κείμενο είναι απόσπασμα άρθρου της Αγγελικής </w:t>
      </w:r>
      <w:proofErr w:type="spellStart"/>
      <w:r>
        <w:t>Καρδαρά</w:t>
      </w:r>
      <w:proofErr w:type="spellEnd"/>
      <w:r>
        <w:t xml:space="preserve"> και δημοσιεύτηκε στις 20 Απριλίου 2020 στην</w:t>
      </w:r>
      <w:r>
        <w:t xml:space="preserve"> </w:t>
      </w:r>
      <w:r>
        <w:t>ειδησεογραφικού χαρακτήρα ιστοσελίδα: https://www.postmodern.gr .</w:t>
      </w:r>
    </w:p>
    <w:p w:rsidR="003C3A12" w:rsidRPr="003C3A12" w:rsidRDefault="003C3A12" w:rsidP="003C3A12">
      <w:pPr>
        <w:spacing w:after="0"/>
        <w:ind w:firstLine="567"/>
        <w:jc w:val="both"/>
        <w:rPr>
          <w:sz w:val="24"/>
        </w:rPr>
      </w:pPr>
      <w:r w:rsidRPr="003C3A12">
        <w:rPr>
          <w:sz w:val="24"/>
        </w:rPr>
        <w:t>Από τις αρχές της δεκαετίας του 1990 στην Ευρωπαϊκή Ένωση παρατηρείται η συνεχής αύξηση</w:t>
      </w:r>
      <w:r w:rsidRPr="003C3A12">
        <w:rPr>
          <w:sz w:val="24"/>
        </w:rPr>
        <w:t xml:space="preserve"> </w:t>
      </w:r>
      <w:r w:rsidRPr="003C3A12">
        <w:rPr>
          <w:sz w:val="24"/>
        </w:rPr>
        <w:t>της χαρακτηριζόμενης «μικρομεσαίας εγκληματικότητας». Δυστυχώς, σε αυτή την εξέλιξη η</w:t>
      </w:r>
      <w:r w:rsidRPr="003C3A12">
        <w:rPr>
          <w:sz w:val="24"/>
        </w:rPr>
        <w:t xml:space="preserve"> </w:t>
      </w:r>
      <w:r w:rsidRPr="003C3A12">
        <w:rPr>
          <w:sz w:val="24"/>
        </w:rPr>
        <w:t>παραβατικότητα των ανήλικων κατέχει τα πρωτεία σε όλες τις χώρες της Ε.Ε. Σε χώρες, όπως η Γαλλία,</w:t>
      </w:r>
      <w:r w:rsidRPr="003C3A12">
        <w:rPr>
          <w:sz w:val="24"/>
        </w:rPr>
        <w:t xml:space="preserve"> </w:t>
      </w:r>
      <w:r w:rsidRPr="003C3A12">
        <w:rPr>
          <w:sz w:val="24"/>
        </w:rPr>
        <w:t xml:space="preserve">η Γερμανία, η Ιταλία και η Μεγάλη Βρετανία, η παραβατικότητα των ανήλικων ξεπερνά το 20% </w:t>
      </w:r>
      <w:r w:rsidRPr="003C3A12">
        <w:rPr>
          <w:sz w:val="24"/>
        </w:rPr>
        <w:t xml:space="preserve">της </w:t>
      </w:r>
      <w:r w:rsidRPr="003C3A12">
        <w:rPr>
          <w:sz w:val="24"/>
        </w:rPr>
        <w:t>συνολικής εγκληματικότητας.</w:t>
      </w:r>
    </w:p>
    <w:p w:rsidR="003C3A12" w:rsidRPr="003C3A12" w:rsidRDefault="003C3A12" w:rsidP="003C3A12">
      <w:pPr>
        <w:spacing w:after="0"/>
        <w:ind w:firstLine="567"/>
        <w:jc w:val="both"/>
        <w:rPr>
          <w:sz w:val="24"/>
        </w:rPr>
      </w:pPr>
      <w:r w:rsidRPr="003C3A12">
        <w:rPr>
          <w:sz w:val="24"/>
        </w:rPr>
        <w:t>Η βία μεταξύ των νέων (</w:t>
      </w:r>
      <w:proofErr w:type="spellStart"/>
      <w:r w:rsidRPr="003C3A12">
        <w:rPr>
          <w:sz w:val="24"/>
        </w:rPr>
        <w:t>youth</w:t>
      </w:r>
      <w:proofErr w:type="spellEnd"/>
      <w:r w:rsidRPr="003C3A12">
        <w:rPr>
          <w:sz w:val="24"/>
        </w:rPr>
        <w:t xml:space="preserve"> </w:t>
      </w:r>
      <w:proofErr w:type="spellStart"/>
      <w:r w:rsidRPr="003C3A12">
        <w:rPr>
          <w:sz w:val="24"/>
        </w:rPr>
        <w:t>violence</w:t>
      </w:r>
      <w:proofErr w:type="spellEnd"/>
      <w:r w:rsidRPr="003C3A12">
        <w:rPr>
          <w:sz w:val="24"/>
        </w:rPr>
        <w:t xml:space="preserve">) θεωρείται ότι αποτελεί ένα </w:t>
      </w:r>
      <w:r w:rsidRPr="003C3A12">
        <w:rPr>
          <w:b/>
          <w:sz w:val="24"/>
        </w:rPr>
        <w:t>παγκόσμιο</w:t>
      </w:r>
      <w:r w:rsidRPr="003C3A12">
        <w:rPr>
          <w:sz w:val="24"/>
        </w:rPr>
        <w:t xml:space="preserve"> πρόβλημα</w:t>
      </w:r>
      <w:r w:rsidRPr="003C3A12">
        <w:rPr>
          <w:sz w:val="24"/>
        </w:rPr>
        <w:t xml:space="preserve"> </w:t>
      </w:r>
      <w:r w:rsidRPr="003C3A12">
        <w:rPr>
          <w:sz w:val="24"/>
        </w:rPr>
        <w:t xml:space="preserve">δημόσιας υγείας. Περιλαμβάνει μια σειρά πράξεων, από </w:t>
      </w:r>
      <w:r w:rsidRPr="003C3A12">
        <w:rPr>
          <w:b/>
          <w:sz w:val="24"/>
        </w:rPr>
        <w:t>εκφοβιστικές</w:t>
      </w:r>
      <w:r w:rsidRPr="003C3A12">
        <w:rPr>
          <w:sz w:val="24"/>
        </w:rPr>
        <w:t xml:space="preserve"> συμπεριφορές στο σχολείο και</w:t>
      </w:r>
      <w:r w:rsidRPr="003C3A12">
        <w:rPr>
          <w:sz w:val="24"/>
        </w:rPr>
        <w:t xml:space="preserve"> </w:t>
      </w:r>
      <w:r w:rsidRPr="003C3A12">
        <w:rPr>
          <w:sz w:val="24"/>
        </w:rPr>
        <w:t>συμπλοκές, μέχρι σεξουαλική και σωματική επίθεση ως την βαρύτερη μορφή εγκληματικότητας που</w:t>
      </w:r>
      <w:r w:rsidRPr="003C3A12">
        <w:rPr>
          <w:sz w:val="24"/>
        </w:rPr>
        <w:t xml:space="preserve"> </w:t>
      </w:r>
      <w:r w:rsidRPr="003C3A12">
        <w:rPr>
          <w:sz w:val="24"/>
        </w:rPr>
        <w:t>είναι η ανθρωποκτονία. Αξιοσημείωτα είναι τα στοιχεία του Παγκόσμιου Οργανισμού Υγείας, σύμφωνα</w:t>
      </w:r>
      <w:r w:rsidRPr="003C3A12">
        <w:rPr>
          <w:sz w:val="24"/>
        </w:rPr>
        <w:t xml:space="preserve"> </w:t>
      </w:r>
      <w:r w:rsidRPr="003C3A12">
        <w:rPr>
          <w:sz w:val="24"/>
        </w:rPr>
        <w:t>με τα οποία υπολογίζεται πως 200.000 ανθρωποκτονίες διαπράττονται μεταξύ νέων ηλικίας 10-29</w:t>
      </w:r>
      <w:r w:rsidRPr="003C3A12">
        <w:rPr>
          <w:sz w:val="24"/>
        </w:rPr>
        <w:t xml:space="preserve"> </w:t>
      </w:r>
      <w:r w:rsidRPr="003C3A12">
        <w:rPr>
          <w:sz w:val="24"/>
        </w:rPr>
        <w:t>ετών, ποσοστό που αντιπροσωπεύει το 43% του συνολικού αριθμού ανθρωποκτονιών κατά έτος. Οι</w:t>
      </w:r>
      <w:r w:rsidRPr="003C3A12">
        <w:rPr>
          <w:sz w:val="24"/>
        </w:rPr>
        <w:t xml:space="preserve">  </w:t>
      </w:r>
      <w:r w:rsidRPr="003C3A12">
        <w:rPr>
          <w:sz w:val="24"/>
        </w:rPr>
        <w:t>ανθρωποκτονίες αποτελούν την 4η κύρια αιτία θανάτου νέων ανθρώπων ηλικίας 10-29 και σε ποσοστό</w:t>
      </w:r>
      <w:r w:rsidRPr="003C3A12">
        <w:rPr>
          <w:sz w:val="24"/>
        </w:rPr>
        <w:t xml:space="preserve"> </w:t>
      </w:r>
      <w:r w:rsidRPr="003C3A12">
        <w:rPr>
          <w:sz w:val="24"/>
        </w:rPr>
        <w:t xml:space="preserve">83% των ανθρωποκτονιών θύματα είναι άνδρες. Επίσης, σε όλες τις χώρες η </w:t>
      </w:r>
      <w:r w:rsidRPr="003C3A12">
        <w:rPr>
          <w:b/>
          <w:sz w:val="24"/>
        </w:rPr>
        <w:t>συντριπτική</w:t>
      </w:r>
      <w:r w:rsidRPr="003C3A12">
        <w:rPr>
          <w:sz w:val="24"/>
        </w:rPr>
        <w:t xml:space="preserve"> πλειοψηφία</w:t>
      </w:r>
      <w:r w:rsidRPr="003C3A12">
        <w:rPr>
          <w:sz w:val="24"/>
        </w:rPr>
        <w:t xml:space="preserve"> </w:t>
      </w:r>
      <w:r w:rsidRPr="003C3A12">
        <w:rPr>
          <w:sz w:val="24"/>
        </w:rPr>
        <w:t>των δραστών είναι άνδρες. Για κάθε νεαρό άτομο, που δολοφονείται, πολλοί περισσότεροι υφίστανται</w:t>
      </w:r>
      <w:r w:rsidRPr="003C3A12">
        <w:rPr>
          <w:sz w:val="24"/>
        </w:rPr>
        <w:t xml:space="preserve"> </w:t>
      </w:r>
      <w:r w:rsidRPr="003C3A12">
        <w:rPr>
          <w:sz w:val="24"/>
        </w:rPr>
        <w:t>σοβαρούς τραυματισμούς που απαιτούν νοσηλεία. Ακόμα κι όταν η βία μεταξύ των νέων δεν οδηγεί</w:t>
      </w:r>
      <w:r w:rsidRPr="003C3A12">
        <w:rPr>
          <w:sz w:val="24"/>
        </w:rPr>
        <w:t xml:space="preserve"> </w:t>
      </w:r>
      <w:r w:rsidRPr="003C3A12">
        <w:rPr>
          <w:sz w:val="24"/>
        </w:rPr>
        <w:t>στον θάνατο, έχει μακροπρόθεσμες και συχνά μόνιμες συνέπειες τόσο στη σωματική όσο και στην</w:t>
      </w:r>
      <w:r w:rsidRPr="003C3A12">
        <w:rPr>
          <w:sz w:val="24"/>
        </w:rPr>
        <w:t xml:space="preserve"> </w:t>
      </w:r>
      <w:r w:rsidRPr="003C3A12">
        <w:rPr>
          <w:sz w:val="24"/>
        </w:rPr>
        <w:t>ψυχική υγεία των εμπλεκόμενων νέων. Τέλος, αυξάνει σημαντικά το κόστος των υπηρεσιών υγείας,</w:t>
      </w:r>
      <w:r w:rsidRPr="003C3A12">
        <w:rPr>
          <w:sz w:val="24"/>
        </w:rPr>
        <w:t xml:space="preserve"> </w:t>
      </w:r>
      <w:r w:rsidRPr="003C3A12">
        <w:rPr>
          <w:sz w:val="24"/>
        </w:rPr>
        <w:t>πρόνοιας και ποινικής δικαιοσύνης.</w:t>
      </w:r>
    </w:p>
    <w:p w:rsidR="003C3A12" w:rsidRPr="003C3A12" w:rsidRDefault="003C3A12" w:rsidP="003C3A12">
      <w:pPr>
        <w:spacing w:after="0"/>
        <w:ind w:firstLine="567"/>
        <w:jc w:val="both"/>
        <w:rPr>
          <w:sz w:val="24"/>
        </w:rPr>
      </w:pPr>
      <w:r w:rsidRPr="003C3A12">
        <w:rPr>
          <w:sz w:val="24"/>
        </w:rPr>
        <w:t xml:space="preserve">Όλα τα στοιχεία, </w:t>
      </w:r>
      <w:r w:rsidRPr="003C3A12">
        <w:rPr>
          <w:sz w:val="24"/>
          <w:u w:val="double"/>
        </w:rPr>
        <w:t>επομένως</w:t>
      </w:r>
      <w:r w:rsidRPr="003C3A12">
        <w:rPr>
          <w:sz w:val="24"/>
        </w:rPr>
        <w:t>, οδηγούν στο ότι πρέπει να δώσουμε το βάρος στην πρόληψη.</w:t>
      </w:r>
      <w:r w:rsidRPr="003C3A12">
        <w:rPr>
          <w:sz w:val="24"/>
        </w:rPr>
        <w:t xml:space="preserve"> </w:t>
      </w:r>
      <w:r w:rsidRPr="003C3A12">
        <w:rPr>
          <w:sz w:val="24"/>
        </w:rPr>
        <w:t>Ειδικά για την Ελλάδ</w:t>
      </w:r>
      <w:bookmarkStart w:id="0" w:name="_GoBack"/>
      <w:bookmarkEnd w:id="0"/>
      <w:r w:rsidRPr="003C3A12">
        <w:rPr>
          <w:sz w:val="24"/>
        </w:rPr>
        <w:t>α, παρά το γεγονός ότι η έκταση της νεανικής παραβατικότητας φαίνεται ότι</w:t>
      </w:r>
      <w:r w:rsidRPr="003C3A12">
        <w:rPr>
          <w:sz w:val="24"/>
        </w:rPr>
        <w:t xml:space="preserve"> </w:t>
      </w:r>
      <w:r w:rsidRPr="003C3A12">
        <w:rPr>
          <w:sz w:val="24"/>
        </w:rPr>
        <w:t>κινείται στο πλαίσιο της χαμηλής και μεσαίας βαρύτητας, προκαλεί έντονο προβληματισμό η αύξηση</w:t>
      </w:r>
      <w:r w:rsidRPr="003C3A12">
        <w:rPr>
          <w:sz w:val="24"/>
        </w:rPr>
        <w:t xml:space="preserve"> </w:t>
      </w:r>
      <w:r w:rsidRPr="003C3A12">
        <w:rPr>
          <w:sz w:val="24"/>
        </w:rPr>
        <w:t>των αδικημάτων βίας μεταξύ νέων σε ηλικία ατόμων και η μείωση του ορίου ηλικίας, κατά το οποίο</w:t>
      </w:r>
      <w:r w:rsidRPr="003C3A12">
        <w:rPr>
          <w:sz w:val="24"/>
        </w:rPr>
        <w:t xml:space="preserve"> </w:t>
      </w:r>
      <w:r w:rsidRPr="003C3A12">
        <w:rPr>
          <w:sz w:val="24"/>
        </w:rPr>
        <w:t xml:space="preserve">ξεκινά η εμπλοκή των ανήλικων με τον ποινικό νόμο. Παράλληλα, διαπιστώνονται </w:t>
      </w:r>
      <w:r w:rsidRPr="003C3A12">
        <w:rPr>
          <w:b/>
          <w:sz w:val="24"/>
        </w:rPr>
        <w:t>πολλαπλά</w:t>
      </w:r>
      <w:r w:rsidRPr="003C3A12">
        <w:rPr>
          <w:sz w:val="24"/>
        </w:rPr>
        <w:t xml:space="preserve"> και πολύ</w:t>
      </w:r>
      <w:r w:rsidRPr="003C3A12">
        <w:rPr>
          <w:sz w:val="24"/>
        </w:rPr>
        <w:t xml:space="preserve"> </w:t>
      </w:r>
      <w:r w:rsidRPr="003C3A12">
        <w:rPr>
          <w:sz w:val="24"/>
        </w:rPr>
        <w:t>σοβαρά προβλήματα στον πυρήνα των οικογενειών των παραβατών, ανήλικων και νέων: κοινωνικά ,</w:t>
      </w:r>
      <w:r w:rsidRPr="003C3A12">
        <w:rPr>
          <w:sz w:val="24"/>
        </w:rPr>
        <w:t xml:space="preserve"> </w:t>
      </w:r>
      <w:r w:rsidRPr="003C3A12">
        <w:rPr>
          <w:sz w:val="24"/>
        </w:rPr>
        <w:t>οικονομικά, προβλήματα ψυχικής υγείας, εξαρτήσεις και εμπλοκή των ίδιων των γονέων με τον ποινικό</w:t>
      </w:r>
      <w:r w:rsidRPr="003C3A12">
        <w:rPr>
          <w:sz w:val="24"/>
        </w:rPr>
        <w:t xml:space="preserve"> </w:t>
      </w:r>
      <w:r w:rsidRPr="003C3A12">
        <w:rPr>
          <w:sz w:val="24"/>
        </w:rPr>
        <w:t>νόμο.</w:t>
      </w:r>
    </w:p>
    <w:p w:rsidR="00EE5EE7" w:rsidRDefault="003C3A12" w:rsidP="003C3A12">
      <w:pPr>
        <w:spacing w:after="0"/>
        <w:ind w:firstLine="567"/>
        <w:jc w:val="both"/>
        <w:rPr>
          <w:sz w:val="24"/>
        </w:rPr>
      </w:pPr>
      <w:r w:rsidRPr="003C3A12">
        <w:rPr>
          <w:sz w:val="24"/>
        </w:rPr>
        <w:t>Τα παραπάνω καθιστούν εμφανές ότι το φαινόμενο της νεανικής παραβατικότητας και σε</w:t>
      </w:r>
      <w:r w:rsidRPr="003C3A12">
        <w:rPr>
          <w:sz w:val="24"/>
        </w:rPr>
        <w:t xml:space="preserve"> </w:t>
      </w:r>
      <w:r w:rsidRPr="003C3A12">
        <w:rPr>
          <w:sz w:val="24"/>
        </w:rPr>
        <w:t>εθνικό επίπεδο είναι πολυσύνθετο, πολυδιάστατο και απαιτεί οργανωμένη και συντονισμένη</w:t>
      </w:r>
      <w:r w:rsidRPr="003C3A12">
        <w:rPr>
          <w:sz w:val="24"/>
        </w:rPr>
        <w:t xml:space="preserve"> </w:t>
      </w:r>
      <w:r w:rsidRPr="003C3A12">
        <w:rPr>
          <w:sz w:val="24"/>
        </w:rPr>
        <w:t>προσπάθεια, προκειμένου να αντιμετωπιστεί αποτελεσματικά, με ταυτόχρονη ενίσχυση του ρόλου του</w:t>
      </w:r>
      <w:r w:rsidRPr="003C3A12">
        <w:rPr>
          <w:sz w:val="24"/>
        </w:rPr>
        <w:t xml:space="preserve"> </w:t>
      </w:r>
      <w:r w:rsidRPr="003C3A12">
        <w:rPr>
          <w:sz w:val="24"/>
        </w:rPr>
        <w:t>σχολείου και της τοπικής κοινότητας. Ιδιαίτερη έμφαση πρέπει να δοθεί στην πρόληψη, καθώς</w:t>
      </w:r>
      <w:r w:rsidRPr="003C3A12">
        <w:rPr>
          <w:sz w:val="24"/>
        </w:rPr>
        <w:t xml:space="preserve"> </w:t>
      </w:r>
      <w:r w:rsidRPr="003C3A12">
        <w:rPr>
          <w:sz w:val="24"/>
        </w:rPr>
        <w:t xml:space="preserve">αποτελεί τον πιο </w:t>
      </w:r>
      <w:r w:rsidRPr="003C3A12">
        <w:rPr>
          <w:b/>
          <w:sz w:val="24"/>
        </w:rPr>
        <w:t>αποτελεσματικό</w:t>
      </w:r>
      <w:r w:rsidRPr="003C3A12">
        <w:rPr>
          <w:sz w:val="24"/>
        </w:rPr>
        <w:t xml:space="preserve"> τρόπο αντιμετώπισης του φαινομένου.</w:t>
      </w:r>
    </w:p>
    <w:p w:rsidR="003C3A12" w:rsidRDefault="003C3A12" w:rsidP="003C3A12">
      <w:pPr>
        <w:spacing w:after="0"/>
        <w:ind w:firstLine="567"/>
        <w:jc w:val="both"/>
        <w:rPr>
          <w:sz w:val="24"/>
        </w:rPr>
      </w:pPr>
    </w:p>
    <w:p w:rsidR="003C3A12" w:rsidRDefault="003C3A12">
      <w:r>
        <w:br w:type="page"/>
      </w:r>
    </w:p>
    <w:p w:rsidR="003C3A12" w:rsidRPr="003C3A12" w:rsidRDefault="003C3A12" w:rsidP="003C3A12">
      <w:pPr>
        <w:spacing w:after="0"/>
        <w:ind w:firstLine="567"/>
        <w:jc w:val="both"/>
        <w:rPr>
          <w:b/>
        </w:rPr>
      </w:pPr>
      <w:r w:rsidRPr="003C3A12">
        <w:rPr>
          <w:b/>
        </w:rPr>
        <w:lastRenderedPageBreak/>
        <w:t xml:space="preserve">ΘΕΜΑ 1 </w:t>
      </w:r>
    </w:p>
    <w:p w:rsidR="003C3A12" w:rsidRDefault="003C3A12" w:rsidP="003C3A12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>Να αποδώσεις συνοπτικά τα στοιχεία και τους ισχυρισμούς, με βάση τους οποίους υποστηρίζεται στο Κείμενο 1 ότι η βία μεταξύ των νέων αποτελεί ένα παγκόσμιο – και ελληνικό – πρόβλημα. (60-70 λέξεις)</w:t>
      </w:r>
    </w:p>
    <w:p w:rsidR="003C3A12" w:rsidRDefault="003C3A12" w:rsidP="003C3A1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4"/>
        </w:rPr>
      </w:pPr>
      <w:r w:rsidRPr="003C3A12">
        <w:rPr>
          <w:sz w:val="24"/>
        </w:rPr>
        <w:t>Να περιγράψεις με συντομία πώς τα στατιστικά στοιχεία που παραθέτει η συγγραφέας στην 2</w:t>
      </w:r>
      <w:r w:rsidRPr="003C3A12">
        <w:rPr>
          <w:sz w:val="24"/>
          <w:vertAlign w:val="superscript"/>
        </w:rPr>
        <w:t>η</w:t>
      </w:r>
      <w:r w:rsidRPr="003C3A12">
        <w:rPr>
          <w:sz w:val="24"/>
        </w:rPr>
        <w:t xml:space="preserve"> </w:t>
      </w:r>
      <w:r w:rsidRPr="003C3A12">
        <w:rPr>
          <w:sz w:val="24"/>
        </w:rPr>
        <w:t>παράγραφο του Κειμένου 1 βοηθούν στην αλληλουχία των νοημάτων στις παραγράφους που</w:t>
      </w:r>
      <w:r>
        <w:rPr>
          <w:sz w:val="24"/>
        </w:rPr>
        <w:t xml:space="preserve"> </w:t>
      </w:r>
      <w:r w:rsidRPr="003C3A12">
        <w:rPr>
          <w:sz w:val="24"/>
        </w:rPr>
        <w:t>ακολουθούν.</w:t>
      </w:r>
    </w:p>
    <w:p w:rsidR="003C3A12" w:rsidRPr="003C3A12" w:rsidRDefault="003C3A12" w:rsidP="003C3A1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4"/>
        </w:rPr>
      </w:pPr>
      <w:r w:rsidRPr="003C3A12">
        <w:rPr>
          <w:sz w:val="24"/>
        </w:rPr>
        <w:t xml:space="preserve">Να γράψεις στο απαντητικό σου φύλλο ένα </w:t>
      </w:r>
      <w:proofErr w:type="spellStart"/>
      <w:r w:rsidRPr="003C3A12">
        <w:rPr>
          <w:sz w:val="24"/>
        </w:rPr>
        <w:t>ομόρριζο</w:t>
      </w:r>
      <w:proofErr w:type="spellEnd"/>
      <w:r w:rsidRPr="003C3A12">
        <w:rPr>
          <w:sz w:val="24"/>
        </w:rPr>
        <w:t xml:space="preserve">, ένα συνώνυμο και ένα </w:t>
      </w:r>
      <w:proofErr w:type="spellStart"/>
      <w:r w:rsidRPr="003C3A12">
        <w:rPr>
          <w:sz w:val="24"/>
        </w:rPr>
        <w:t>αντώνυμο</w:t>
      </w:r>
      <w:proofErr w:type="spellEnd"/>
      <w:r w:rsidRPr="003C3A12">
        <w:rPr>
          <w:sz w:val="24"/>
        </w:rPr>
        <w:t xml:space="preserve"> για το καθένα</w:t>
      </w:r>
      <w:r>
        <w:rPr>
          <w:sz w:val="24"/>
        </w:rPr>
        <w:t xml:space="preserve"> </w:t>
      </w:r>
      <w:r w:rsidRPr="003C3A12">
        <w:rPr>
          <w:sz w:val="24"/>
        </w:rPr>
        <w:t>από τα παρακάτω επίθετα (με έντονη γραφή στο Κείμενο 1). Κοίταξε και το παράδειγμα:</w:t>
      </w:r>
    </w:p>
    <w:p w:rsidR="003C3A12" w:rsidRDefault="003C3A12" w:rsidP="003C3A12">
      <w:pPr>
        <w:pStyle w:val="a3"/>
        <w:spacing w:after="0"/>
        <w:ind w:left="927"/>
        <w:jc w:val="both"/>
        <w:rPr>
          <w:sz w:val="24"/>
        </w:rPr>
      </w:pPr>
    </w:p>
    <w:p w:rsidR="003C3A12" w:rsidRPr="003C3A12" w:rsidRDefault="003C3A12" w:rsidP="003C3A12">
      <w:pPr>
        <w:pStyle w:val="a3"/>
        <w:spacing w:after="0"/>
        <w:ind w:left="927"/>
        <w:jc w:val="both"/>
        <w:rPr>
          <w:sz w:val="24"/>
        </w:rPr>
      </w:pPr>
      <w:r w:rsidRPr="003C3A12">
        <w:rPr>
          <w:sz w:val="24"/>
        </w:rPr>
        <w:t>ΠΑΡΑΔΕΙΓΜΑ: συνεχής</w:t>
      </w:r>
      <w:r>
        <w:rPr>
          <w:sz w:val="24"/>
        </w:rPr>
        <w:tab/>
      </w:r>
      <w:r w:rsidRPr="003C3A12">
        <w:rPr>
          <w:sz w:val="24"/>
        </w:rPr>
        <w:t xml:space="preserve"> συνέχεια (</w:t>
      </w:r>
      <w:proofErr w:type="spellStart"/>
      <w:r w:rsidRPr="003C3A12">
        <w:rPr>
          <w:sz w:val="24"/>
        </w:rPr>
        <w:t>ομόρριζο</w:t>
      </w:r>
      <w:proofErr w:type="spellEnd"/>
      <w:r w:rsidRPr="003C3A12">
        <w:rPr>
          <w:sz w:val="24"/>
        </w:rPr>
        <w:t>)</w:t>
      </w:r>
    </w:p>
    <w:p w:rsidR="003C3A12" w:rsidRPr="003C3A12" w:rsidRDefault="003C3A12" w:rsidP="003C3A12">
      <w:pPr>
        <w:pStyle w:val="a3"/>
        <w:spacing w:after="0"/>
        <w:ind w:left="3087" w:firstLine="513"/>
        <w:jc w:val="both"/>
        <w:rPr>
          <w:sz w:val="24"/>
        </w:rPr>
      </w:pPr>
      <w:r w:rsidRPr="003C3A12">
        <w:rPr>
          <w:sz w:val="24"/>
        </w:rPr>
        <w:t xml:space="preserve"> αδιάκοπος (συνώνυμο)</w:t>
      </w:r>
    </w:p>
    <w:p w:rsidR="003C3A12" w:rsidRPr="003C3A12" w:rsidRDefault="003C3A12" w:rsidP="003C3A12">
      <w:pPr>
        <w:pStyle w:val="a3"/>
        <w:spacing w:after="0"/>
        <w:ind w:left="3087" w:firstLine="513"/>
        <w:jc w:val="both"/>
        <w:rPr>
          <w:sz w:val="24"/>
        </w:rPr>
      </w:pPr>
      <w:r w:rsidRPr="003C3A12">
        <w:rPr>
          <w:sz w:val="24"/>
        </w:rPr>
        <w:t xml:space="preserve"> σποραδικός (</w:t>
      </w:r>
      <w:proofErr w:type="spellStart"/>
      <w:r w:rsidRPr="003C3A12">
        <w:rPr>
          <w:sz w:val="24"/>
        </w:rPr>
        <w:t>αντώνυμο</w:t>
      </w:r>
      <w:proofErr w:type="spellEnd"/>
      <w:r w:rsidRPr="003C3A12">
        <w:rPr>
          <w:sz w:val="24"/>
        </w:rPr>
        <w:t>)</w:t>
      </w:r>
    </w:p>
    <w:p w:rsidR="003C3A12" w:rsidRPr="003C3A12" w:rsidRDefault="003C3A12" w:rsidP="003C3A12">
      <w:pPr>
        <w:pStyle w:val="a3"/>
        <w:spacing w:after="0"/>
        <w:ind w:left="927"/>
        <w:jc w:val="both"/>
        <w:rPr>
          <w:sz w:val="24"/>
        </w:rPr>
      </w:pPr>
      <w:r w:rsidRPr="003C3A12">
        <w:rPr>
          <w:sz w:val="24"/>
        </w:rPr>
        <w:t>1. παγκόσμιο</w:t>
      </w:r>
    </w:p>
    <w:p w:rsidR="003C3A12" w:rsidRPr="003C3A12" w:rsidRDefault="003C3A12" w:rsidP="003C3A12">
      <w:pPr>
        <w:pStyle w:val="a3"/>
        <w:spacing w:after="0"/>
        <w:ind w:left="927"/>
        <w:jc w:val="both"/>
        <w:rPr>
          <w:sz w:val="24"/>
        </w:rPr>
      </w:pPr>
      <w:r w:rsidRPr="003C3A12">
        <w:rPr>
          <w:sz w:val="24"/>
        </w:rPr>
        <w:t>2. εκφοβιστικές</w:t>
      </w:r>
    </w:p>
    <w:p w:rsidR="003C3A12" w:rsidRPr="003C3A12" w:rsidRDefault="003C3A12" w:rsidP="003C3A12">
      <w:pPr>
        <w:pStyle w:val="a3"/>
        <w:spacing w:after="0"/>
        <w:ind w:left="927"/>
        <w:jc w:val="both"/>
        <w:rPr>
          <w:sz w:val="24"/>
        </w:rPr>
      </w:pPr>
      <w:r w:rsidRPr="003C3A12">
        <w:rPr>
          <w:sz w:val="24"/>
        </w:rPr>
        <w:t>3. συντριπτική</w:t>
      </w:r>
    </w:p>
    <w:p w:rsidR="003C3A12" w:rsidRPr="003C3A12" w:rsidRDefault="003C3A12" w:rsidP="003C3A12">
      <w:pPr>
        <w:pStyle w:val="a3"/>
        <w:spacing w:after="0"/>
        <w:ind w:left="927"/>
        <w:jc w:val="both"/>
        <w:rPr>
          <w:sz w:val="24"/>
        </w:rPr>
      </w:pPr>
      <w:r w:rsidRPr="003C3A12">
        <w:rPr>
          <w:sz w:val="24"/>
        </w:rPr>
        <w:t>4. πολλαπλά</w:t>
      </w:r>
    </w:p>
    <w:p w:rsidR="003C3A12" w:rsidRPr="003C3A12" w:rsidRDefault="003C3A12" w:rsidP="003C3A12">
      <w:pPr>
        <w:pStyle w:val="a3"/>
        <w:spacing w:after="0"/>
        <w:ind w:left="927"/>
        <w:jc w:val="both"/>
        <w:rPr>
          <w:sz w:val="24"/>
        </w:rPr>
      </w:pPr>
      <w:r w:rsidRPr="003C3A12">
        <w:rPr>
          <w:sz w:val="24"/>
        </w:rPr>
        <w:t>5. αποτελεσματικό</w:t>
      </w:r>
    </w:p>
    <w:sectPr w:rsidR="003C3A12" w:rsidRPr="003C3A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B0A65"/>
    <w:multiLevelType w:val="hybridMultilevel"/>
    <w:tmpl w:val="2A36BF60"/>
    <w:lvl w:ilvl="0" w:tplc="50AEA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AB"/>
    <w:rsid w:val="003C3A12"/>
    <w:rsid w:val="008656AB"/>
    <w:rsid w:val="00E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520EC-758F-4236-B961-BD1ACFA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2025-04-08T15:05:00Z</dcterms:created>
  <dcterms:modified xsi:type="dcterms:W3CDTF">2025-04-08T15:17:00Z</dcterms:modified>
</cp:coreProperties>
</file>