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7E9" w:rsidRDefault="00FF67E9" w:rsidP="000A23D0">
      <w:pPr>
        <w:spacing w:after="0" w:line="258" w:lineRule="atLeast"/>
        <w:textAlignment w:val="baseline"/>
        <w:outlineLvl w:val="0"/>
        <w:rPr>
          <w:rFonts w:ascii="Times New Roman" w:eastAsia="Times New Roman" w:hAnsi="Times New Roman" w:cs="Times New Roman"/>
          <w:b/>
          <w:bCs/>
          <w:color w:val="282828"/>
          <w:kern w:val="36"/>
          <w:sz w:val="48"/>
          <w:szCs w:val="48"/>
        </w:rPr>
      </w:pPr>
    </w:p>
    <w:p w:rsidR="00FF67E9" w:rsidRDefault="00FF67E9" w:rsidP="000A23D0">
      <w:pPr>
        <w:spacing w:after="0" w:line="258" w:lineRule="atLeast"/>
        <w:textAlignment w:val="baseline"/>
        <w:outlineLvl w:val="0"/>
        <w:rPr>
          <w:rFonts w:ascii="Times New Roman" w:eastAsia="Times New Roman" w:hAnsi="Times New Roman" w:cs="Times New Roman"/>
          <w:b/>
          <w:bCs/>
          <w:color w:val="282828"/>
          <w:kern w:val="36"/>
          <w:sz w:val="28"/>
          <w:szCs w:val="28"/>
        </w:rPr>
      </w:pPr>
      <w:r>
        <w:rPr>
          <w:rFonts w:ascii="Times New Roman" w:eastAsia="Times New Roman" w:hAnsi="Times New Roman" w:cs="Times New Roman"/>
          <w:b/>
          <w:bCs/>
          <w:color w:val="282828"/>
          <w:kern w:val="36"/>
          <w:sz w:val="28"/>
          <w:szCs w:val="28"/>
        </w:rPr>
        <w:t xml:space="preserve">From: </w:t>
      </w:r>
      <w:hyperlink r:id="rId5" w:history="1">
        <w:r w:rsidRPr="004D0729">
          <w:rPr>
            <w:rStyle w:val="-"/>
            <w:rFonts w:ascii="Times New Roman" w:eastAsia="Times New Roman" w:hAnsi="Times New Roman" w:cs="Times New Roman"/>
            <w:b/>
            <w:bCs/>
            <w:kern w:val="36"/>
            <w:sz w:val="28"/>
            <w:szCs w:val="28"/>
          </w:rPr>
          <w:t>https://www.thoughtco.com/concentrated-animal-feeding-operation-cafo-127713</w:t>
        </w:r>
      </w:hyperlink>
    </w:p>
    <w:p w:rsidR="00AF308B" w:rsidRPr="00AF308B" w:rsidRDefault="00AF308B" w:rsidP="00AF308B">
      <w:pPr>
        <w:shd w:val="clear" w:color="auto" w:fill="FFFFFF"/>
        <w:spacing w:after="0" w:line="258" w:lineRule="atLeast"/>
        <w:textAlignment w:val="baseline"/>
        <w:outlineLvl w:val="0"/>
        <w:rPr>
          <w:rFonts w:ascii="Helvetica" w:eastAsia="Times New Roman" w:hAnsi="Helvetica" w:cs="Helvetica"/>
          <w:b/>
          <w:bCs/>
          <w:color w:val="282828"/>
          <w:kern w:val="36"/>
          <w:sz w:val="48"/>
          <w:szCs w:val="48"/>
        </w:rPr>
      </w:pPr>
      <w:r w:rsidRPr="00AF308B">
        <w:rPr>
          <w:rFonts w:ascii="Helvetica" w:eastAsia="Times New Roman" w:hAnsi="Helvetica" w:cs="Helvetica"/>
          <w:b/>
          <w:bCs/>
          <w:color w:val="282828"/>
          <w:kern w:val="36"/>
          <w:sz w:val="48"/>
          <w:szCs w:val="48"/>
        </w:rPr>
        <w:t>Concentrated Animal Feeding Operation</w:t>
      </w:r>
    </w:p>
    <w:p w:rsidR="000A23D0" w:rsidRPr="000A23D0" w:rsidRDefault="000A23D0" w:rsidP="000A23D0">
      <w:pPr>
        <w:spacing w:after="0" w:line="258" w:lineRule="atLeast"/>
        <w:textAlignment w:val="baseline"/>
        <w:outlineLvl w:val="0"/>
        <w:rPr>
          <w:rFonts w:ascii="Times New Roman" w:eastAsia="Times New Roman" w:hAnsi="Times New Roman" w:cs="Times New Roman"/>
          <w:b/>
          <w:bCs/>
          <w:color w:val="282828"/>
          <w:kern w:val="36"/>
          <w:sz w:val="48"/>
          <w:szCs w:val="48"/>
        </w:rPr>
      </w:pPr>
      <w:r w:rsidRPr="000A23D0">
        <w:rPr>
          <w:rFonts w:ascii="Times New Roman" w:eastAsia="Times New Roman" w:hAnsi="Times New Roman" w:cs="Times New Roman"/>
          <w:b/>
          <w:bCs/>
          <w:color w:val="282828"/>
          <w:kern w:val="36"/>
          <w:sz w:val="48"/>
          <w:szCs w:val="48"/>
        </w:rPr>
        <w:t xml:space="preserve"> (CAFO)</w:t>
      </w:r>
    </w:p>
    <w:p w:rsidR="000A23D0" w:rsidRPr="000A23D0" w:rsidRDefault="000A23D0" w:rsidP="000A23D0">
      <w:pPr>
        <w:spacing w:after="0" w:line="240" w:lineRule="auto"/>
        <w:textAlignment w:val="baseline"/>
        <w:rPr>
          <w:rFonts w:ascii="Times New Roman" w:eastAsia="Times New Roman" w:hAnsi="Times New Roman" w:cs="Times New Roman"/>
          <w:sz w:val="21"/>
          <w:szCs w:val="21"/>
        </w:rPr>
      </w:pPr>
      <w:r w:rsidRPr="000A23D0">
        <w:rPr>
          <w:rFonts w:ascii="Times New Roman" w:eastAsia="Times New Roman" w:hAnsi="Times New Roman" w:cs="Times New Roman"/>
          <w:sz w:val="21"/>
          <w:szCs w:val="21"/>
          <w:bdr w:val="none" w:sz="0" w:space="0" w:color="auto" w:frame="1"/>
        </w:rPr>
        <w:t>By</w:t>
      </w:r>
      <w:r w:rsidRPr="000A23D0">
        <w:rPr>
          <w:rFonts w:ascii="Times New Roman" w:eastAsia="Times New Roman" w:hAnsi="Times New Roman" w:cs="Times New Roman"/>
          <w:sz w:val="21"/>
          <w:szCs w:val="21"/>
        </w:rPr>
        <w:t> </w:t>
      </w:r>
    </w:p>
    <w:p w:rsidR="000A23D0" w:rsidRPr="000A23D0" w:rsidRDefault="00D37F1D" w:rsidP="000A23D0">
      <w:pPr>
        <w:spacing w:after="0" w:line="240" w:lineRule="auto"/>
        <w:textAlignment w:val="baseline"/>
        <w:rPr>
          <w:rFonts w:ascii="Times New Roman" w:eastAsia="Times New Roman" w:hAnsi="Times New Roman" w:cs="Times New Roman"/>
          <w:sz w:val="21"/>
          <w:szCs w:val="21"/>
        </w:rPr>
      </w:pPr>
      <w:hyperlink r:id="rId6" w:history="1">
        <w:r w:rsidR="000A23D0" w:rsidRPr="000A23D0">
          <w:rPr>
            <w:rFonts w:ascii="Times New Roman" w:eastAsia="Times New Roman" w:hAnsi="Times New Roman" w:cs="Times New Roman"/>
            <w:color w:val="282828"/>
            <w:sz w:val="21"/>
            <w:szCs w:val="21"/>
            <w:bdr w:val="none" w:sz="0" w:space="0" w:color="auto" w:frame="1"/>
          </w:rPr>
          <w:t>Doris Lin</w:t>
        </w:r>
      </w:hyperlink>
    </w:p>
    <w:p w:rsidR="000A23D0" w:rsidRPr="000A23D0" w:rsidRDefault="000A23D0" w:rsidP="000A23D0">
      <w:pPr>
        <w:spacing w:after="0" w:line="240" w:lineRule="auto"/>
        <w:textAlignment w:val="baseline"/>
        <w:rPr>
          <w:rFonts w:ascii="Times New Roman" w:eastAsia="Times New Roman" w:hAnsi="Times New Roman" w:cs="Times New Roman"/>
          <w:color w:val="737373"/>
          <w:sz w:val="21"/>
          <w:szCs w:val="21"/>
        </w:rPr>
      </w:pPr>
      <w:r w:rsidRPr="000A23D0">
        <w:rPr>
          <w:rFonts w:ascii="Times New Roman" w:eastAsia="Times New Roman" w:hAnsi="Times New Roman" w:cs="Times New Roman"/>
          <w:color w:val="737373"/>
          <w:sz w:val="21"/>
          <w:szCs w:val="21"/>
        </w:rPr>
        <w:t>Updated February 01, 2019</w:t>
      </w:r>
    </w:p>
    <w:p w:rsidR="000A23D0" w:rsidRPr="000A23D0" w:rsidRDefault="000A23D0" w:rsidP="000A23D0">
      <w:pPr>
        <w:spacing w:before="100" w:beforeAutospacing="1" w:after="100" w:afterAutospacing="1" w:line="240" w:lineRule="auto"/>
        <w:textAlignment w:val="baseline"/>
        <w:rPr>
          <w:rFonts w:ascii="Georgia" w:eastAsia="Times New Roman" w:hAnsi="Georgia" w:cs="Times New Roman"/>
          <w:sz w:val="26"/>
          <w:szCs w:val="26"/>
        </w:rPr>
      </w:pPr>
      <w:r w:rsidRPr="000A23D0">
        <w:rPr>
          <w:rFonts w:ascii="Georgia" w:eastAsia="Times New Roman" w:hAnsi="Georgia" w:cs="Times New Roman"/>
          <w:sz w:val="26"/>
          <w:szCs w:val="26"/>
        </w:rPr>
        <w:t xml:space="preserve">Although the term is sometimes used loosely to refer to any factory farm, "Concentrated Animal Feeding Operation" (CAFO) is a designation by the United States Environmental Protection Agency meaning any operation in which animals are fed in </w:t>
      </w:r>
      <w:r w:rsidRPr="00456CAA">
        <w:rPr>
          <w:rFonts w:ascii="Georgia" w:eastAsia="Times New Roman" w:hAnsi="Georgia" w:cs="Times New Roman"/>
          <w:b/>
          <w:sz w:val="26"/>
          <w:szCs w:val="26"/>
        </w:rPr>
        <w:t xml:space="preserve">confined </w:t>
      </w:r>
      <w:r w:rsidR="00456CAA">
        <w:rPr>
          <w:rFonts w:ascii="Georgia" w:eastAsia="Times New Roman" w:hAnsi="Georgia" w:cs="Times New Roman"/>
          <w:sz w:val="26"/>
          <w:szCs w:val="26"/>
        </w:rPr>
        <w:t>(</w:t>
      </w:r>
      <w:r w:rsidR="00456CAA" w:rsidRPr="00456CAA">
        <w:rPr>
          <w:rFonts w:ascii="Georgia" w:eastAsia="Times New Roman" w:hAnsi="Georgia" w:cs="Times New Roman"/>
          <w:i/>
          <w:sz w:val="26"/>
          <w:szCs w:val="26"/>
        </w:rPr>
        <w:t>restricted</w:t>
      </w:r>
      <w:r w:rsidR="00456CAA">
        <w:rPr>
          <w:rFonts w:ascii="Georgia" w:eastAsia="Times New Roman" w:hAnsi="Georgia" w:cs="Times New Roman"/>
          <w:sz w:val="26"/>
          <w:szCs w:val="26"/>
        </w:rPr>
        <w:t xml:space="preserve">) </w:t>
      </w:r>
      <w:r w:rsidRPr="000A23D0">
        <w:rPr>
          <w:rFonts w:ascii="Georgia" w:eastAsia="Times New Roman" w:hAnsi="Georgia" w:cs="Times New Roman"/>
          <w:sz w:val="26"/>
          <w:szCs w:val="26"/>
        </w:rPr>
        <w:t xml:space="preserve">spaces, but specifically those which store a large number of animals and produce a large amount of water and </w:t>
      </w:r>
      <w:r w:rsidRPr="00A00C7C">
        <w:rPr>
          <w:rFonts w:ascii="Georgia" w:eastAsia="Times New Roman" w:hAnsi="Georgia" w:cs="Times New Roman"/>
          <w:b/>
          <w:sz w:val="26"/>
          <w:szCs w:val="26"/>
        </w:rPr>
        <w:t xml:space="preserve">manure </w:t>
      </w:r>
      <w:r w:rsidR="00A00C7C">
        <w:rPr>
          <w:rFonts w:ascii="Georgia" w:eastAsia="Times New Roman" w:hAnsi="Georgia" w:cs="Times New Roman"/>
          <w:sz w:val="26"/>
          <w:szCs w:val="26"/>
        </w:rPr>
        <w:t>(</w:t>
      </w:r>
      <w:r w:rsidR="00A00C7C" w:rsidRPr="00A00C7C">
        <w:rPr>
          <w:rFonts w:ascii="Georgia" w:eastAsia="Times New Roman" w:hAnsi="Georgia" w:cs="Times New Roman"/>
          <w:i/>
          <w:sz w:val="26"/>
          <w:szCs w:val="26"/>
        </w:rPr>
        <w:t xml:space="preserve">animal dung used to </w:t>
      </w:r>
      <w:proofErr w:type="spellStart"/>
      <w:r w:rsidR="00A00C7C" w:rsidRPr="00A00C7C">
        <w:rPr>
          <w:rFonts w:ascii="Georgia" w:eastAsia="Times New Roman" w:hAnsi="Georgia" w:cs="Times New Roman"/>
          <w:i/>
          <w:sz w:val="26"/>
          <w:szCs w:val="26"/>
        </w:rPr>
        <w:t>fertilise</w:t>
      </w:r>
      <w:proofErr w:type="spellEnd"/>
      <w:r w:rsidR="00A00C7C" w:rsidRPr="00A00C7C">
        <w:rPr>
          <w:rFonts w:ascii="Georgia" w:eastAsia="Times New Roman" w:hAnsi="Georgia" w:cs="Times New Roman"/>
          <w:i/>
          <w:sz w:val="26"/>
          <w:szCs w:val="26"/>
        </w:rPr>
        <w:t xml:space="preserve"> the land</w:t>
      </w:r>
      <w:r w:rsidR="00A00C7C">
        <w:rPr>
          <w:rFonts w:ascii="Georgia" w:eastAsia="Times New Roman" w:hAnsi="Georgia" w:cs="Times New Roman"/>
          <w:sz w:val="26"/>
          <w:szCs w:val="26"/>
        </w:rPr>
        <w:t xml:space="preserve">) </w:t>
      </w:r>
      <w:r w:rsidRPr="000A23D0">
        <w:rPr>
          <w:rFonts w:ascii="Georgia" w:eastAsia="Times New Roman" w:hAnsi="Georgia" w:cs="Times New Roman"/>
          <w:sz w:val="26"/>
          <w:szCs w:val="26"/>
        </w:rPr>
        <w:t>waste as well as contributing pollutants to the surrounding environment.</w:t>
      </w:r>
    </w:p>
    <w:p w:rsidR="000A23D0" w:rsidRPr="000A23D0" w:rsidRDefault="000A23D0" w:rsidP="000A23D0">
      <w:pPr>
        <w:spacing w:beforeAutospacing="1" w:after="0" w:afterAutospacing="1" w:line="240" w:lineRule="auto"/>
        <w:textAlignment w:val="baseline"/>
        <w:rPr>
          <w:rFonts w:ascii="Georgia" w:eastAsia="Times New Roman" w:hAnsi="Georgia" w:cs="Times New Roman"/>
          <w:sz w:val="26"/>
          <w:szCs w:val="26"/>
        </w:rPr>
      </w:pPr>
      <w:r w:rsidRPr="000A23D0">
        <w:rPr>
          <w:rFonts w:ascii="Georgia" w:eastAsia="Times New Roman" w:hAnsi="Georgia" w:cs="Times New Roman"/>
          <w:sz w:val="26"/>
          <w:szCs w:val="26"/>
        </w:rPr>
        <w:t xml:space="preserve">The </w:t>
      </w:r>
      <w:r w:rsidRPr="00456CAA">
        <w:rPr>
          <w:rFonts w:ascii="Georgia" w:eastAsia="Times New Roman" w:hAnsi="Georgia" w:cs="Times New Roman"/>
          <w:b/>
          <w:sz w:val="26"/>
          <w:szCs w:val="26"/>
        </w:rPr>
        <w:t>disambiguation</w:t>
      </w:r>
      <w:r w:rsidRPr="000A23D0">
        <w:rPr>
          <w:rFonts w:ascii="Georgia" w:eastAsia="Times New Roman" w:hAnsi="Georgia" w:cs="Times New Roman"/>
          <w:sz w:val="26"/>
          <w:szCs w:val="26"/>
        </w:rPr>
        <w:t xml:space="preserve"> </w:t>
      </w:r>
      <w:r w:rsidR="00456CAA">
        <w:rPr>
          <w:rFonts w:ascii="Georgia" w:eastAsia="Times New Roman" w:hAnsi="Georgia" w:cs="Times New Roman"/>
          <w:sz w:val="26"/>
          <w:szCs w:val="26"/>
        </w:rPr>
        <w:t>(</w:t>
      </w:r>
      <w:r w:rsidR="00456CAA" w:rsidRPr="00456CAA">
        <w:rPr>
          <w:rFonts w:ascii="Georgia" w:eastAsia="Times New Roman" w:hAnsi="Georgia" w:cs="Times New Roman"/>
          <w:i/>
          <w:sz w:val="26"/>
          <w:szCs w:val="26"/>
        </w:rPr>
        <w:t xml:space="preserve">make </w:t>
      </w:r>
      <w:proofErr w:type="spellStart"/>
      <w:r w:rsidR="00456CAA" w:rsidRPr="00456CAA">
        <w:rPr>
          <w:rFonts w:ascii="Georgia" w:eastAsia="Times New Roman" w:hAnsi="Georgia" w:cs="Times New Roman"/>
          <w:i/>
          <w:sz w:val="26"/>
          <w:szCs w:val="26"/>
        </w:rPr>
        <w:t>sth</w:t>
      </w:r>
      <w:proofErr w:type="spellEnd"/>
      <w:r w:rsidR="00456CAA" w:rsidRPr="00456CAA">
        <w:rPr>
          <w:rFonts w:ascii="Georgia" w:eastAsia="Times New Roman" w:hAnsi="Georgia" w:cs="Times New Roman"/>
          <w:i/>
          <w:sz w:val="26"/>
          <w:szCs w:val="26"/>
        </w:rPr>
        <w:t xml:space="preserve"> clear</w:t>
      </w:r>
      <w:r w:rsidR="00456CAA">
        <w:rPr>
          <w:rFonts w:ascii="Georgia" w:eastAsia="Times New Roman" w:hAnsi="Georgia" w:cs="Times New Roman"/>
          <w:sz w:val="26"/>
          <w:szCs w:val="26"/>
        </w:rPr>
        <w:t xml:space="preserve">) </w:t>
      </w:r>
      <w:r w:rsidRPr="000A23D0">
        <w:rPr>
          <w:rFonts w:ascii="Georgia" w:eastAsia="Times New Roman" w:hAnsi="Georgia" w:cs="Times New Roman"/>
          <w:sz w:val="26"/>
          <w:szCs w:val="26"/>
        </w:rPr>
        <w:t>of the term CAFO from AFO can be a bit confusing, but the main focus of the distinction lies in the size and impact of the operation, with CAFO being worse all around — which is why it is often associated with all </w:t>
      </w:r>
      <w:hyperlink r:id="rId7" w:history="1">
        <w:r w:rsidRPr="000A23D0">
          <w:rPr>
            <w:rFonts w:ascii="Georgia" w:eastAsia="Times New Roman" w:hAnsi="Georgia" w:cs="Times New Roman"/>
            <w:color w:val="282828"/>
            <w:sz w:val="26"/>
            <w:szCs w:val="26"/>
            <w:u w:val="single"/>
          </w:rPr>
          <w:t>factory farms</w:t>
        </w:r>
      </w:hyperlink>
      <w:r w:rsidRPr="000A23D0">
        <w:rPr>
          <w:rFonts w:ascii="Georgia" w:eastAsia="Times New Roman" w:hAnsi="Georgia" w:cs="Times New Roman"/>
          <w:sz w:val="26"/>
          <w:szCs w:val="26"/>
        </w:rPr>
        <w:t>, even if they don't meet EPA standards to qualify as a CAFO.</w:t>
      </w:r>
    </w:p>
    <w:p w:rsidR="000A23D0" w:rsidRPr="000A23D0" w:rsidRDefault="000A23D0" w:rsidP="000A23D0">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0A23D0">
        <w:rPr>
          <w:rFonts w:ascii="Helvetica" w:eastAsia="Times New Roman" w:hAnsi="Helvetica" w:cs="Helvetica"/>
          <w:color w:val="282828"/>
          <w:sz w:val="33"/>
          <w:szCs w:val="33"/>
          <w:bdr w:val="none" w:sz="0" w:space="0" w:color="auto" w:frame="1"/>
        </w:rPr>
        <w:t>The Legal Definition</w:t>
      </w:r>
    </w:p>
    <w:p w:rsidR="000A23D0" w:rsidRPr="000A23D0" w:rsidRDefault="00D37F1D" w:rsidP="000A23D0">
      <w:pPr>
        <w:spacing w:beforeAutospacing="1" w:after="0" w:afterAutospacing="1" w:line="240" w:lineRule="auto"/>
        <w:textAlignment w:val="baseline"/>
        <w:rPr>
          <w:rFonts w:ascii="Georgia" w:eastAsia="Times New Roman" w:hAnsi="Georgia" w:cs="Times New Roman"/>
          <w:sz w:val="26"/>
          <w:szCs w:val="26"/>
        </w:rPr>
      </w:pPr>
      <w:hyperlink r:id="rId8" w:tgtFrame="_blank" w:history="1">
        <w:r w:rsidR="000A23D0" w:rsidRPr="000A23D0">
          <w:rPr>
            <w:rFonts w:ascii="Georgia" w:eastAsia="Times New Roman" w:hAnsi="Georgia" w:cs="Times New Roman"/>
            <w:color w:val="282828"/>
            <w:sz w:val="26"/>
            <w:szCs w:val="26"/>
            <w:u w:val="single"/>
          </w:rPr>
          <w:t>According to the EPA</w:t>
        </w:r>
      </w:hyperlink>
      <w:r w:rsidR="000A23D0" w:rsidRPr="000A23D0">
        <w:rPr>
          <w:rFonts w:ascii="Georgia" w:eastAsia="Times New Roman" w:hAnsi="Georgia" w:cs="Times New Roman"/>
          <w:sz w:val="26"/>
          <w:szCs w:val="26"/>
        </w:rPr>
        <w:t xml:space="preserve">, an Animal Feeding Operation (AFO) is an operation in which "animals are kept and raised in confined situations. AFOs </w:t>
      </w:r>
      <w:r w:rsidR="000A23D0" w:rsidRPr="00456CAA">
        <w:rPr>
          <w:rFonts w:ascii="Georgia" w:eastAsia="Times New Roman" w:hAnsi="Georgia" w:cs="Times New Roman"/>
          <w:b/>
          <w:sz w:val="26"/>
          <w:szCs w:val="26"/>
        </w:rPr>
        <w:t xml:space="preserve">congregate </w:t>
      </w:r>
      <w:r w:rsidR="00456CAA">
        <w:rPr>
          <w:rFonts w:ascii="Georgia" w:eastAsia="Times New Roman" w:hAnsi="Georgia" w:cs="Times New Roman"/>
          <w:sz w:val="26"/>
          <w:szCs w:val="26"/>
        </w:rPr>
        <w:t>(</w:t>
      </w:r>
      <w:r w:rsidR="00456CAA" w:rsidRPr="00456CAA">
        <w:rPr>
          <w:rFonts w:ascii="Georgia" w:eastAsia="Times New Roman" w:hAnsi="Georgia" w:cs="Times New Roman"/>
          <w:i/>
          <w:sz w:val="26"/>
          <w:szCs w:val="26"/>
        </w:rPr>
        <w:t>gather into crowd</w:t>
      </w:r>
      <w:r w:rsidR="00456CAA">
        <w:rPr>
          <w:rFonts w:ascii="Georgia" w:eastAsia="Times New Roman" w:hAnsi="Georgia" w:cs="Times New Roman"/>
          <w:sz w:val="26"/>
          <w:szCs w:val="26"/>
        </w:rPr>
        <w:t xml:space="preserve">) </w:t>
      </w:r>
      <w:r w:rsidR="000A23D0" w:rsidRPr="000A23D0">
        <w:rPr>
          <w:rFonts w:ascii="Georgia" w:eastAsia="Times New Roman" w:hAnsi="Georgia" w:cs="Times New Roman"/>
          <w:sz w:val="26"/>
          <w:szCs w:val="26"/>
        </w:rPr>
        <w:t xml:space="preserve">animals, feed, manure and urine, dead animals, and production operations on a small land area. Feed is brought to the animals rather than the animals </w:t>
      </w:r>
      <w:r w:rsidR="000A23D0" w:rsidRPr="00790ADD">
        <w:rPr>
          <w:rFonts w:ascii="Georgia" w:eastAsia="Times New Roman" w:hAnsi="Georgia" w:cs="Times New Roman"/>
          <w:b/>
          <w:sz w:val="26"/>
          <w:szCs w:val="26"/>
        </w:rPr>
        <w:t>grazing</w:t>
      </w:r>
      <w:r w:rsidR="000A23D0" w:rsidRPr="000A23D0">
        <w:rPr>
          <w:rFonts w:ascii="Georgia" w:eastAsia="Times New Roman" w:hAnsi="Georgia" w:cs="Times New Roman"/>
          <w:sz w:val="26"/>
          <w:szCs w:val="26"/>
        </w:rPr>
        <w:t xml:space="preserve"> </w:t>
      </w:r>
      <w:r w:rsidR="00790ADD">
        <w:rPr>
          <w:rFonts w:ascii="Georgia" w:eastAsia="Times New Roman" w:hAnsi="Georgia" w:cs="Times New Roman"/>
          <w:sz w:val="26"/>
          <w:szCs w:val="26"/>
        </w:rPr>
        <w:t>(</w:t>
      </w:r>
      <w:r w:rsidR="00790ADD" w:rsidRPr="00790ADD">
        <w:rPr>
          <w:rFonts w:ascii="Georgia" w:eastAsia="Times New Roman" w:hAnsi="Georgia" w:cs="Times New Roman"/>
          <w:i/>
          <w:sz w:val="26"/>
          <w:szCs w:val="26"/>
        </w:rPr>
        <w:t>eat grass in a field</w:t>
      </w:r>
      <w:r w:rsidR="00790ADD">
        <w:rPr>
          <w:rFonts w:ascii="Georgia" w:eastAsia="Times New Roman" w:hAnsi="Georgia" w:cs="Times New Roman"/>
          <w:sz w:val="26"/>
          <w:szCs w:val="26"/>
        </w:rPr>
        <w:t xml:space="preserve">) </w:t>
      </w:r>
      <w:r w:rsidR="000A23D0" w:rsidRPr="000A23D0">
        <w:rPr>
          <w:rFonts w:ascii="Georgia" w:eastAsia="Times New Roman" w:hAnsi="Georgia" w:cs="Times New Roman"/>
          <w:sz w:val="26"/>
          <w:szCs w:val="26"/>
        </w:rPr>
        <w:t>or otherwise seeking feed in pastures, fields, or on rangeland."</w:t>
      </w:r>
    </w:p>
    <w:p w:rsidR="000A23D0" w:rsidRPr="000A23D0" w:rsidRDefault="000A23D0" w:rsidP="000A23D0">
      <w:pPr>
        <w:spacing w:beforeAutospacing="1" w:after="0" w:afterAutospacing="1" w:line="240" w:lineRule="auto"/>
        <w:textAlignment w:val="baseline"/>
        <w:rPr>
          <w:rFonts w:ascii="Georgia" w:eastAsia="Times New Roman" w:hAnsi="Georgia" w:cs="Times New Roman"/>
          <w:sz w:val="26"/>
          <w:szCs w:val="26"/>
        </w:rPr>
      </w:pPr>
      <w:r w:rsidRPr="000A23D0">
        <w:rPr>
          <w:rFonts w:ascii="Georgia" w:eastAsia="Times New Roman" w:hAnsi="Georgia" w:cs="Times New Roman"/>
          <w:sz w:val="26"/>
          <w:szCs w:val="26"/>
        </w:rPr>
        <w:t>CAFOs are AFOs that fall under one of the </w:t>
      </w:r>
      <w:hyperlink r:id="rId9" w:tgtFrame="_blank" w:history="1">
        <w:r w:rsidRPr="000A23D0">
          <w:rPr>
            <w:rFonts w:ascii="Georgia" w:eastAsia="Times New Roman" w:hAnsi="Georgia" w:cs="Times New Roman"/>
            <w:color w:val="282828"/>
            <w:sz w:val="26"/>
            <w:szCs w:val="26"/>
            <w:u w:val="single"/>
          </w:rPr>
          <w:t>EPA's definitions</w:t>
        </w:r>
      </w:hyperlink>
      <w:r w:rsidRPr="000A23D0">
        <w:rPr>
          <w:rFonts w:ascii="Georgia" w:eastAsia="Times New Roman" w:hAnsi="Georgia" w:cs="Times New Roman"/>
          <w:sz w:val="26"/>
          <w:szCs w:val="26"/>
        </w:rPr>
        <w:t> of Large, Medium or Small CAFOs, depending on the number of animals involved, how wastewater and manure are managed, and whether the operation is "a significant contributor of pollutants."</w:t>
      </w:r>
    </w:p>
    <w:p w:rsidR="002C1D19" w:rsidRPr="00196DC1" w:rsidRDefault="000A23D0" w:rsidP="00196DC1">
      <w:pPr>
        <w:spacing w:before="100" w:beforeAutospacing="1" w:after="100" w:afterAutospacing="1" w:line="240" w:lineRule="auto"/>
        <w:textAlignment w:val="baseline"/>
        <w:rPr>
          <w:rFonts w:ascii="Georgia" w:eastAsia="Times New Roman" w:hAnsi="Georgia" w:cs="Times New Roman"/>
          <w:sz w:val="26"/>
          <w:szCs w:val="26"/>
        </w:rPr>
      </w:pPr>
      <w:r w:rsidRPr="000A23D0">
        <w:rPr>
          <w:rFonts w:ascii="Georgia" w:eastAsia="Times New Roman" w:hAnsi="Georgia" w:cs="Times New Roman"/>
          <w:sz w:val="26"/>
          <w:szCs w:val="26"/>
        </w:rPr>
        <w:t xml:space="preserve">Although nationally accepted as a federal mandate, state governments can choose whether or not to enforce punishments and restrictions the EPA sets on these facilities. However, a repeated lack of </w:t>
      </w:r>
      <w:r w:rsidRPr="003F29E0">
        <w:rPr>
          <w:rFonts w:ascii="Georgia" w:eastAsia="Times New Roman" w:hAnsi="Georgia" w:cs="Times New Roman"/>
          <w:b/>
          <w:sz w:val="26"/>
          <w:szCs w:val="26"/>
        </w:rPr>
        <w:t>compliance</w:t>
      </w:r>
      <w:r w:rsidRPr="000A23D0">
        <w:rPr>
          <w:rFonts w:ascii="Georgia" w:eastAsia="Times New Roman" w:hAnsi="Georgia" w:cs="Times New Roman"/>
          <w:sz w:val="26"/>
          <w:szCs w:val="26"/>
        </w:rPr>
        <w:t> </w:t>
      </w:r>
      <w:r w:rsidR="003F29E0">
        <w:rPr>
          <w:rFonts w:ascii="Georgia" w:eastAsia="Times New Roman" w:hAnsi="Georgia" w:cs="Times New Roman"/>
          <w:sz w:val="26"/>
          <w:szCs w:val="26"/>
        </w:rPr>
        <w:t>(</w:t>
      </w:r>
      <w:r w:rsidR="003F29E0" w:rsidRPr="004474E3">
        <w:rPr>
          <w:rFonts w:ascii="Georgia" w:eastAsia="Times New Roman" w:hAnsi="Georgia" w:cs="Times New Roman"/>
          <w:i/>
          <w:sz w:val="26"/>
          <w:szCs w:val="26"/>
        </w:rPr>
        <w:t>obey an order, rule,</w:t>
      </w:r>
      <w:r w:rsidR="003F29E0">
        <w:rPr>
          <w:rFonts w:ascii="Georgia" w:eastAsia="Times New Roman" w:hAnsi="Georgia" w:cs="Times New Roman"/>
          <w:sz w:val="26"/>
          <w:szCs w:val="26"/>
        </w:rPr>
        <w:t xml:space="preserve"> </w:t>
      </w:r>
      <w:r w:rsidR="004474E3" w:rsidRPr="004474E3">
        <w:rPr>
          <w:rFonts w:ascii="Georgia" w:eastAsia="Times New Roman" w:hAnsi="Georgia" w:cs="Times New Roman"/>
          <w:i/>
          <w:sz w:val="26"/>
          <w:szCs w:val="26"/>
        </w:rPr>
        <w:lastRenderedPageBreak/>
        <w:t>regulation</w:t>
      </w:r>
      <w:r w:rsidR="004474E3">
        <w:rPr>
          <w:rFonts w:ascii="Georgia" w:eastAsia="Times New Roman" w:hAnsi="Georgia" w:cs="Times New Roman"/>
          <w:i/>
          <w:sz w:val="26"/>
          <w:szCs w:val="26"/>
        </w:rPr>
        <w:t>=</w:t>
      </w:r>
      <w:r w:rsidR="004474E3">
        <w:rPr>
          <w:rFonts w:ascii="Georgia" w:eastAsia="Times New Roman" w:hAnsi="Georgia" w:cs="Times New Roman"/>
          <w:i/>
          <w:sz w:val="26"/>
          <w:szCs w:val="26"/>
          <w:lang w:val="el-GR"/>
        </w:rPr>
        <w:t>συμμόρφωση</w:t>
      </w:r>
      <w:r w:rsidR="004474E3" w:rsidRPr="004474E3">
        <w:rPr>
          <w:rFonts w:ascii="Georgia" w:eastAsia="Times New Roman" w:hAnsi="Georgia" w:cs="Times New Roman"/>
          <w:i/>
          <w:sz w:val="26"/>
          <w:szCs w:val="26"/>
        </w:rPr>
        <w:t>)</w:t>
      </w:r>
      <w:r w:rsidR="004474E3">
        <w:rPr>
          <w:rFonts w:ascii="Georgia" w:eastAsia="Times New Roman" w:hAnsi="Georgia" w:cs="Times New Roman"/>
          <w:i/>
          <w:sz w:val="26"/>
          <w:szCs w:val="26"/>
        </w:rPr>
        <w:t xml:space="preserve"> </w:t>
      </w:r>
      <w:r w:rsidRPr="000A23D0">
        <w:rPr>
          <w:rFonts w:ascii="Georgia" w:eastAsia="Times New Roman" w:hAnsi="Georgia" w:cs="Times New Roman"/>
          <w:sz w:val="26"/>
          <w:szCs w:val="26"/>
        </w:rPr>
        <w:t>with EPA regulations or repeat excessive pollution from factory farms could result in a federal case against the company in question.</w:t>
      </w:r>
    </w:p>
    <w:p w:rsidR="000A23D0" w:rsidRPr="000A23D0" w:rsidRDefault="000A23D0" w:rsidP="000A23D0">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0A23D0">
        <w:rPr>
          <w:rFonts w:ascii="Helvetica" w:eastAsia="Times New Roman" w:hAnsi="Helvetica" w:cs="Helvetica"/>
          <w:color w:val="282828"/>
          <w:sz w:val="33"/>
          <w:szCs w:val="33"/>
          <w:bdr w:val="none" w:sz="0" w:space="0" w:color="auto" w:frame="1"/>
        </w:rPr>
        <w:t>The Problem with CAFO</w:t>
      </w:r>
    </w:p>
    <w:p w:rsidR="000A23D0" w:rsidRPr="000A23D0" w:rsidRDefault="00D37F1D" w:rsidP="000A23D0">
      <w:pPr>
        <w:spacing w:beforeAutospacing="1" w:after="0" w:afterAutospacing="1" w:line="240" w:lineRule="auto"/>
        <w:textAlignment w:val="baseline"/>
        <w:rPr>
          <w:rFonts w:ascii="Georgia" w:eastAsia="Times New Roman" w:hAnsi="Georgia" w:cs="Times New Roman"/>
          <w:sz w:val="26"/>
          <w:szCs w:val="26"/>
        </w:rPr>
      </w:pPr>
      <w:hyperlink r:id="rId10" w:history="1">
        <w:r w:rsidR="000A23D0" w:rsidRPr="000A23D0">
          <w:rPr>
            <w:rFonts w:ascii="Georgia" w:eastAsia="Times New Roman" w:hAnsi="Georgia" w:cs="Times New Roman"/>
            <w:color w:val="282828"/>
            <w:sz w:val="26"/>
            <w:szCs w:val="26"/>
            <w:u w:val="single"/>
          </w:rPr>
          <w:t>Animal rights activists</w:t>
        </w:r>
      </w:hyperlink>
      <w:r w:rsidR="000A23D0" w:rsidRPr="000A23D0">
        <w:rPr>
          <w:rFonts w:ascii="Georgia" w:eastAsia="Times New Roman" w:hAnsi="Georgia" w:cs="Times New Roman"/>
          <w:sz w:val="26"/>
          <w:szCs w:val="26"/>
        </w:rPr>
        <w:t xml:space="preserve"> and environmentalists alike argue against the continued use of factory farms, especially those that qualify under the EPA as Concentrated Animal Feeding Operations. These farms produce an </w:t>
      </w:r>
      <w:r w:rsidR="000A23D0" w:rsidRPr="004474E3">
        <w:rPr>
          <w:rFonts w:ascii="Georgia" w:eastAsia="Times New Roman" w:hAnsi="Georgia" w:cs="Times New Roman"/>
          <w:b/>
          <w:sz w:val="26"/>
          <w:szCs w:val="26"/>
        </w:rPr>
        <w:t>inordinate</w:t>
      </w:r>
      <w:r w:rsidR="000A23D0" w:rsidRPr="000A23D0">
        <w:rPr>
          <w:rFonts w:ascii="Georgia" w:eastAsia="Times New Roman" w:hAnsi="Georgia" w:cs="Times New Roman"/>
          <w:sz w:val="26"/>
          <w:szCs w:val="26"/>
        </w:rPr>
        <w:t xml:space="preserve"> </w:t>
      </w:r>
      <w:r w:rsidR="004474E3">
        <w:rPr>
          <w:rFonts w:ascii="Georgia" w:eastAsia="Times New Roman" w:hAnsi="Georgia" w:cs="Times New Roman"/>
          <w:sz w:val="26"/>
          <w:szCs w:val="26"/>
        </w:rPr>
        <w:t>(</w:t>
      </w:r>
      <w:r w:rsidR="009D0298" w:rsidRPr="009D0298">
        <w:rPr>
          <w:rFonts w:ascii="Georgia" w:eastAsia="Times New Roman" w:hAnsi="Georgia" w:cs="Times New Roman"/>
          <w:i/>
          <w:sz w:val="26"/>
          <w:szCs w:val="26"/>
        </w:rPr>
        <w:t>excessive=</w:t>
      </w:r>
      <w:r w:rsidR="009D0298" w:rsidRPr="009D0298">
        <w:rPr>
          <w:rFonts w:ascii="Georgia" w:eastAsia="Times New Roman" w:hAnsi="Georgia" w:cs="Times New Roman"/>
          <w:i/>
          <w:sz w:val="26"/>
          <w:szCs w:val="26"/>
          <w:lang w:val="el-GR"/>
        </w:rPr>
        <w:t>υπερβολικός</w:t>
      </w:r>
      <w:r w:rsidR="009D0298" w:rsidRPr="009D0298">
        <w:rPr>
          <w:rFonts w:ascii="Georgia" w:eastAsia="Times New Roman" w:hAnsi="Georgia" w:cs="Times New Roman"/>
          <w:sz w:val="26"/>
          <w:szCs w:val="26"/>
        </w:rPr>
        <w:t xml:space="preserve">) </w:t>
      </w:r>
      <w:r w:rsidR="000A23D0" w:rsidRPr="000A23D0">
        <w:rPr>
          <w:rFonts w:ascii="Georgia" w:eastAsia="Times New Roman" w:hAnsi="Georgia" w:cs="Times New Roman"/>
          <w:sz w:val="26"/>
          <w:szCs w:val="26"/>
        </w:rPr>
        <w:t>amount of pollution and animal waste as well as consuming large amounts of crops, manpower, and energy to maintain. </w:t>
      </w:r>
    </w:p>
    <w:p w:rsidR="000A23D0" w:rsidRPr="000A23D0" w:rsidRDefault="000A23D0" w:rsidP="000A23D0">
      <w:pPr>
        <w:spacing w:beforeAutospacing="1" w:after="0" w:afterAutospacing="1" w:line="240" w:lineRule="auto"/>
        <w:textAlignment w:val="baseline"/>
        <w:rPr>
          <w:rFonts w:ascii="Georgia" w:eastAsia="Times New Roman" w:hAnsi="Georgia" w:cs="Times New Roman"/>
          <w:sz w:val="26"/>
          <w:szCs w:val="26"/>
        </w:rPr>
      </w:pPr>
      <w:r w:rsidRPr="000A23D0">
        <w:rPr>
          <w:rFonts w:ascii="Georgia" w:eastAsia="Times New Roman" w:hAnsi="Georgia" w:cs="Times New Roman"/>
          <w:sz w:val="26"/>
          <w:szCs w:val="26"/>
        </w:rPr>
        <w:t>Furthermore, the harsh conditions animals kept in these CAFO are often seen as violating the basic rights U.S. citizens believe animals are entitled to — although the </w:t>
      </w:r>
      <w:hyperlink r:id="rId11" w:history="1">
        <w:r w:rsidRPr="000A23D0">
          <w:rPr>
            <w:rFonts w:ascii="Georgia" w:eastAsia="Times New Roman" w:hAnsi="Georgia" w:cs="Times New Roman"/>
            <w:color w:val="282828"/>
            <w:sz w:val="26"/>
            <w:szCs w:val="26"/>
            <w:u w:val="single"/>
          </w:rPr>
          <w:t>Animal Welfare Act</w:t>
        </w:r>
      </w:hyperlink>
      <w:r w:rsidRPr="000A23D0">
        <w:rPr>
          <w:rFonts w:ascii="Georgia" w:eastAsia="Times New Roman" w:hAnsi="Georgia" w:cs="Times New Roman"/>
          <w:sz w:val="26"/>
          <w:szCs w:val="26"/>
        </w:rPr>
        <w:t> excludes farms from classification and investigation from their agencies. </w:t>
      </w:r>
    </w:p>
    <w:p w:rsidR="000A23D0" w:rsidRPr="000A23D0" w:rsidRDefault="000A23D0" w:rsidP="000A23D0">
      <w:pPr>
        <w:spacing w:before="100" w:beforeAutospacing="1" w:after="100" w:afterAutospacing="1" w:line="240" w:lineRule="auto"/>
        <w:textAlignment w:val="baseline"/>
        <w:rPr>
          <w:rFonts w:ascii="Georgia" w:eastAsia="Times New Roman" w:hAnsi="Georgia" w:cs="Times New Roman"/>
          <w:sz w:val="26"/>
          <w:szCs w:val="26"/>
        </w:rPr>
      </w:pPr>
      <w:r w:rsidRPr="000A23D0">
        <w:rPr>
          <w:rFonts w:ascii="Georgia" w:eastAsia="Times New Roman" w:hAnsi="Georgia" w:cs="Times New Roman"/>
          <w:sz w:val="26"/>
          <w:szCs w:val="26"/>
        </w:rPr>
        <w:t>Another issue with commercial animal farming is that the population of cattle, chickens, and pigs cannot be maintained at the current rate of global consumption. Either the food used to nourish cows to edible health will disappear or the cattle themselves will be overeaten and eventually go the way of the Wooly Mammoth — extinct. </w:t>
      </w:r>
    </w:p>
    <w:p w:rsidR="00427EBE" w:rsidRDefault="00FF67E9">
      <w:r w:rsidRPr="00FF67E9">
        <w:t xml:space="preserve">Lin, Doris. "Concentrated Animal Feeding Operation (CAFO)." </w:t>
      </w:r>
      <w:proofErr w:type="spellStart"/>
      <w:r w:rsidRPr="00FF67E9">
        <w:t>ThoughtCo</w:t>
      </w:r>
      <w:proofErr w:type="spellEnd"/>
      <w:r w:rsidRPr="00FF67E9">
        <w:t>, Aug. 27, 2020, thoughtco.com/concentrated-animal-feeding-operation-cafo-127713.</w:t>
      </w:r>
    </w:p>
    <w:p w:rsidR="00196DC1" w:rsidRPr="00D37F1D" w:rsidRDefault="00196DC1">
      <w:pPr>
        <w:rPr>
          <w:rFonts w:ascii="Georgia" w:hAnsi="Georgia"/>
          <w:i/>
          <w:sz w:val="28"/>
          <w:szCs w:val="28"/>
          <w:u w:val="single"/>
        </w:rPr>
      </w:pPr>
      <w:bookmarkStart w:id="0" w:name="_GoBack"/>
      <w:r w:rsidRPr="00D37F1D">
        <w:rPr>
          <w:rFonts w:ascii="Georgia" w:hAnsi="Georgia"/>
          <w:i/>
          <w:sz w:val="28"/>
          <w:szCs w:val="28"/>
          <w:u w:val="single"/>
        </w:rPr>
        <w:t>Activity:</w:t>
      </w:r>
    </w:p>
    <w:bookmarkEnd w:id="0"/>
    <w:p w:rsidR="00196DC1" w:rsidRPr="001E49E0" w:rsidRDefault="00196DC1">
      <w:pPr>
        <w:rPr>
          <w:rFonts w:ascii="Georgia" w:hAnsi="Georgia"/>
          <w:sz w:val="28"/>
          <w:szCs w:val="28"/>
        </w:rPr>
      </w:pPr>
      <w:r w:rsidRPr="001E49E0">
        <w:rPr>
          <w:rFonts w:ascii="Georgia" w:hAnsi="Georgia"/>
          <w:sz w:val="28"/>
          <w:szCs w:val="28"/>
        </w:rPr>
        <w:t>List the major problems that Factory Farms are associated with. Mention at least 3.</w:t>
      </w:r>
    </w:p>
    <w:p w:rsidR="00196DC1" w:rsidRPr="001E49E0" w:rsidRDefault="00196DC1">
      <w:pPr>
        <w:rPr>
          <w:rFonts w:ascii="Georgia" w:hAnsi="Georgia"/>
          <w:sz w:val="28"/>
          <w:szCs w:val="28"/>
        </w:rPr>
      </w:pPr>
      <w:r w:rsidRPr="001E49E0">
        <w:rPr>
          <w:rFonts w:ascii="Georgia" w:hAnsi="Georg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DC1" w:rsidRPr="001E49E0" w:rsidRDefault="00196DC1">
      <w:pPr>
        <w:rPr>
          <w:rFonts w:ascii="Georgia" w:hAnsi="Georgia"/>
          <w:sz w:val="28"/>
          <w:szCs w:val="28"/>
        </w:rPr>
      </w:pPr>
      <w:r w:rsidRPr="001E49E0">
        <w:rPr>
          <w:rFonts w:ascii="Georgia" w:hAnsi="Georgia"/>
          <w:sz w:val="28"/>
          <w:szCs w:val="28"/>
        </w:rPr>
        <w:t>What kind of animal population is bred in Factory Farms?</w:t>
      </w:r>
    </w:p>
    <w:p w:rsidR="00196DC1" w:rsidRPr="001E49E0" w:rsidRDefault="00196DC1">
      <w:pPr>
        <w:rPr>
          <w:rFonts w:ascii="Georgia" w:hAnsi="Georgia"/>
          <w:sz w:val="28"/>
          <w:szCs w:val="28"/>
        </w:rPr>
      </w:pPr>
      <w:r w:rsidRPr="001E49E0">
        <w:rPr>
          <w:rFonts w:ascii="Georgia" w:hAnsi="Georgia"/>
          <w:sz w:val="28"/>
          <w:szCs w:val="28"/>
        </w:rPr>
        <w:t>____________________________________________________________________________________________________________________________________________________________________________________________________________</w:t>
      </w:r>
    </w:p>
    <w:p w:rsidR="00196DC1" w:rsidRPr="00196DC1" w:rsidRDefault="00196DC1"/>
    <w:sectPr w:rsidR="00196DC1" w:rsidRPr="00196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6B5E"/>
    <w:multiLevelType w:val="multilevel"/>
    <w:tmpl w:val="95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D3720"/>
    <w:multiLevelType w:val="multilevel"/>
    <w:tmpl w:val="2BE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408D7"/>
    <w:multiLevelType w:val="multilevel"/>
    <w:tmpl w:val="87A0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D0"/>
    <w:rsid w:val="000A23D0"/>
    <w:rsid w:val="00196DC1"/>
    <w:rsid w:val="001E49E0"/>
    <w:rsid w:val="002C1D19"/>
    <w:rsid w:val="003F29E0"/>
    <w:rsid w:val="00427EBE"/>
    <w:rsid w:val="004474E3"/>
    <w:rsid w:val="00456CAA"/>
    <w:rsid w:val="00790ADD"/>
    <w:rsid w:val="009D0298"/>
    <w:rsid w:val="00A00C7C"/>
    <w:rsid w:val="00AF308B"/>
    <w:rsid w:val="00D37F1D"/>
    <w:rsid w:val="00F77590"/>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BA294-65C8-42BE-AD5C-28A861C7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F67E9"/>
    <w:rPr>
      <w:color w:val="0563C1" w:themeColor="hyperlink"/>
      <w:u w:val="single"/>
    </w:rPr>
  </w:style>
  <w:style w:type="paragraph" w:styleId="a3">
    <w:name w:val="List Paragraph"/>
    <w:basedOn w:val="a"/>
    <w:uiPriority w:val="34"/>
    <w:qFormat/>
    <w:rsid w:val="0019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29918">
      <w:bodyDiv w:val="1"/>
      <w:marLeft w:val="0"/>
      <w:marRight w:val="0"/>
      <w:marTop w:val="0"/>
      <w:marBottom w:val="0"/>
      <w:divBdr>
        <w:top w:val="none" w:sz="0" w:space="0" w:color="auto"/>
        <w:left w:val="none" w:sz="0" w:space="0" w:color="auto"/>
        <w:bottom w:val="none" w:sz="0" w:space="0" w:color="auto"/>
        <w:right w:val="none" w:sz="0" w:space="0" w:color="auto"/>
      </w:divBdr>
    </w:div>
    <w:div w:id="1033388085">
      <w:bodyDiv w:val="1"/>
      <w:marLeft w:val="0"/>
      <w:marRight w:val="0"/>
      <w:marTop w:val="0"/>
      <w:marBottom w:val="0"/>
      <w:divBdr>
        <w:top w:val="none" w:sz="0" w:space="0" w:color="auto"/>
        <w:left w:val="none" w:sz="0" w:space="0" w:color="auto"/>
        <w:bottom w:val="none" w:sz="0" w:space="0" w:color="auto"/>
        <w:right w:val="none" w:sz="0" w:space="0" w:color="auto"/>
      </w:divBdr>
      <w:divsChild>
        <w:div w:id="1114322035">
          <w:marLeft w:val="0"/>
          <w:marRight w:val="0"/>
          <w:marTop w:val="0"/>
          <w:marBottom w:val="0"/>
          <w:divBdr>
            <w:top w:val="none" w:sz="0" w:space="0" w:color="auto"/>
            <w:left w:val="none" w:sz="0" w:space="0" w:color="auto"/>
            <w:bottom w:val="none" w:sz="0" w:space="0" w:color="auto"/>
            <w:right w:val="none" w:sz="0" w:space="0" w:color="auto"/>
          </w:divBdr>
          <w:divsChild>
            <w:div w:id="325480594">
              <w:marLeft w:val="0"/>
              <w:marRight w:val="0"/>
              <w:marTop w:val="0"/>
              <w:marBottom w:val="0"/>
              <w:divBdr>
                <w:top w:val="none" w:sz="0" w:space="0" w:color="auto"/>
                <w:left w:val="none" w:sz="0" w:space="0" w:color="auto"/>
                <w:bottom w:val="none" w:sz="0" w:space="0" w:color="auto"/>
                <w:right w:val="none" w:sz="0" w:space="0" w:color="auto"/>
              </w:divBdr>
            </w:div>
          </w:divsChild>
        </w:div>
        <w:div w:id="323052000">
          <w:marLeft w:val="0"/>
          <w:marRight w:val="0"/>
          <w:marTop w:val="0"/>
          <w:marBottom w:val="0"/>
          <w:divBdr>
            <w:top w:val="none" w:sz="0" w:space="0" w:color="auto"/>
            <w:left w:val="none" w:sz="0" w:space="0" w:color="auto"/>
            <w:bottom w:val="none" w:sz="0" w:space="0" w:color="auto"/>
            <w:right w:val="none" w:sz="0" w:space="0" w:color="auto"/>
          </w:divBdr>
          <w:divsChild>
            <w:div w:id="623780236">
              <w:marLeft w:val="0"/>
              <w:marRight w:val="0"/>
              <w:marTop w:val="0"/>
              <w:marBottom w:val="0"/>
              <w:divBdr>
                <w:top w:val="none" w:sz="0" w:space="0" w:color="auto"/>
                <w:left w:val="none" w:sz="0" w:space="0" w:color="auto"/>
                <w:bottom w:val="none" w:sz="0" w:space="0" w:color="auto"/>
                <w:right w:val="none" w:sz="0" w:space="0" w:color="auto"/>
              </w:divBdr>
            </w:div>
          </w:divsChild>
        </w:div>
        <w:div w:id="980842235">
          <w:marLeft w:val="0"/>
          <w:marRight w:val="0"/>
          <w:marTop w:val="0"/>
          <w:marBottom w:val="0"/>
          <w:divBdr>
            <w:top w:val="none" w:sz="0" w:space="0" w:color="auto"/>
            <w:left w:val="none" w:sz="0" w:space="0" w:color="auto"/>
            <w:bottom w:val="none" w:sz="0" w:space="0" w:color="auto"/>
            <w:right w:val="none" w:sz="0" w:space="0" w:color="auto"/>
          </w:divBdr>
        </w:div>
        <w:div w:id="1639339482">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677120091">
                  <w:marLeft w:val="0"/>
                  <w:marRight w:val="0"/>
                  <w:marTop w:val="0"/>
                  <w:marBottom w:val="0"/>
                  <w:divBdr>
                    <w:top w:val="none" w:sz="0" w:space="0" w:color="auto"/>
                    <w:left w:val="none" w:sz="0" w:space="0" w:color="auto"/>
                    <w:bottom w:val="none" w:sz="0" w:space="0" w:color="auto"/>
                    <w:right w:val="none" w:sz="0" w:space="0" w:color="auto"/>
                  </w:divBdr>
                </w:div>
              </w:divsChild>
            </w:div>
            <w:div w:id="535502916">
              <w:marLeft w:val="0"/>
              <w:marRight w:val="0"/>
              <w:marTop w:val="0"/>
              <w:marBottom w:val="0"/>
              <w:divBdr>
                <w:top w:val="none" w:sz="0" w:space="0" w:color="auto"/>
                <w:left w:val="none" w:sz="0" w:space="0" w:color="auto"/>
                <w:bottom w:val="none" w:sz="0" w:space="0" w:color="auto"/>
                <w:right w:val="none" w:sz="0" w:space="0" w:color="auto"/>
              </w:divBdr>
            </w:div>
          </w:divsChild>
        </w:div>
        <w:div w:id="439186010">
          <w:marLeft w:val="0"/>
          <w:marRight w:val="0"/>
          <w:marTop w:val="0"/>
          <w:marBottom w:val="0"/>
          <w:divBdr>
            <w:top w:val="none" w:sz="0" w:space="0" w:color="auto"/>
            <w:left w:val="none" w:sz="0" w:space="0" w:color="auto"/>
            <w:bottom w:val="none" w:sz="0" w:space="0" w:color="auto"/>
            <w:right w:val="none" w:sz="0" w:space="0" w:color="auto"/>
          </w:divBdr>
          <w:divsChild>
            <w:div w:id="669066486">
              <w:marLeft w:val="0"/>
              <w:marRight w:val="0"/>
              <w:marTop w:val="0"/>
              <w:marBottom w:val="0"/>
              <w:divBdr>
                <w:top w:val="none" w:sz="0" w:space="0" w:color="auto"/>
                <w:left w:val="none" w:sz="0" w:space="0" w:color="auto"/>
                <w:bottom w:val="none" w:sz="0" w:space="0" w:color="auto"/>
                <w:right w:val="none" w:sz="0" w:space="0" w:color="auto"/>
              </w:divBdr>
            </w:div>
            <w:div w:id="303505034">
              <w:marLeft w:val="0"/>
              <w:marRight w:val="0"/>
              <w:marTop w:val="225"/>
              <w:marBottom w:val="225"/>
              <w:divBdr>
                <w:top w:val="none" w:sz="0" w:space="0" w:color="auto"/>
                <w:left w:val="none" w:sz="0" w:space="0" w:color="auto"/>
                <w:bottom w:val="none" w:sz="0" w:space="0" w:color="auto"/>
                <w:right w:val="none" w:sz="0" w:space="0" w:color="auto"/>
              </w:divBdr>
              <w:divsChild>
                <w:div w:id="19466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039">
          <w:marLeft w:val="0"/>
          <w:marRight w:val="0"/>
          <w:marTop w:val="0"/>
          <w:marBottom w:val="0"/>
          <w:divBdr>
            <w:top w:val="none" w:sz="0" w:space="0" w:color="auto"/>
            <w:left w:val="none" w:sz="0" w:space="0" w:color="auto"/>
            <w:bottom w:val="none" w:sz="0" w:space="0" w:color="auto"/>
            <w:right w:val="none" w:sz="0" w:space="0" w:color="auto"/>
          </w:divBdr>
          <w:divsChild>
            <w:div w:id="918518560">
              <w:marLeft w:val="0"/>
              <w:marRight w:val="0"/>
              <w:marTop w:val="0"/>
              <w:marBottom w:val="0"/>
              <w:divBdr>
                <w:top w:val="none" w:sz="0" w:space="0" w:color="auto"/>
                <w:left w:val="none" w:sz="0" w:space="0" w:color="auto"/>
                <w:bottom w:val="none" w:sz="0" w:space="0" w:color="auto"/>
                <w:right w:val="none" w:sz="0" w:space="0" w:color="auto"/>
              </w:divBdr>
            </w:div>
            <w:div w:id="973288024">
              <w:marLeft w:val="0"/>
              <w:marRight w:val="0"/>
              <w:marTop w:val="0"/>
              <w:marBottom w:val="0"/>
              <w:divBdr>
                <w:top w:val="none" w:sz="0" w:space="0" w:color="auto"/>
                <w:left w:val="none" w:sz="0" w:space="0" w:color="auto"/>
                <w:bottom w:val="none" w:sz="0" w:space="0" w:color="auto"/>
                <w:right w:val="none" w:sz="0" w:space="0" w:color="auto"/>
              </w:divBdr>
              <w:divsChild>
                <w:div w:id="1729189145">
                  <w:marLeft w:val="0"/>
                  <w:marRight w:val="0"/>
                  <w:marTop w:val="0"/>
                  <w:marBottom w:val="0"/>
                  <w:divBdr>
                    <w:top w:val="none" w:sz="0" w:space="0" w:color="auto"/>
                    <w:left w:val="none" w:sz="0" w:space="0" w:color="auto"/>
                    <w:bottom w:val="none" w:sz="0" w:space="0" w:color="auto"/>
                    <w:right w:val="none" w:sz="0" w:space="0" w:color="auto"/>
                  </w:divBdr>
                </w:div>
              </w:divsChild>
            </w:div>
            <w:div w:id="2002080541">
              <w:marLeft w:val="0"/>
              <w:marRight w:val="0"/>
              <w:marTop w:val="0"/>
              <w:marBottom w:val="0"/>
              <w:divBdr>
                <w:top w:val="none" w:sz="0" w:space="0" w:color="auto"/>
                <w:left w:val="none" w:sz="0" w:space="0" w:color="auto"/>
                <w:bottom w:val="none" w:sz="0" w:space="0" w:color="auto"/>
                <w:right w:val="none" w:sz="0" w:space="0" w:color="auto"/>
              </w:divBdr>
            </w:div>
            <w:div w:id="1962958520">
              <w:marLeft w:val="0"/>
              <w:marRight w:val="0"/>
              <w:marTop w:val="0"/>
              <w:marBottom w:val="0"/>
              <w:divBdr>
                <w:top w:val="none" w:sz="0" w:space="0" w:color="auto"/>
                <w:left w:val="none" w:sz="0" w:space="0" w:color="auto"/>
                <w:bottom w:val="none" w:sz="0" w:space="0" w:color="auto"/>
                <w:right w:val="none" w:sz="0" w:space="0" w:color="auto"/>
              </w:divBdr>
              <w:divsChild>
                <w:div w:id="1654674264">
                  <w:marLeft w:val="0"/>
                  <w:marRight w:val="0"/>
                  <w:marTop w:val="0"/>
                  <w:marBottom w:val="0"/>
                  <w:divBdr>
                    <w:top w:val="none" w:sz="0" w:space="0" w:color="auto"/>
                    <w:left w:val="none" w:sz="0" w:space="0" w:color="auto"/>
                    <w:bottom w:val="none" w:sz="0" w:space="0" w:color="auto"/>
                    <w:right w:val="none" w:sz="0" w:space="0" w:color="auto"/>
                  </w:divBdr>
                </w:div>
              </w:divsChild>
            </w:div>
            <w:div w:id="558052382">
              <w:marLeft w:val="0"/>
              <w:marRight w:val="0"/>
              <w:marTop w:val="0"/>
              <w:marBottom w:val="0"/>
              <w:divBdr>
                <w:top w:val="none" w:sz="0" w:space="0" w:color="auto"/>
                <w:left w:val="none" w:sz="0" w:space="0" w:color="auto"/>
                <w:bottom w:val="none" w:sz="0" w:space="0" w:color="auto"/>
                <w:right w:val="none" w:sz="0" w:space="0" w:color="auto"/>
              </w:divBdr>
            </w:div>
            <w:div w:id="933898789">
              <w:marLeft w:val="0"/>
              <w:marRight w:val="0"/>
              <w:marTop w:val="0"/>
              <w:marBottom w:val="0"/>
              <w:divBdr>
                <w:top w:val="none" w:sz="0" w:space="0" w:color="auto"/>
                <w:left w:val="none" w:sz="0" w:space="0" w:color="auto"/>
                <w:bottom w:val="none" w:sz="0" w:space="0" w:color="auto"/>
                <w:right w:val="none" w:sz="0" w:space="0" w:color="auto"/>
              </w:divBdr>
              <w:divsChild>
                <w:div w:id="1958638975">
                  <w:marLeft w:val="0"/>
                  <w:marRight w:val="0"/>
                  <w:marTop w:val="0"/>
                  <w:marBottom w:val="0"/>
                  <w:divBdr>
                    <w:top w:val="none" w:sz="0" w:space="0" w:color="auto"/>
                    <w:left w:val="none" w:sz="0" w:space="0" w:color="auto"/>
                    <w:bottom w:val="none" w:sz="0" w:space="0" w:color="auto"/>
                    <w:right w:val="none" w:sz="0" w:space="0" w:color="auto"/>
                  </w:divBdr>
                </w:div>
              </w:divsChild>
            </w:div>
            <w:div w:id="1648512357">
              <w:marLeft w:val="0"/>
              <w:marRight w:val="0"/>
              <w:marTop w:val="0"/>
              <w:marBottom w:val="0"/>
              <w:divBdr>
                <w:top w:val="none" w:sz="0" w:space="0" w:color="auto"/>
                <w:left w:val="none" w:sz="0" w:space="0" w:color="auto"/>
                <w:bottom w:val="none" w:sz="0" w:space="0" w:color="auto"/>
                <w:right w:val="none" w:sz="0" w:space="0" w:color="auto"/>
              </w:divBdr>
            </w:div>
            <w:div w:id="3481135">
              <w:marLeft w:val="0"/>
              <w:marRight w:val="0"/>
              <w:marTop w:val="0"/>
              <w:marBottom w:val="0"/>
              <w:divBdr>
                <w:top w:val="none" w:sz="0" w:space="0" w:color="auto"/>
                <w:left w:val="none" w:sz="0" w:space="0" w:color="auto"/>
                <w:bottom w:val="none" w:sz="0" w:space="0" w:color="auto"/>
                <w:right w:val="none" w:sz="0" w:space="0" w:color="auto"/>
              </w:divBdr>
              <w:divsChild>
                <w:div w:id="13734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signpos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oughtco.com/why-do-we-have-factory-farming-1277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doris-lin-127487" TargetMode="External"/><Relationship Id="rId11" Type="http://schemas.openxmlformats.org/officeDocument/2006/relationships/hyperlink" Target="https://www.thoughtco.com/overview-of-the-animal-welfare-act-127546" TargetMode="External"/><Relationship Id="rId5" Type="http://schemas.openxmlformats.org/officeDocument/2006/relationships/hyperlink" Target="https://www.thoughtco.com/concentrated-animal-feeding-operation-cafo-127713" TargetMode="External"/><Relationship Id="rId10" Type="http://schemas.openxmlformats.org/officeDocument/2006/relationships/hyperlink" Target="https://www.thoughtco.com/what-are-animal-rights-127600" TargetMode="External"/><Relationship Id="rId4" Type="http://schemas.openxmlformats.org/officeDocument/2006/relationships/webSettings" Target="webSettings.xml"/><Relationship Id="rId9" Type="http://schemas.openxmlformats.org/officeDocument/2006/relationships/hyperlink" Target="https://www3.epa.gov/npdes/pubs/sector_tabl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658</Words>
  <Characters>3752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13</cp:revision>
  <dcterms:created xsi:type="dcterms:W3CDTF">2020-12-02T20:37:00Z</dcterms:created>
  <dcterms:modified xsi:type="dcterms:W3CDTF">2020-12-17T17:25:00Z</dcterms:modified>
</cp:coreProperties>
</file>