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9B" w:rsidRDefault="00D7259B" w:rsidP="00700078">
      <w:pPr>
        <w:rPr>
          <w:i/>
          <w:sz w:val="24"/>
          <w:szCs w:val="24"/>
        </w:rPr>
      </w:pPr>
    </w:p>
    <w:p w:rsidR="00D7259B" w:rsidRDefault="00D7259B" w:rsidP="00700078">
      <w:pPr>
        <w:rPr>
          <w:i/>
          <w:sz w:val="24"/>
          <w:szCs w:val="24"/>
        </w:rPr>
      </w:pPr>
    </w:p>
    <w:p w:rsidR="00816EDC" w:rsidRDefault="000C26E6" w:rsidP="00816EDC">
      <w:pPr>
        <w:jc w:val="center"/>
        <w:rPr>
          <w:b/>
          <w:sz w:val="52"/>
          <w:szCs w:val="52"/>
          <w:u w:val="double"/>
        </w:rPr>
      </w:pPr>
      <w:r>
        <w:rPr>
          <w:b/>
          <w:sz w:val="52"/>
          <w:szCs w:val="52"/>
          <w:u w:val="double"/>
        </w:rPr>
        <w:t>ΠΑΝΩΛΗ</w:t>
      </w:r>
    </w:p>
    <w:p w:rsidR="00D7259B" w:rsidRDefault="00D7259B" w:rsidP="00816EDC">
      <w:pPr>
        <w:jc w:val="center"/>
        <w:rPr>
          <w:b/>
          <w:sz w:val="52"/>
          <w:szCs w:val="52"/>
          <w:u w:val="double"/>
        </w:rPr>
      </w:pPr>
    </w:p>
    <w:p w:rsidR="00D7259B" w:rsidRDefault="00D7259B" w:rsidP="00816EDC">
      <w:pPr>
        <w:jc w:val="center"/>
        <w:rPr>
          <w:b/>
          <w:sz w:val="52"/>
          <w:szCs w:val="52"/>
          <w:u w:val="double"/>
        </w:rPr>
      </w:pPr>
    </w:p>
    <w:p w:rsidR="00DF0DF7" w:rsidRPr="00816EDC" w:rsidRDefault="00FE612C" w:rsidP="00816EDC">
      <w:pPr>
        <w:jc w:val="center"/>
        <w:rPr>
          <w:b/>
          <w:sz w:val="52"/>
          <w:szCs w:val="52"/>
          <w:u w:val="double"/>
        </w:rPr>
      </w:pPr>
      <w:r>
        <w:rPr>
          <w:rFonts w:ascii="Arial" w:hAnsi="Arial" w:cs="Arial"/>
          <w:b/>
          <w:noProof/>
          <w:sz w:val="52"/>
          <w:szCs w:val="52"/>
          <w:u w:val="doub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347345</wp:posOffset>
            </wp:positionV>
            <wp:extent cx="5715000" cy="2862580"/>
            <wp:effectExtent l="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480" w:rsidRDefault="00505480" w:rsidP="00470C86">
      <w:pPr>
        <w:jc w:val="center"/>
        <w:rPr>
          <w:rFonts w:ascii="Arial" w:hAnsi="Arial" w:cs="Arial"/>
          <w:sz w:val="28"/>
          <w:szCs w:val="28"/>
        </w:rPr>
      </w:pPr>
    </w:p>
    <w:p w:rsidR="00D7259B" w:rsidRDefault="00D7259B" w:rsidP="00470C86">
      <w:pPr>
        <w:jc w:val="center"/>
        <w:rPr>
          <w:rFonts w:ascii="Arial" w:hAnsi="Arial" w:cs="Arial"/>
          <w:sz w:val="28"/>
          <w:szCs w:val="28"/>
        </w:rPr>
      </w:pPr>
    </w:p>
    <w:p w:rsidR="00D7259B" w:rsidRPr="00D7259B" w:rsidRDefault="00D7259B" w:rsidP="00470C86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D7259B">
        <w:rPr>
          <w:rFonts w:ascii="Arial" w:hAnsi="Arial" w:cs="Arial"/>
          <w:b/>
          <w:color w:val="244061" w:themeColor="accent1" w:themeShade="80"/>
          <w:sz w:val="28"/>
          <w:szCs w:val="28"/>
        </w:rPr>
        <w:t>ΑΝΝΑ ΠΑΝΑΓΑΚΟΥ-ΚΑΤΕΡΙΝΑ  ΝΤΟΒΟΛΟΥ Α3</w:t>
      </w:r>
    </w:p>
    <w:p w:rsidR="00D7259B" w:rsidRDefault="00D7259B" w:rsidP="00470C86">
      <w:pPr>
        <w:jc w:val="center"/>
        <w:rPr>
          <w:rFonts w:ascii="Arial" w:hAnsi="Arial" w:cs="Arial"/>
          <w:sz w:val="28"/>
          <w:szCs w:val="28"/>
        </w:rPr>
      </w:pPr>
    </w:p>
    <w:p w:rsidR="00D7259B" w:rsidRDefault="00D7259B" w:rsidP="00470C86">
      <w:pPr>
        <w:jc w:val="center"/>
        <w:rPr>
          <w:rFonts w:ascii="Arial" w:hAnsi="Arial" w:cs="Arial"/>
          <w:sz w:val="28"/>
          <w:szCs w:val="28"/>
        </w:rPr>
      </w:pPr>
    </w:p>
    <w:p w:rsidR="00D7259B" w:rsidRDefault="00D7259B" w:rsidP="00470C86">
      <w:pPr>
        <w:jc w:val="center"/>
        <w:rPr>
          <w:rFonts w:ascii="Arial" w:hAnsi="Arial" w:cs="Arial"/>
          <w:sz w:val="28"/>
          <w:szCs w:val="28"/>
        </w:rPr>
      </w:pPr>
    </w:p>
    <w:p w:rsidR="00D7259B" w:rsidRDefault="00D7259B" w:rsidP="00470C86">
      <w:pPr>
        <w:jc w:val="center"/>
        <w:rPr>
          <w:rFonts w:ascii="Arial" w:hAnsi="Arial" w:cs="Arial"/>
          <w:sz w:val="28"/>
          <w:szCs w:val="28"/>
        </w:rPr>
      </w:pPr>
    </w:p>
    <w:p w:rsidR="00505480" w:rsidRDefault="00816EDC" w:rsidP="00470C86">
      <w:pPr>
        <w:jc w:val="center"/>
        <w:rPr>
          <w:rFonts w:ascii="Arial" w:hAnsi="Arial" w:cs="Arial"/>
          <w:sz w:val="28"/>
          <w:szCs w:val="28"/>
        </w:rPr>
      </w:pPr>
      <w:r w:rsidRPr="00EB2685">
        <w:rPr>
          <w:rFonts w:ascii="Arial" w:hAnsi="Arial" w:cs="Arial"/>
          <w:sz w:val="28"/>
          <w:szCs w:val="28"/>
          <w:u w:val="single"/>
        </w:rPr>
        <w:lastRenderedPageBreak/>
        <w:t>ΠΡΟΛΟΓ</w:t>
      </w:r>
      <w:r>
        <w:rPr>
          <w:rFonts w:ascii="Arial" w:hAnsi="Arial" w:cs="Arial"/>
          <w:sz w:val="28"/>
          <w:szCs w:val="28"/>
          <w:u w:val="single"/>
        </w:rPr>
        <w:t>ΟΣ</w:t>
      </w:r>
    </w:p>
    <w:p w:rsidR="00700078" w:rsidRPr="00EB2685" w:rsidRDefault="00DF0DF7" w:rsidP="00D7259B">
      <w:pPr>
        <w:jc w:val="both"/>
        <w:rPr>
          <w:rFonts w:ascii="Arial" w:hAnsi="Arial" w:cs="Arial"/>
          <w:sz w:val="28"/>
          <w:szCs w:val="28"/>
        </w:rPr>
      </w:pPr>
      <w:r w:rsidRPr="00EB2685">
        <w:rPr>
          <w:rFonts w:ascii="Arial" w:hAnsi="Arial" w:cs="Arial"/>
          <w:sz w:val="28"/>
          <w:szCs w:val="28"/>
        </w:rPr>
        <w:t xml:space="preserve">Με αφορμή την επιδημία που συμβαίνει αυτήν την περίοδο, </w:t>
      </w:r>
      <w:r w:rsidRPr="00EB2685">
        <w:rPr>
          <w:rFonts w:ascii="Arial" w:hAnsi="Arial" w:cs="Arial"/>
          <w:sz w:val="28"/>
          <w:szCs w:val="28"/>
          <w:lang w:val="en-US"/>
        </w:rPr>
        <w:t>COVID</w:t>
      </w:r>
      <w:r w:rsidRPr="00EB2685">
        <w:rPr>
          <w:rFonts w:ascii="Arial" w:hAnsi="Arial" w:cs="Arial"/>
          <w:sz w:val="28"/>
          <w:szCs w:val="28"/>
        </w:rPr>
        <w:t>-19, αποφασίσαμε να μιλήσουμε για την πανώλη. Είναι ένα ιστορικό γεγονός το οποίο είχε καταστροφικές συνέπειες.</w:t>
      </w:r>
    </w:p>
    <w:p w:rsidR="00816EDC" w:rsidRDefault="00816EDC" w:rsidP="00470C86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816EDC" w:rsidRDefault="00816EDC" w:rsidP="00470C86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700078" w:rsidRPr="00EB2685" w:rsidRDefault="00700078" w:rsidP="00470C86">
      <w:pPr>
        <w:jc w:val="center"/>
        <w:rPr>
          <w:rFonts w:ascii="Arial" w:hAnsi="Arial" w:cs="Arial"/>
          <w:sz w:val="32"/>
          <w:szCs w:val="32"/>
          <w:u w:val="single"/>
        </w:rPr>
      </w:pPr>
      <w:r w:rsidRPr="00EB2685">
        <w:rPr>
          <w:rFonts w:ascii="Arial" w:hAnsi="Arial" w:cs="Arial"/>
          <w:sz w:val="32"/>
          <w:szCs w:val="32"/>
          <w:u w:val="single"/>
        </w:rPr>
        <w:t>ΤΙ ΗΤΑΝ;</w:t>
      </w:r>
    </w:p>
    <w:p w:rsidR="00D7259B" w:rsidRDefault="00700078" w:rsidP="00D725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8"/>
          <w:szCs w:val="28"/>
          <w:lang w:eastAsia="el-GR"/>
        </w:rPr>
      </w:pPr>
      <w:r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>Η </w:t>
      </w:r>
      <w:r w:rsidR="00357C73" w:rsidRPr="00EB2685">
        <w:rPr>
          <w:rFonts w:ascii="Arial" w:eastAsia="Times New Roman" w:hAnsi="Arial" w:cs="Arial"/>
          <w:bCs/>
          <w:color w:val="202122"/>
          <w:sz w:val="28"/>
          <w:szCs w:val="28"/>
          <w:lang w:eastAsia="el-GR"/>
        </w:rPr>
        <w:t>πανώλη</w:t>
      </w:r>
      <w:r w:rsidR="00357C73"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 xml:space="preserve"> ή </w:t>
      </w:r>
      <w:r w:rsidR="00DB3F11"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>«</w:t>
      </w:r>
      <w:r w:rsidR="00357C73"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>Μαύρος Θάνατος</w:t>
      </w:r>
      <w:r w:rsidR="00DB3F11"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>»</w:t>
      </w:r>
      <w:r w:rsidR="00357C73"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 xml:space="preserve"> </w:t>
      </w:r>
      <w:r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>είναι οξεία </w:t>
      </w:r>
      <w:hyperlink r:id="rId8" w:tooltip="Λοίμωξη" w:history="1">
        <w:r w:rsidRPr="00EB2685">
          <w:rPr>
            <w:rFonts w:ascii="Arial" w:eastAsia="Times New Roman" w:hAnsi="Arial" w:cs="Arial"/>
            <w:color w:val="000000" w:themeColor="text1"/>
            <w:sz w:val="28"/>
            <w:szCs w:val="28"/>
            <w:lang w:eastAsia="el-GR"/>
          </w:rPr>
          <w:t>λοιμώδης</w:t>
        </w:r>
      </w:hyperlink>
      <w:r w:rsidRPr="00EB2685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 </w:t>
      </w:r>
      <w:hyperlink r:id="rId9" w:tooltip="Νόσος" w:history="1">
        <w:r w:rsidRPr="00EB2685">
          <w:rPr>
            <w:rFonts w:ascii="Arial" w:eastAsia="Times New Roman" w:hAnsi="Arial" w:cs="Arial"/>
            <w:color w:val="000000" w:themeColor="text1"/>
            <w:sz w:val="28"/>
            <w:szCs w:val="28"/>
            <w:lang w:eastAsia="el-GR"/>
          </w:rPr>
          <w:t>νόσος</w:t>
        </w:r>
      </w:hyperlink>
      <w:r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>,</w:t>
      </w:r>
      <w:r w:rsidR="00E156C2"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 xml:space="preserve"> δηλαδή μεταδίδεται εύκολα και γρήγορα.</w:t>
      </w:r>
      <w:r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 xml:space="preserve"> </w:t>
      </w:r>
      <w:r w:rsidR="00E156C2"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>Μεταδίδεται από το τσίμπημα ψύλλων που παρασιτούν</w:t>
      </w:r>
      <w:r w:rsidR="00DF0DF7"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 xml:space="preserve"> ,κυρίως,</w:t>
      </w:r>
      <w:r w:rsidR="00E156C2"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 xml:space="preserve"> σε </w:t>
      </w:r>
      <w:r w:rsidR="00DF0DF7"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 xml:space="preserve">μαύρους, άρρωστους </w:t>
      </w:r>
      <w:r w:rsidR="00E156C2"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>αρουραίους στα ζώα αλλά και μεταξύ των ανθρώπων με την επαφή, άμεση και έμμεση, και τον αέρα. Π</w:t>
      </w:r>
      <w:r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>ροκαλείται από το </w:t>
      </w:r>
      <w:hyperlink r:id="rId10" w:tooltip="Βακτήριο" w:history="1">
        <w:r w:rsidRPr="00EB2685">
          <w:rPr>
            <w:rFonts w:ascii="Arial" w:eastAsia="Times New Roman" w:hAnsi="Arial" w:cs="Arial"/>
            <w:color w:val="000000" w:themeColor="text1"/>
            <w:sz w:val="28"/>
            <w:szCs w:val="28"/>
            <w:lang w:eastAsia="el-GR"/>
          </w:rPr>
          <w:t>βακτήριο</w:t>
        </w:r>
      </w:hyperlink>
      <w:r w:rsidRPr="00EB2685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 </w:t>
      </w:r>
      <w:r w:rsidR="00E156C2" w:rsidRPr="00EB2685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Yersinia</w:t>
      </w:r>
      <w:r w:rsidR="00E156C2" w:rsidRPr="00EB2685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E156C2" w:rsidRPr="00EB2685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pestis</w:t>
      </w:r>
      <w:r w:rsidR="00E156C2" w:rsidRPr="00EB2685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, </w:t>
      </w:r>
      <w:r w:rsidR="00E156C2" w:rsidRPr="00EB2685">
        <w:rPr>
          <w:rFonts w:ascii="Arial" w:hAnsi="Arial" w:cs="Arial"/>
          <w:color w:val="202122"/>
          <w:sz w:val="28"/>
          <w:szCs w:val="28"/>
          <w:shd w:val="clear" w:color="auto" w:fill="FFFFFF"/>
        </w:rPr>
        <w:t>όπου είναι αναερόβιος οργανισμός</w:t>
      </w:r>
      <w:r w:rsidR="00E156C2" w:rsidRPr="00EB2685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. </w:t>
      </w:r>
      <w:r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 xml:space="preserve">Είναι </w:t>
      </w:r>
      <w:r w:rsidR="00DF0DF7"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>θανατηφόρα</w:t>
      </w:r>
      <w:r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 xml:space="preserve"> ασθένεια</w:t>
      </w:r>
      <w:r w:rsidR="0067213E"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 xml:space="preserve"> και</w:t>
      </w:r>
      <w:r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 xml:space="preserve"> εμφανίζεται σε </w:t>
      </w:r>
      <w:r w:rsidR="0067213E"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 xml:space="preserve">τρεις </w:t>
      </w:r>
      <w:r w:rsidRPr="00EB2685">
        <w:rPr>
          <w:rFonts w:ascii="Arial" w:eastAsia="Times New Roman" w:hAnsi="Arial" w:cs="Arial"/>
          <w:color w:val="202122"/>
          <w:sz w:val="28"/>
          <w:szCs w:val="28"/>
          <w:lang w:eastAsia="el-GR"/>
        </w:rPr>
        <w:t>μορφές:</w:t>
      </w:r>
    </w:p>
    <w:p w:rsidR="0067213E" w:rsidRPr="00D7259B" w:rsidRDefault="0067213E" w:rsidP="00D7259B">
      <w:pPr>
        <w:pStyle w:val="a3"/>
        <w:numPr>
          <w:ilvl w:val="3"/>
          <w:numId w:val="2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8"/>
          <w:szCs w:val="28"/>
          <w:lang w:eastAsia="el-GR"/>
        </w:rPr>
      </w:pPr>
      <w:r w:rsidRPr="00D7259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Βουβωνική </w:t>
      </w:r>
    </w:p>
    <w:p w:rsidR="0067213E" w:rsidRPr="00EB2685" w:rsidRDefault="0067213E" w:rsidP="00D7259B">
      <w:pPr>
        <w:pStyle w:val="a3"/>
        <w:numPr>
          <w:ilvl w:val="0"/>
          <w:numId w:val="2"/>
        </w:num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EB2685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Σηψαιμική </w:t>
      </w:r>
    </w:p>
    <w:p w:rsidR="0067213E" w:rsidRPr="00EB2685" w:rsidRDefault="0067213E" w:rsidP="00D7259B">
      <w:pPr>
        <w:pStyle w:val="a3"/>
        <w:numPr>
          <w:ilvl w:val="0"/>
          <w:numId w:val="2"/>
        </w:num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EB2685">
        <w:rPr>
          <w:rFonts w:ascii="Arial" w:hAnsi="Arial" w:cs="Arial"/>
          <w:color w:val="202122"/>
          <w:sz w:val="28"/>
          <w:szCs w:val="28"/>
          <w:shd w:val="clear" w:color="auto" w:fill="FFFFFF"/>
        </w:rPr>
        <w:t>Πνευμονική</w:t>
      </w:r>
    </w:p>
    <w:p w:rsidR="00882A4B" w:rsidRDefault="00882A4B" w:rsidP="00D7259B">
      <w:pPr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</w:pPr>
    </w:p>
    <w:p w:rsidR="009439A1" w:rsidRDefault="009439A1" w:rsidP="00882A4B">
      <w:pPr>
        <w:jc w:val="center"/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</w:pPr>
      <w:r w:rsidRPr="009439A1"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  <w:t>ΙΣΤΟΡΙ</w:t>
      </w:r>
      <w:r w:rsidR="00882A4B"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  <w:t>Α</w:t>
      </w:r>
    </w:p>
    <w:p w:rsidR="00EB2685" w:rsidRDefault="006D1082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Το 1</w:t>
      </w:r>
      <w:r w:rsidRPr="006D1082">
        <w:rPr>
          <w:rFonts w:ascii="Arial" w:hAnsi="Arial" w:cs="Arial"/>
          <w:color w:val="202122"/>
          <w:sz w:val="28"/>
          <w:szCs w:val="28"/>
          <w:shd w:val="clear" w:color="auto" w:fill="FFFFFF"/>
          <w:vertAlign w:val="superscript"/>
        </w:rPr>
        <w:t>ο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ξέσπασμα της πανώλης ήταν στην Αίγυπτο, γνωστή και ως </w:t>
      </w:r>
      <w:r w:rsidR="00EB2685">
        <w:rPr>
          <w:rFonts w:ascii="Arial" w:hAnsi="Arial" w:cs="Arial"/>
          <w:color w:val="202122"/>
          <w:sz w:val="28"/>
          <w:szCs w:val="28"/>
          <w:shd w:val="clear" w:color="auto" w:fill="FFFFFF"/>
        </w:rPr>
        <w:t>«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Πανώλη του Ιουστινιανού</w:t>
      </w:r>
      <w:r w:rsidR="00EB2685">
        <w:rPr>
          <w:rFonts w:ascii="Arial" w:hAnsi="Arial" w:cs="Arial"/>
          <w:color w:val="202122"/>
          <w:sz w:val="28"/>
          <w:szCs w:val="28"/>
          <w:shd w:val="clear" w:color="auto" w:fill="FFFFFF"/>
        </w:rPr>
        <w:t>»</w:t>
      </w:r>
      <w:r w:rsidRPr="006D108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EB2685">
        <w:rPr>
          <w:rFonts w:ascii="Arial" w:hAnsi="Arial" w:cs="Arial"/>
          <w:color w:val="202122"/>
          <w:sz w:val="28"/>
          <w:szCs w:val="28"/>
          <w:shd w:val="clear" w:color="auto" w:fill="FFFFFF"/>
        </w:rPr>
        <w:t>και το 610 έφτασε στην Κίνα, αφού πέρασε από τη μέση Ανατολή (κυρίως από την Περσία και την Ινδία)</w:t>
      </w:r>
      <w:r w:rsidR="00860B0A">
        <w:rPr>
          <w:rFonts w:ascii="Calibri" w:hAnsi="Calibri" w:cs="Calibri"/>
          <w:color w:val="202122"/>
          <w:sz w:val="28"/>
          <w:szCs w:val="28"/>
          <w:shd w:val="clear" w:color="auto" w:fill="FFFFFF"/>
        </w:rPr>
        <w:t>.</w:t>
      </w:r>
      <w:r w:rsidR="00DF0DF7">
        <w:rPr>
          <w:rFonts w:ascii="Calibri" w:hAnsi="Calibri" w:cs="Calibri"/>
          <w:color w:val="202122"/>
          <w:sz w:val="28"/>
          <w:szCs w:val="28"/>
          <w:shd w:val="clear" w:color="auto" w:fill="FFFFFF"/>
        </w:rPr>
        <w:t xml:space="preserve"> </w:t>
      </w:r>
      <w:r w:rsidR="00EB2685">
        <w:rPr>
          <w:rFonts w:ascii="Arial" w:hAnsi="Arial" w:cs="Arial"/>
          <w:color w:val="202122"/>
          <w:sz w:val="28"/>
          <w:szCs w:val="28"/>
          <w:shd w:val="clear" w:color="auto" w:fill="FFFFFF"/>
        </w:rPr>
        <w:t>Ύστερα, ο</w:t>
      </w:r>
      <w:r w:rsidR="00DB3F11" w:rsidRPr="00DB3F11">
        <w:rPr>
          <w:rFonts w:ascii="Arial" w:hAnsi="Arial" w:cs="Arial"/>
          <w:color w:val="202122"/>
          <w:sz w:val="28"/>
          <w:szCs w:val="28"/>
          <w:shd w:val="clear" w:color="auto" w:fill="FFFFFF"/>
        </w:rPr>
        <w:t>ι Μογγόλοι που πολιορ</w:t>
      </w:r>
      <w:r w:rsidR="00DB3F1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κούσαν τον γενοβέζικο σταθμό </w:t>
      </w:r>
      <w:r w:rsidR="00A94A79">
        <w:rPr>
          <w:rFonts w:ascii="Arial" w:hAnsi="Arial" w:cs="Arial"/>
          <w:color w:val="202122"/>
          <w:sz w:val="28"/>
          <w:szCs w:val="28"/>
          <w:shd w:val="clear" w:color="auto" w:fill="FFFFFF"/>
        </w:rPr>
        <w:t>Κάφα</w:t>
      </w:r>
      <w:r w:rsidR="00DB3F11" w:rsidRPr="00DB3F11">
        <w:rPr>
          <w:rFonts w:ascii="Arial" w:hAnsi="Arial" w:cs="Arial"/>
          <w:color w:val="202122"/>
          <w:sz w:val="28"/>
          <w:szCs w:val="28"/>
          <w:shd w:val="clear" w:color="auto" w:fill="FFFFFF"/>
        </w:rPr>
        <w:t>, στη Μαύρη Θάλασσα, προσβλήθηκαν από τη νόσο και ένα πλοίο που έφυγε από εκεί μετέφερε τον λ</w:t>
      </w:r>
      <w:r w:rsidR="00DB3F11">
        <w:rPr>
          <w:rFonts w:ascii="Arial" w:hAnsi="Arial" w:cs="Arial"/>
          <w:color w:val="202122"/>
          <w:sz w:val="28"/>
          <w:szCs w:val="28"/>
          <w:shd w:val="clear" w:color="auto" w:fill="FFFFFF"/>
        </w:rPr>
        <w:t>οιμό</w:t>
      </w:r>
      <w:r w:rsidR="00EB2685">
        <w:rPr>
          <w:rFonts w:ascii="Arial" w:hAnsi="Arial" w:cs="Arial"/>
          <w:color w:val="202122"/>
          <w:sz w:val="28"/>
          <w:szCs w:val="28"/>
          <w:shd w:val="clear" w:color="auto" w:fill="FFFFFF"/>
        </w:rPr>
        <w:t>, δυτικά,</w:t>
      </w:r>
      <w:r w:rsidR="00860B0A">
        <w:rPr>
          <w:rFonts w:ascii="Calibri" w:hAnsi="Calibri" w:cs="Calibri"/>
          <w:color w:val="202122"/>
          <w:sz w:val="28"/>
          <w:szCs w:val="28"/>
          <w:shd w:val="clear" w:color="auto" w:fill="FFFFFF"/>
        </w:rPr>
        <w:t xml:space="preserve"> </w:t>
      </w:r>
      <w:r w:rsidR="00DB3F11">
        <w:rPr>
          <w:rFonts w:ascii="Arial" w:hAnsi="Arial" w:cs="Arial"/>
          <w:color w:val="202122"/>
          <w:sz w:val="28"/>
          <w:szCs w:val="28"/>
          <w:shd w:val="clear" w:color="auto" w:fill="FFFFFF"/>
        </w:rPr>
        <w:t>στη Γένοβα και τη Μασσαλία</w:t>
      </w:r>
      <w:r w:rsidR="00DB3F11" w:rsidRPr="00DB3F1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αφού προηγουμένως μόλυνε την </w:t>
      </w:r>
      <w:r w:rsidR="00860B0A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Κωνσταντινούπολη και το Κάιρο. </w:t>
      </w:r>
    </w:p>
    <w:p w:rsidR="008D2ED7" w:rsidRDefault="00EB2685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Το 2</w:t>
      </w:r>
      <w:r w:rsidRPr="00EB2685">
        <w:rPr>
          <w:rFonts w:ascii="Arial" w:hAnsi="Arial" w:cs="Arial"/>
          <w:color w:val="202122"/>
          <w:sz w:val="28"/>
          <w:szCs w:val="28"/>
          <w:shd w:val="clear" w:color="auto" w:fill="FFFFFF"/>
          <w:vertAlign w:val="superscript"/>
        </w:rPr>
        <w:t>ο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κύμα του «Μαύρου Θανάτου» έφτασε </w:t>
      </w:r>
      <w:r w:rsidR="00DB3F11" w:rsidRPr="00DB3F11">
        <w:rPr>
          <w:rFonts w:ascii="Arial" w:hAnsi="Arial" w:cs="Arial"/>
          <w:color w:val="202122"/>
          <w:sz w:val="28"/>
          <w:szCs w:val="28"/>
          <w:shd w:val="clear" w:color="auto" w:fill="FFFFFF"/>
        </w:rPr>
        <w:t>στην Ιταλία και στη Φλωρεντία</w:t>
      </w:r>
      <w:r w:rsidR="00860B0A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το 1347 </w:t>
      </w:r>
      <w:r w:rsidR="00DB3F11" w:rsidRPr="00DB3F1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και από εκεί, το 1348, πέρασε σε όλη τη κεντρική Γαλλία.</w:t>
      </w:r>
      <w:r w:rsidR="00860B0A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8D2ED7" w:rsidRPr="00DB3F1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Η επιδημία επεκτάθηκε σε όλη </w:t>
      </w:r>
      <w:r w:rsidR="008D2ED7" w:rsidRPr="00086493">
        <w:rPr>
          <w:rFonts w:ascii="Arial" w:hAnsi="Arial" w:cs="Arial"/>
          <w:color w:val="202122"/>
          <w:sz w:val="28"/>
          <w:szCs w:val="28"/>
          <w:shd w:val="clear" w:color="auto" w:fill="FFFFFF"/>
        </w:rPr>
        <w:t>την Ευρώπη</w:t>
      </w:r>
      <w:r w:rsidR="008D2ED7">
        <w:rPr>
          <w:rFonts w:ascii="Arial" w:hAnsi="Arial" w:cs="Arial"/>
          <w:color w:val="202122"/>
          <w:sz w:val="28"/>
          <w:szCs w:val="28"/>
          <w:shd w:val="clear" w:color="auto" w:fill="FFFFFF"/>
        </w:rPr>
        <w:t>,</w:t>
      </w:r>
      <w:r w:rsidR="008D2ED7" w:rsidRPr="00086493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και το 1350 έφτασε στην Γροιλανδία</w:t>
      </w:r>
      <w:r w:rsidR="008D2ED7">
        <w:rPr>
          <w:rFonts w:ascii="Arial" w:hAnsi="Arial" w:cs="Arial"/>
          <w:color w:val="202122"/>
          <w:sz w:val="28"/>
          <w:szCs w:val="28"/>
          <w:shd w:val="clear" w:color="auto" w:fill="FFFFFF"/>
        </w:rPr>
        <w:t>. Μετέπειτα</w:t>
      </w:r>
      <w:r w:rsidR="00860B0A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το </w:t>
      </w:r>
      <w:r w:rsidR="00860B0A">
        <w:rPr>
          <w:rFonts w:ascii="Arial" w:hAnsi="Arial" w:cs="Arial"/>
          <w:color w:val="202122"/>
          <w:sz w:val="28"/>
          <w:szCs w:val="28"/>
          <w:shd w:val="clear" w:color="auto" w:fill="FFFFFF"/>
        </w:rPr>
        <w:lastRenderedPageBreak/>
        <w:t>1665</w:t>
      </w:r>
      <w:r w:rsidR="00DB3F11" w:rsidRPr="00DB3F11">
        <w:rPr>
          <w:rFonts w:ascii="Arial" w:hAnsi="Arial" w:cs="Arial"/>
          <w:color w:val="202122"/>
          <w:sz w:val="28"/>
          <w:szCs w:val="28"/>
          <w:shd w:val="clear" w:color="auto" w:fill="FFFFFF"/>
        </w:rPr>
        <w:t>,</w:t>
      </w:r>
      <w:r w:rsidR="008D2ED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προσβλήθηκε</w:t>
      </w:r>
      <w:r w:rsidR="00DB3F11" w:rsidRPr="00DB3F1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η Αγγλία,</w:t>
      </w:r>
      <w:r w:rsidR="00A94A79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η οποία είχε τους περισσότερους νεκρούς,</w:t>
      </w:r>
      <w:r w:rsidR="00DB3F11" w:rsidRPr="00DB3F1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η Γερμανία, η Αυστρία, οι σκανδιναβικές χ</w:t>
      </w:r>
      <w:r w:rsidR="008D2ED7">
        <w:rPr>
          <w:rFonts w:ascii="Arial" w:hAnsi="Arial" w:cs="Arial"/>
          <w:color w:val="202122"/>
          <w:sz w:val="28"/>
          <w:szCs w:val="28"/>
          <w:shd w:val="clear" w:color="auto" w:fill="FFFFFF"/>
        </w:rPr>
        <w:t>ώρες καθώς επίσης και η Ισπανία</w:t>
      </w:r>
      <w:r w:rsidR="00510CBC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</w:p>
    <w:p w:rsidR="00700078" w:rsidRDefault="008D2ED7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Το 3</w:t>
      </w:r>
      <w:r w:rsidRPr="008D2ED7">
        <w:rPr>
          <w:rFonts w:ascii="Arial" w:hAnsi="Arial" w:cs="Arial"/>
          <w:color w:val="202122"/>
          <w:sz w:val="28"/>
          <w:szCs w:val="28"/>
          <w:shd w:val="clear" w:color="auto" w:fill="FFFFFF"/>
          <w:vertAlign w:val="superscript"/>
        </w:rPr>
        <w:t>ο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, και τελευταίο, κύμα πανώλης ξέσπασε στ</w:t>
      </w:r>
      <w:r w:rsidR="0005158B">
        <w:rPr>
          <w:rFonts w:ascii="Arial" w:hAnsi="Arial" w:cs="Arial"/>
          <w:color w:val="202122"/>
          <w:sz w:val="28"/>
          <w:szCs w:val="28"/>
          <w:shd w:val="clear" w:color="auto" w:fill="FFFFFF"/>
        </w:rPr>
        <w:t>ην Κίνα το 1855.</w:t>
      </w:r>
      <w:r w:rsidR="00510CBC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05158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Και το 1900 κράτησε 9 έτη στο </w:t>
      </w:r>
      <w:r w:rsidR="0005158B" w:rsidRPr="0005158B">
        <w:rPr>
          <w:rFonts w:ascii="Arial" w:hAnsi="Arial" w:cs="Arial"/>
          <w:color w:val="202122"/>
          <w:sz w:val="28"/>
          <w:szCs w:val="28"/>
          <w:shd w:val="clear" w:color="auto" w:fill="FFFFFF"/>
        </w:rPr>
        <w:t>Σύδνεϋ</w:t>
      </w:r>
      <w:r w:rsidR="0005158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και το Σαν Φρανσίσκο. Τέλος, το 1960</w:t>
      </w:r>
      <w:r w:rsidR="0005158B">
        <w:rPr>
          <w:rFonts w:ascii="Calibri" w:hAnsi="Calibri" w:cs="Calibri"/>
          <w:color w:val="202122"/>
          <w:sz w:val="28"/>
          <w:szCs w:val="28"/>
          <w:shd w:val="clear" w:color="auto" w:fill="FFFFFF"/>
        </w:rPr>
        <w:t xml:space="preserve">, </w:t>
      </w:r>
      <w:r w:rsidR="0005158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το Βιετνάμ έγινε η κύρια πηγή μόλυνσης, ιδίως κατά τον πόλεμο με τις ΗΠΑ. </w:t>
      </w:r>
    </w:p>
    <w:p w:rsidR="00285728" w:rsidRDefault="00285728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Ε</w:t>
      </w:r>
      <w:r w:rsidRPr="00086493">
        <w:rPr>
          <w:rFonts w:ascii="Arial" w:hAnsi="Arial" w:cs="Arial"/>
          <w:color w:val="202122"/>
          <w:sz w:val="28"/>
          <w:szCs w:val="28"/>
          <w:shd w:val="clear" w:color="auto" w:fill="FFFFFF"/>
        </w:rPr>
        <w:t>κτιμάται ότι μείωσε τότε τον </w:t>
      </w:r>
      <w:r w:rsidRPr="00086493">
        <w:rPr>
          <w:rFonts w:ascii="Arial" w:hAnsi="Arial" w:cs="Arial"/>
          <w:sz w:val="28"/>
          <w:szCs w:val="28"/>
          <w:shd w:val="clear" w:color="auto" w:fill="FFFFFF"/>
        </w:rPr>
        <w:t>παγκόσμιο πληθυσμό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 από 450 εκατομμύρια σε περίπου 350</w:t>
      </w:r>
      <w:r w:rsidRPr="00086493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εκατομμύρια.</w:t>
      </w:r>
    </w:p>
    <w:p w:rsidR="00285728" w:rsidRDefault="00285728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Μάλιστα, δεν είναι ξεκάθαρο πως έχει δοθεί ένα οριστικό τέλος στην πανούκλα. Υπάρχουν σπάνια περιστατικά της αρρώστιας αυτής, αλλά χάρης την εξελιγμένη ιατρική δεν γίνονται </w:t>
      </w:r>
      <w:r w:rsidR="00543994">
        <w:rPr>
          <w:rFonts w:ascii="Arial" w:hAnsi="Arial" w:cs="Arial"/>
          <w:color w:val="202122"/>
          <w:sz w:val="28"/>
          <w:szCs w:val="28"/>
          <w:shd w:val="clear" w:color="auto" w:fill="FFFFFF"/>
        </w:rPr>
        <w:t>εστίες μόλυνσης.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</w:p>
    <w:p w:rsidR="001C22BC" w:rsidRDefault="001C22BC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1C22BC" w:rsidRDefault="00161AEA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02122"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134162</wp:posOffset>
            </wp:positionH>
            <wp:positionV relativeFrom="paragraph">
              <wp:posOffset>367517</wp:posOffset>
            </wp:positionV>
            <wp:extent cx="5144880" cy="3381154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450" cy="3381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A4B" w:rsidRDefault="00882A4B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D7259B" w:rsidRDefault="00D7259B" w:rsidP="00D7259B">
      <w:pPr>
        <w:jc w:val="both"/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</w:pPr>
    </w:p>
    <w:p w:rsidR="00D7259B" w:rsidRDefault="00D7259B" w:rsidP="00D7259B">
      <w:pPr>
        <w:jc w:val="both"/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</w:pPr>
    </w:p>
    <w:p w:rsidR="00D7259B" w:rsidRDefault="00D7259B" w:rsidP="00D7259B">
      <w:pPr>
        <w:jc w:val="both"/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</w:pPr>
    </w:p>
    <w:p w:rsidR="00882A4B" w:rsidRDefault="00D7259B" w:rsidP="00D7259B">
      <w:pPr>
        <w:jc w:val="both"/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</w:pPr>
      <w:r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  <w:t xml:space="preserve">                            </w:t>
      </w:r>
      <w:r w:rsidR="00882A4B" w:rsidRPr="00882A4B"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  <w:t>ΑΙΤΙΑ</w:t>
      </w:r>
    </w:p>
    <w:p w:rsidR="00511EF4" w:rsidRDefault="00882A4B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Αν και άρχισε </w:t>
      </w:r>
      <w:r w:rsidR="00511EF4">
        <w:rPr>
          <w:rFonts w:ascii="Arial" w:hAnsi="Arial" w:cs="Arial"/>
          <w:color w:val="202122"/>
          <w:sz w:val="28"/>
          <w:szCs w:val="28"/>
          <w:shd w:val="clear" w:color="auto" w:fill="FFFFFF"/>
        </w:rPr>
        <w:t>από τους ψύλλους που</w:t>
      </w:r>
      <w:r w:rsidRPr="00882A4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κολλάνε το βακτήριο, όταν δαγκώνουν μολυσμένα ζώα, όπως τρωκτικά ή σκίουρους</w:t>
      </w:r>
      <w:r w:rsidR="00511EF4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η διευκόλυνση της διάδοσης ήταν άλλος. </w:t>
      </w:r>
    </w:p>
    <w:p w:rsidR="00511EF4" w:rsidRDefault="00511EF4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Δ</w:t>
      </w:r>
      <w:r w:rsidRPr="00511EF4">
        <w:rPr>
          <w:rFonts w:ascii="Arial" w:hAnsi="Arial" w:cs="Arial"/>
          <w:color w:val="202122"/>
          <w:sz w:val="28"/>
          <w:szCs w:val="28"/>
          <w:shd w:val="clear" w:color="auto" w:fill="FFFFFF"/>
        </w:rPr>
        <w:t>ιευκολύνθηκε,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511EF4">
        <w:rPr>
          <w:rFonts w:ascii="Arial" w:hAnsi="Arial" w:cs="Arial"/>
          <w:color w:val="202122"/>
          <w:sz w:val="28"/>
          <w:szCs w:val="28"/>
          <w:shd w:val="clear" w:color="auto" w:fill="FFFFFF"/>
        </w:rPr>
        <w:t>κυρίως, λόγω της έλλειψης υγιεινής της εποχής. Ως επί το πλείστον, οι κατοικίες ήταν πρόχειρα κατασκευασμένες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,</w:t>
      </w:r>
      <w:r w:rsidRPr="00511EF4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με ξύλα αντί για τούβλα και για στέγη άχυρα. Επιπλέον ήταν</w:t>
      </w:r>
      <w:r w:rsidRPr="00511EF4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μη αεριζόμενες ενώ σε πολλές πόλεις τα σκουπίδια στοιβάζονταν στους δρόμους ελκύοντας 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με</w:t>
      </w:r>
      <w:r w:rsidRPr="00511EF4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αυτόν τον τρόπο τα ποντίκια. Ένα μεγάλο ποσοστό του πληθυσμού ζούσε στα όρια της φτώχειας και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, προφανώς</w:t>
      </w:r>
      <w:r w:rsidRPr="00511EF4">
        <w:rPr>
          <w:rFonts w:ascii="Arial" w:hAnsi="Arial" w:cs="Arial"/>
          <w:color w:val="202122"/>
          <w:sz w:val="28"/>
          <w:szCs w:val="28"/>
          <w:shd w:val="clear" w:color="auto" w:fill="FFFFFF"/>
        </w:rPr>
        <w:t>, δεν διέθετε κανένα μέσο προστασίας από οτιδήποτε.</w:t>
      </w:r>
    </w:p>
    <w:p w:rsidR="007A0A20" w:rsidRDefault="00511EF4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511EF4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Αυτά σε συνδυασμό με τη</w:t>
      </w:r>
      <w:r w:rsidR="007A0A2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ν αδυναμία των γιατρών να βρουν </w:t>
      </w:r>
      <w:r w:rsidRPr="00511EF4">
        <w:rPr>
          <w:rFonts w:ascii="Arial" w:hAnsi="Arial" w:cs="Arial"/>
          <w:color w:val="202122"/>
          <w:sz w:val="28"/>
          <w:szCs w:val="28"/>
          <w:shd w:val="clear" w:color="auto" w:fill="FFFFFF"/>
        </w:rPr>
        <w:t>μια λύση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, καθώς</w:t>
      </w:r>
      <w:r w:rsidRPr="00511EF4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ιατρική της εποχής βρέθηκε απροε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τοίμαστη,</w:t>
      </w:r>
      <w:r w:rsidRPr="00511EF4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οδήγησαν στην ανεξέλεγκτη διάδοση της επιδημίας της οποίας ο απολογισμός ανέρχεται στους 100 έως 200 εκατομμύρια θανάτους. </w:t>
      </w:r>
    </w:p>
    <w:p w:rsidR="007A0A20" w:rsidRDefault="007A0A20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7A0A20" w:rsidRDefault="007A0A20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7A0A20" w:rsidRDefault="00D7259B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  <w:t xml:space="preserve">                            </w:t>
      </w:r>
      <w:r w:rsidR="007A0A20"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  <w:t>ΣΥΜΠΤΩΜΑΤΑ</w:t>
      </w:r>
    </w:p>
    <w:p w:rsidR="007A0A20" w:rsidRDefault="007A0A20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7A47B2" w:rsidRDefault="007A47B2" w:rsidP="00D7259B">
      <w:pPr>
        <w:ind w:left="72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7A47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Αφότου ένας άνθρωπος μολυνθεί από το βακτήριο 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  <w:lang w:val="en-US"/>
        </w:rPr>
        <w:t>Yersinia</w:t>
      </w:r>
      <w:r w:rsidRPr="007A47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pestis, τα συμπτώματα αρχίζουν </w:t>
      </w:r>
      <w:r w:rsidRPr="007A47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1 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με </w:t>
      </w:r>
      <w:r w:rsidRPr="007A47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6 ημέρες αργότερα. Το άτομα αισθάνεται πολύ άρρωστο και αδύναμο και μπορεί να εκδηλώσει πυρετό, ρίγη και πονοκεφάλους. Τα υπόλοιπα συμπτώματα εξαρτώνται 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είναι διαφορετικά για κάθε είδος πανώλης.</w:t>
      </w:r>
    </w:p>
    <w:p w:rsidR="00D7259B" w:rsidRDefault="007A47B2" w:rsidP="007A47B2">
      <w:pPr>
        <w:pStyle w:val="a3"/>
        <w:numPr>
          <w:ilvl w:val="0"/>
          <w:numId w:val="4"/>
        </w:numPr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Ο πιο συνηθισμένος τύπος πανώλης είναι η βουβωνική πανώλη.</w:t>
      </w:r>
    </w:p>
    <w:p w:rsidR="00285728" w:rsidRDefault="007A47B2" w:rsidP="007A47B2">
      <w:pPr>
        <w:pStyle w:val="a3"/>
        <w:numPr>
          <w:ilvl w:val="0"/>
          <w:numId w:val="4"/>
        </w:numPr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7A47B2">
        <w:lastRenderedPageBreak/>
        <w:t xml:space="preserve"> </w:t>
      </w:r>
      <w:r w:rsidRPr="007A47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Προκαλεί εξογκώματα από πολύ πρησμένους και επώδυνους λεμφαδένες κάτω από τα χέρια, στον λαιμό ή στη βουβωνική χώρα. </w:t>
      </w:r>
    </w:p>
    <w:p w:rsidR="007A47B2" w:rsidRPr="00285728" w:rsidRDefault="007A47B2" w:rsidP="00285728">
      <w:pPr>
        <w:ind w:left="1440"/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285728">
        <w:rPr>
          <w:rFonts w:ascii="Arial" w:hAnsi="Arial" w:cs="Arial"/>
          <w:color w:val="202122"/>
          <w:sz w:val="28"/>
          <w:szCs w:val="28"/>
          <w:shd w:val="clear" w:color="auto" w:fill="FFFFFF"/>
        </w:rPr>
        <w:t>Χωρίς θεραπεία, τα βακτήρια μπορούν να εξαπλωθούν σε άλλα μέρη του σώματος.</w:t>
      </w:r>
    </w:p>
    <w:p w:rsidR="007A47B2" w:rsidRPr="007A47B2" w:rsidRDefault="007A47B2" w:rsidP="007A47B2">
      <w:pPr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285728" w:rsidRPr="00285728" w:rsidRDefault="00D7259B" w:rsidP="00285728">
      <w:pPr>
        <w:pStyle w:val="a3"/>
        <w:numPr>
          <w:ilvl w:val="0"/>
          <w:numId w:val="4"/>
        </w:numPr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Η</w:t>
      </w:r>
      <w:r w:rsidR="007A47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πνευμονική πανώλη συμβαίνει όταν τα βακτήρια είναι στους πνεύμονες. Είναι ο σπανιότερος τύπος πανώλης και είναι πολύ μεταδοτική καθώς μεταδίδεται με τον αέρα.</w:t>
      </w:r>
    </w:p>
    <w:p w:rsidR="007A47B2" w:rsidRPr="00285728" w:rsidRDefault="00981DE0" w:rsidP="00285728">
      <w:pPr>
        <w:ind w:left="1440"/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285728">
        <w:rPr>
          <w:rFonts w:ascii="Arial" w:hAnsi="Arial" w:cs="Arial"/>
          <w:color w:val="202122"/>
          <w:sz w:val="28"/>
          <w:szCs w:val="28"/>
          <w:shd w:val="clear" w:color="auto" w:fill="FFFFFF"/>
        </w:rPr>
        <w:t>Χωρίς θεραπεία είναι θανατηφόρα.</w:t>
      </w:r>
      <w:r w:rsidR="007A47B2" w:rsidRPr="00285728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Τα συμπτώματα είναι</w:t>
      </w:r>
      <w:r w:rsidRPr="00285728">
        <w:rPr>
          <w:rFonts w:ascii="Arial" w:hAnsi="Arial" w:cs="Arial"/>
          <w:color w:val="202122"/>
          <w:sz w:val="28"/>
          <w:szCs w:val="28"/>
          <w:shd w:val="clear" w:color="auto" w:fill="FFFFFF"/>
        </w:rPr>
        <w:t>:</w:t>
      </w:r>
    </w:p>
    <w:p w:rsidR="00981DE0" w:rsidRPr="00981DE0" w:rsidRDefault="00981DE0" w:rsidP="00981DE0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81DE0" w:rsidRDefault="00981DE0" w:rsidP="00981DE0">
      <w:pPr>
        <w:pStyle w:val="a3"/>
        <w:ind w:left="180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                   - βήχας, μπορεί και με αίμα</w:t>
      </w:r>
    </w:p>
    <w:p w:rsidR="00981DE0" w:rsidRDefault="00981DE0" w:rsidP="00981DE0">
      <w:pPr>
        <w:pStyle w:val="a3"/>
        <w:ind w:left="180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                   - πρόβλημα αναπνοής</w:t>
      </w:r>
    </w:p>
    <w:p w:rsidR="00981DE0" w:rsidRDefault="00981DE0" w:rsidP="00981DE0">
      <w:pPr>
        <w:pStyle w:val="a3"/>
        <w:ind w:left="180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                   - ναυτία</w:t>
      </w:r>
    </w:p>
    <w:p w:rsidR="00981DE0" w:rsidRDefault="00981DE0" w:rsidP="00981DE0">
      <w:pPr>
        <w:pStyle w:val="a3"/>
        <w:ind w:left="180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285728" w:rsidRPr="00285728" w:rsidRDefault="00285728" w:rsidP="00285728">
      <w:pPr>
        <w:ind w:left="360"/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81DE0" w:rsidRDefault="00981DE0" w:rsidP="00981DE0">
      <w:pPr>
        <w:pStyle w:val="a3"/>
        <w:numPr>
          <w:ilvl w:val="0"/>
          <w:numId w:val="7"/>
        </w:numPr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Τέλος, η πιο</w:t>
      </w:r>
      <w:r w:rsidR="00285728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επικίνδυνη, η σηψαιμική πανώλη και ε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ίναι όταν τα βακτήρια έχουν πάει στο αίμα. Τα  συμπτώματα της είναι:</w:t>
      </w:r>
    </w:p>
    <w:p w:rsidR="00981DE0" w:rsidRDefault="00981DE0" w:rsidP="00981DE0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81DE0" w:rsidRDefault="00981DE0" w:rsidP="00981DE0">
      <w:pPr>
        <w:pStyle w:val="a3"/>
        <w:numPr>
          <w:ilvl w:val="0"/>
          <w:numId w:val="10"/>
        </w:numPr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981DE0">
        <w:rPr>
          <w:rFonts w:ascii="Arial" w:hAnsi="Arial" w:cs="Arial"/>
          <w:color w:val="202122"/>
          <w:sz w:val="28"/>
          <w:szCs w:val="28"/>
          <w:shd w:val="clear" w:color="auto" w:fill="FFFFFF"/>
        </w:rPr>
        <w:t>Αιμορραγία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κάτω από το δέρμα ή από το στόμα και τη μύτη</w:t>
      </w:r>
    </w:p>
    <w:p w:rsidR="00981DE0" w:rsidRDefault="00981DE0" w:rsidP="00981DE0">
      <w:pPr>
        <w:pStyle w:val="a3"/>
        <w:ind w:left="144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81DE0" w:rsidRDefault="00981DE0" w:rsidP="00981DE0">
      <w:pPr>
        <w:pStyle w:val="a3"/>
        <w:numPr>
          <w:ilvl w:val="0"/>
          <w:numId w:val="10"/>
        </w:numPr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Μαυρισμένο δέρμα, ειδικά στη μύτη, στα δάχτυλα των χεριών ή των ποδιών (είναι επίσης το σύμπτωμα που έδωσε και το όνομα </w:t>
      </w:r>
      <w:r w:rsidR="009B1200">
        <w:rPr>
          <w:rFonts w:ascii="Arial" w:hAnsi="Arial" w:cs="Arial"/>
          <w:color w:val="202122"/>
          <w:sz w:val="28"/>
          <w:szCs w:val="28"/>
          <w:shd w:val="clear" w:color="auto" w:fill="FFFFFF"/>
        </w:rPr>
        <w:t>«Μαύρος Θάνατος»)</w:t>
      </w:r>
    </w:p>
    <w:p w:rsidR="009B1200" w:rsidRPr="009B1200" w:rsidRDefault="009B1200" w:rsidP="009B1200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B1200" w:rsidRDefault="009B1200" w:rsidP="00DE334B">
      <w:pPr>
        <w:pStyle w:val="a3"/>
        <w:numPr>
          <w:ilvl w:val="0"/>
          <w:numId w:val="10"/>
        </w:numPr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Πόνος στην κοιλιά και σοκ</w:t>
      </w:r>
    </w:p>
    <w:p w:rsidR="00CA432C" w:rsidRPr="00CA432C" w:rsidRDefault="00CA432C" w:rsidP="00CA432C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CA432C" w:rsidRDefault="00CA432C" w:rsidP="00CA432C">
      <w:pPr>
        <w:pStyle w:val="a3"/>
        <w:ind w:left="1440"/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Γενικά, ό</w:t>
      </w:r>
      <w:r w:rsidRPr="00CA432C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σοι αρρώσταιναν, εκτός από τους φρικτούς πόνους που ένιωθαν εξαιτίας της εσωτερικής αιμορραγίας και των εξογκωμάτων που έφταναν να </w:t>
      </w:r>
      <w:r w:rsidRPr="00CA432C">
        <w:rPr>
          <w:rFonts w:ascii="Arial" w:hAnsi="Arial" w:cs="Arial"/>
          <w:color w:val="202122"/>
          <w:sz w:val="28"/>
          <w:szCs w:val="28"/>
          <w:shd w:val="clear" w:color="auto" w:fill="FFFFFF"/>
        </w:rPr>
        <w:lastRenderedPageBreak/>
        <w:t>έχουν σχήμα πορτοκαλιού, με αποτέλεσμα να σκάνε στάζοντας πύον και αίμα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</w:p>
    <w:p w:rsidR="00543994" w:rsidRPr="00543994" w:rsidRDefault="00543994" w:rsidP="00543994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543994" w:rsidRDefault="00543994" w:rsidP="00543994">
      <w:pPr>
        <w:jc w:val="center"/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</w:pPr>
      <w:r w:rsidRPr="00543994"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  <w:t>ΑΝΤΙΜΕΤΩΠΙΣΗ</w:t>
      </w:r>
    </w:p>
    <w:p w:rsidR="00543994" w:rsidRDefault="00CA432C" w:rsidP="00CA432C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CA432C" w:rsidRDefault="00CA432C" w:rsidP="00D7259B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Τότε, καθώς η ιατρική δεν ήταν αρκετά εξελιγμένη, μερικοί τρόποι αντιμετώπισης ήταν οι εξής:</w:t>
      </w:r>
    </w:p>
    <w:p w:rsidR="00CA432C" w:rsidRDefault="004F3181" w:rsidP="00D7259B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4F3181">
        <w:rPr>
          <w:rFonts w:ascii="Arial" w:hAnsi="Arial" w:cs="Arial"/>
          <w:color w:val="202122"/>
          <w:sz w:val="28"/>
          <w:szCs w:val="28"/>
          <w:shd w:val="clear" w:color="auto" w:fill="FFFFFF"/>
        </w:rPr>
        <w:t>Κάψιμο ευωδών ξύλων μέσα στις καλύβες.</w:t>
      </w:r>
    </w:p>
    <w:p w:rsidR="004F3181" w:rsidRDefault="004F3181" w:rsidP="00D7259B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4F3181">
        <w:rPr>
          <w:rFonts w:ascii="Arial" w:hAnsi="Arial" w:cs="Arial"/>
          <w:color w:val="202122"/>
          <w:sz w:val="28"/>
          <w:szCs w:val="28"/>
          <w:shd w:val="clear" w:color="auto" w:fill="FFFFFF"/>
        </w:rPr>
        <w:t>Αποχή από τη σεξουαλική πράξη.</w:t>
      </w:r>
    </w:p>
    <w:p w:rsidR="004F3181" w:rsidRDefault="004F3181" w:rsidP="00D7259B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Γινόντουσαν πολλές αφαιμάξεις. (Δηλαδή, αφαιρούταν το αίμα από μία φλέβα, προκειμένου να μειωθεί ο όγκος του αίματος που κυκλοφορεί)</w:t>
      </w:r>
    </w:p>
    <w:p w:rsidR="004F3181" w:rsidRDefault="004F3181" w:rsidP="00D7259B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Τα καράβια έπαψαν να ταξιδεύουν και μπήκαν σε καραντίνα.</w:t>
      </w:r>
    </w:p>
    <w:p w:rsidR="004F3181" w:rsidRDefault="004F3181" w:rsidP="00D7259B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Ένας πιο παράξενος τρόπος που είχε προτείνει ο Νιούτον, ήταν να δίνεται στους ασθενείς εμετός βατράχου.  </w:t>
      </w:r>
    </w:p>
    <w:p w:rsidR="007F07AF" w:rsidRDefault="007F07AF" w:rsidP="00D7259B">
      <w:pPr>
        <w:pStyle w:val="a3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8E3E34" w:rsidRDefault="008E3E34" w:rsidP="00D7259B">
      <w:pPr>
        <w:pStyle w:val="a3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Αξίζει να σημειωθεί</w:t>
      </w:r>
      <w:r w:rsidR="0080335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πώς ο Waldemar Haffkine </w:t>
      </w:r>
      <w:r w:rsidR="002C39B0">
        <w:rPr>
          <w:rFonts w:ascii="Arial" w:hAnsi="Arial" w:cs="Arial"/>
          <w:color w:val="202122"/>
          <w:sz w:val="28"/>
          <w:szCs w:val="28"/>
          <w:shd w:val="clear" w:color="auto" w:fill="FFFFFF"/>
        </w:rPr>
        <w:t>ήταν ο πρώτος</w:t>
      </w:r>
      <w:r w:rsidR="00850AF9">
        <w:rPr>
          <w:rFonts w:ascii="Arial" w:hAnsi="Arial" w:cs="Arial"/>
          <w:color w:val="202122"/>
          <w:sz w:val="28"/>
          <w:szCs w:val="28"/>
          <w:shd w:val="clear" w:color="auto" w:fill="FFFFFF"/>
        </w:rPr>
        <w:t>,</w:t>
      </w:r>
      <w:r w:rsidR="002C39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που είχε δημιουργήσει ένα εμβόλιο για τη θεραπεία της πανώλης στα τέλη του </w:t>
      </w:r>
      <w:r w:rsidR="00850AF9">
        <w:rPr>
          <w:rFonts w:ascii="Arial" w:hAnsi="Arial" w:cs="Arial"/>
          <w:color w:val="202122"/>
          <w:sz w:val="28"/>
          <w:szCs w:val="28"/>
          <w:shd w:val="clear" w:color="auto" w:fill="FFFFFF"/>
        </w:rPr>
        <w:t>19ου</w:t>
      </w:r>
      <w:r w:rsidR="002C39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αιώνα</w:t>
      </w:r>
      <w:r w:rsidR="00850AF9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. </w:t>
      </w:r>
      <w:r w:rsidR="00686633">
        <w:rPr>
          <w:rFonts w:ascii="Arial" w:hAnsi="Arial" w:cs="Arial"/>
          <w:color w:val="202122"/>
          <w:sz w:val="28"/>
          <w:szCs w:val="28"/>
          <w:shd w:val="clear" w:color="auto" w:fill="FFFFFF"/>
        </w:rPr>
        <w:t>Ο ίδιος είχε υπάρξει για μεγάλο χρονικό διάστημα γιατρός</w:t>
      </w:r>
      <w:r w:rsidR="009364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που είχε εργαστεί στην Ινδία και συγκεκριμένα στην περιοχή της </w:t>
      </w:r>
      <w:r w:rsidR="003579DD">
        <w:rPr>
          <w:rFonts w:ascii="Arial" w:hAnsi="Arial" w:cs="Arial"/>
          <w:color w:val="202122"/>
          <w:sz w:val="28"/>
          <w:szCs w:val="28"/>
          <w:shd w:val="clear" w:color="auto" w:fill="FFFFFF"/>
        </w:rPr>
        <w:t>Βομβάης,</w:t>
      </w:r>
      <w:r w:rsidR="00C725EC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μία περιοχή που εμφανίζεται αρκετά κρούσματα και ξεσπάσματα</w:t>
      </w:r>
      <w:r w:rsidR="003579DD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</w:p>
    <w:p w:rsidR="00F74059" w:rsidRDefault="007553DD" w:rsidP="00165A3C">
      <w:pPr>
        <w:pStyle w:val="a3"/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02122"/>
          <w:sz w:val="28"/>
          <w:szCs w:val="28"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229870</wp:posOffset>
            </wp:positionV>
            <wp:extent cx="3962400" cy="5424805"/>
            <wp:effectExtent l="0" t="0" r="0" b="4445"/>
            <wp:wrapTopAndBottom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42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5A3C" w:rsidRPr="00883165" w:rsidRDefault="00165A3C" w:rsidP="00883165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165A3C" w:rsidRDefault="00165A3C" w:rsidP="00165A3C">
      <w:pPr>
        <w:pStyle w:val="a3"/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165A3C" w:rsidRDefault="00165A3C" w:rsidP="00165A3C">
      <w:pPr>
        <w:pStyle w:val="a3"/>
        <w:jc w:val="center"/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</w:pPr>
      <w:r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  <w:t>ΣΥΝΕΠΕΙΕΣ</w:t>
      </w:r>
    </w:p>
    <w:p w:rsidR="00165A3C" w:rsidRDefault="00165A3C" w:rsidP="00165A3C">
      <w:pPr>
        <w:pStyle w:val="a3"/>
        <w:jc w:val="center"/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</w:pPr>
      <w:r>
        <w:rPr>
          <w:rFonts w:ascii="Arial" w:hAnsi="Arial" w:cs="Arial"/>
          <w:color w:val="202122"/>
          <w:sz w:val="36"/>
          <w:szCs w:val="36"/>
          <w:u w:val="single"/>
          <w:shd w:val="clear" w:color="auto" w:fill="FFFFFF"/>
        </w:rPr>
        <w:t xml:space="preserve"> </w:t>
      </w:r>
    </w:p>
    <w:p w:rsidR="00883165" w:rsidRDefault="00A250C6" w:rsidP="00883165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Αρχικά η πανώλη αφάνισε το 1/3 του ευρωπαϊκού πληθυσμού και χρειάστηκαν περίπου 3 αιώνες για να επανέλθει στα επίπεδα που ήταν πιο πριν. </w:t>
      </w:r>
    </w:p>
    <w:p w:rsidR="00883165" w:rsidRDefault="00D61091" w:rsidP="00883165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lastRenderedPageBreak/>
        <w:t>Μπορεί να θεωρηθεί ότι υπήρξαν και θετικές συνέπειες από την επιδημία αυτή, καθώς η γη άρχισε να χρησιμοποιείται πιο συστηματικά για κτηνοτροφικούς και γεωργικούς σκοπούς</w:t>
      </w:r>
      <w:r w:rsidR="004D681B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</w:p>
    <w:p w:rsidR="00543994" w:rsidRDefault="004D681B" w:rsidP="00883165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4655D4">
        <w:rPr>
          <w:rFonts w:ascii="Arial" w:hAnsi="Arial" w:cs="Arial"/>
          <w:color w:val="202122"/>
          <w:sz w:val="28"/>
          <w:szCs w:val="28"/>
          <w:shd w:val="clear" w:color="auto" w:fill="FFFFFF"/>
        </w:rPr>
        <w:t>Οι συνθήκες αυτές βοήθησαν και στην ανάπτυξη επιτηδευμέν</w:t>
      </w:r>
      <w:r w:rsidR="00F61F5C">
        <w:rPr>
          <w:rFonts w:ascii="Arial" w:hAnsi="Arial" w:cs="Arial"/>
          <w:color w:val="202122"/>
          <w:sz w:val="28"/>
          <w:szCs w:val="28"/>
          <w:shd w:val="clear" w:color="auto" w:fill="FFFFFF"/>
        </w:rPr>
        <w:t>ων</w:t>
      </w:r>
      <w:r w:rsidR="004655D4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επιχειρηματικών</w:t>
      </w:r>
      <w:r w:rsidR="00F61F5C">
        <w:rPr>
          <w:rFonts w:ascii="Arial" w:hAnsi="Arial" w:cs="Arial"/>
          <w:color w:val="202122"/>
          <w:sz w:val="28"/>
          <w:szCs w:val="28"/>
          <w:shd w:val="clear" w:color="auto" w:fill="FFFFFF"/>
        </w:rPr>
        <w:t>,</w:t>
      </w:r>
      <w:r w:rsidR="004655D4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λογιστικών</w:t>
      </w:r>
      <w:r w:rsidR="00F61F5C">
        <w:rPr>
          <w:rFonts w:ascii="Arial" w:hAnsi="Arial" w:cs="Arial"/>
          <w:color w:val="202122"/>
          <w:sz w:val="28"/>
          <w:szCs w:val="28"/>
          <w:shd w:val="clear" w:color="auto" w:fill="FFFFFF"/>
        </w:rPr>
        <w:t>,</w:t>
      </w:r>
      <w:r w:rsidR="004655D4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καθώς και τραπεζικών μεθόδων</w:t>
      </w:r>
      <w:r w:rsidR="00F61F5C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</w:p>
    <w:p w:rsidR="00B149DD" w:rsidRDefault="00B149DD" w:rsidP="00883165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B149DD" w:rsidRPr="00A250C6" w:rsidRDefault="00B36480" w:rsidP="00543994">
      <w:pPr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02122"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5274310" cy="3846830"/>
            <wp:effectExtent l="0" t="0" r="2540" b="1270"/>
            <wp:wrapTopAndBottom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200" w:rsidRPr="009B1200" w:rsidRDefault="009B1200" w:rsidP="009B1200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B1200" w:rsidRDefault="00883165" w:rsidP="009B1200">
      <w:pPr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ΒΙΒΛΙΟΓΡΑΦΙΑ-ΠΗΓΕΣ</w:t>
      </w:r>
    </w:p>
    <w:p w:rsidR="00883165" w:rsidRDefault="00883165" w:rsidP="009B1200">
      <w:pPr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Να το συμπληρώσετε</w:t>
      </w:r>
    </w:p>
    <w:p w:rsidR="00883165" w:rsidRDefault="00883165" w:rsidP="009B1200">
      <w:pPr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ΣΥΝΕΡΓΑΣΙΑ?</w:t>
      </w:r>
    </w:p>
    <w:p w:rsidR="00883165" w:rsidRPr="009B1200" w:rsidRDefault="00883165" w:rsidP="009B1200">
      <w:pPr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Πώς συνεργαστήκατε, ειδικά με τους περιορισμούς καραντίνας?</w:t>
      </w:r>
    </w:p>
    <w:p w:rsidR="009B1200" w:rsidRPr="009B1200" w:rsidRDefault="009B1200" w:rsidP="009B1200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B1200" w:rsidRPr="009B1200" w:rsidRDefault="009B1200" w:rsidP="009B1200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81DE0" w:rsidRDefault="00981DE0" w:rsidP="00981DE0">
      <w:pPr>
        <w:pStyle w:val="a3"/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882A4B" w:rsidRDefault="00882A4B" w:rsidP="009B1200">
      <w:pPr>
        <w:pStyle w:val="a3"/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882A4B" w:rsidRPr="00086493" w:rsidRDefault="00882A4B" w:rsidP="00086493">
      <w:pPr>
        <w:ind w:left="720"/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sectPr w:rsidR="00882A4B" w:rsidRPr="00086493" w:rsidSect="00B637BD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52" w:rsidRDefault="00DC3052" w:rsidP="00981DE0">
      <w:pPr>
        <w:spacing w:after="0" w:line="240" w:lineRule="auto"/>
      </w:pPr>
      <w:r>
        <w:separator/>
      </w:r>
    </w:p>
  </w:endnote>
  <w:endnote w:type="continuationSeparator" w:id="0">
    <w:p w:rsidR="00DC3052" w:rsidRDefault="00DC3052" w:rsidP="0098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52" w:rsidRDefault="00DC3052" w:rsidP="00981DE0">
      <w:pPr>
        <w:spacing w:after="0" w:line="240" w:lineRule="auto"/>
      </w:pPr>
      <w:r>
        <w:separator/>
      </w:r>
    </w:p>
  </w:footnote>
  <w:footnote w:type="continuationSeparator" w:id="0">
    <w:p w:rsidR="00DC3052" w:rsidRDefault="00DC3052" w:rsidP="0098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9B" w:rsidRDefault="00D7259B">
    <w:pPr>
      <w:pStyle w:val="a4"/>
      <w:rPr>
        <w:color w:val="365F91" w:themeColor="accent1" w:themeShade="BF"/>
      </w:rPr>
    </w:pPr>
    <w:r>
      <w:rPr>
        <w:color w:val="365F91" w:themeColor="accent1" w:themeShade="BF"/>
      </w:rPr>
      <w:t>3</w:t>
    </w:r>
    <w:r w:rsidRPr="00D7259B">
      <w:rPr>
        <w:color w:val="365F91" w:themeColor="accent1" w:themeShade="BF"/>
        <w:vertAlign w:val="superscript"/>
      </w:rPr>
      <w:t>ο</w:t>
    </w:r>
    <w:r>
      <w:rPr>
        <w:color w:val="365F91" w:themeColor="accent1" w:themeShade="BF"/>
      </w:rPr>
      <w:t xml:space="preserve"> ΓΕΛ ΓΛΥΦΑΔΑΣ-ΕΠΟΧΗ ΚΟΡΟΝΟΪΟΥ-ΔΙΕΡΕΥΝΗΤΙΚΗ ΕΡΓΑΣΙΑ ΣΤΗ ΒΙΟΛΟΓΙΑ </w:t>
    </w:r>
  </w:p>
  <w:p w:rsidR="00D7259B" w:rsidRPr="00D7259B" w:rsidRDefault="00D7259B">
    <w:pPr>
      <w:pStyle w:val="a4"/>
      <w:rPr>
        <w:color w:val="365F91" w:themeColor="accent1" w:themeShade="BF"/>
      </w:rPr>
    </w:pPr>
    <w:r>
      <w:rPr>
        <w:color w:val="365F91" w:themeColor="accent1" w:themeShade="BF"/>
      </w:rPr>
      <w:t xml:space="preserve">ΠΑΝΑΓΑΚΟΥ ΑΝΝΑ – ΝΤΟΒΟΛΟΥ ΚΑΤΕΡΙΝΑ  Α3 ,εκπαιδευτικός Φωτεινή </w:t>
    </w:r>
    <w:proofErr w:type="spellStart"/>
    <w:r>
      <w:rPr>
        <w:color w:val="365F91" w:themeColor="accent1" w:themeShade="BF"/>
      </w:rPr>
      <w:t>Μπαλή</w:t>
    </w:r>
    <w:proofErr w:type="spellEnd"/>
  </w:p>
  <w:p w:rsidR="00D7259B" w:rsidRDefault="00D725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D06"/>
    <w:multiLevelType w:val="hybridMultilevel"/>
    <w:tmpl w:val="8B76B0E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B241AD"/>
    <w:multiLevelType w:val="hybridMultilevel"/>
    <w:tmpl w:val="BDACFC3E"/>
    <w:lvl w:ilvl="0" w:tplc="0408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0A411E1F"/>
    <w:multiLevelType w:val="hybridMultilevel"/>
    <w:tmpl w:val="51A0E950"/>
    <w:lvl w:ilvl="0" w:tplc="324E34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E8232E"/>
    <w:multiLevelType w:val="hybridMultilevel"/>
    <w:tmpl w:val="1C80AF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0622E9"/>
    <w:multiLevelType w:val="hybridMultilevel"/>
    <w:tmpl w:val="817E63FE"/>
    <w:lvl w:ilvl="0" w:tplc="D7FEE6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F729DE"/>
    <w:multiLevelType w:val="hybridMultilevel"/>
    <w:tmpl w:val="CFDA5E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A0783D"/>
    <w:multiLevelType w:val="hybridMultilevel"/>
    <w:tmpl w:val="09AC4B0C"/>
    <w:lvl w:ilvl="0" w:tplc="0408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EB2431D"/>
    <w:multiLevelType w:val="hybridMultilevel"/>
    <w:tmpl w:val="53762642"/>
    <w:lvl w:ilvl="0" w:tplc="40740C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B63B77"/>
    <w:multiLevelType w:val="hybridMultilevel"/>
    <w:tmpl w:val="1FF4331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95687"/>
    <w:multiLevelType w:val="multilevel"/>
    <w:tmpl w:val="4406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743E0"/>
    <w:multiLevelType w:val="hybridMultilevel"/>
    <w:tmpl w:val="6674E35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C86"/>
    <w:rsid w:val="0005158B"/>
    <w:rsid w:val="00086493"/>
    <w:rsid w:val="000C26E6"/>
    <w:rsid w:val="00161AEA"/>
    <w:rsid w:val="00165A3C"/>
    <w:rsid w:val="001C22BC"/>
    <w:rsid w:val="00285728"/>
    <w:rsid w:val="00296C23"/>
    <w:rsid w:val="002C39B0"/>
    <w:rsid w:val="003579DD"/>
    <w:rsid w:val="00357C73"/>
    <w:rsid w:val="00363409"/>
    <w:rsid w:val="003A7DDD"/>
    <w:rsid w:val="004655D4"/>
    <w:rsid w:val="004708A4"/>
    <w:rsid w:val="00470C86"/>
    <w:rsid w:val="004D681B"/>
    <w:rsid w:val="004F3181"/>
    <w:rsid w:val="00503D02"/>
    <w:rsid w:val="00505480"/>
    <w:rsid w:val="00510CBC"/>
    <w:rsid w:val="00511EF4"/>
    <w:rsid w:val="00543994"/>
    <w:rsid w:val="005C4BA0"/>
    <w:rsid w:val="0066318A"/>
    <w:rsid w:val="0067213E"/>
    <w:rsid w:val="00680B24"/>
    <w:rsid w:val="00686633"/>
    <w:rsid w:val="006D1082"/>
    <w:rsid w:val="00700078"/>
    <w:rsid w:val="0075108A"/>
    <w:rsid w:val="007553DD"/>
    <w:rsid w:val="007A0A20"/>
    <w:rsid w:val="007A47B2"/>
    <w:rsid w:val="007F07AF"/>
    <w:rsid w:val="00803350"/>
    <w:rsid w:val="00816EDC"/>
    <w:rsid w:val="0083647A"/>
    <w:rsid w:val="00850AF9"/>
    <w:rsid w:val="00860B0A"/>
    <w:rsid w:val="00882A4B"/>
    <w:rsid w:val="00883165"/>
    <w:rsid w:val="00896B2A"/>
    <w:rsid w:val="008D2ED7"/>
    <w:rsid w:val="008E3E34"/>
    <w:rsid w:val="009364C1"/>
    <w:rsid w:val="009439A1"/>
    <w:rsid w:val="00981DE0"/>
    <w:rsid w:val="009B1200"/>
    <w:rsid w:val="00A250C6"/>
    <w:rsid w:val="00A901B2"/>
    <w:rsid w:val="00A94A79"/>
    <w:rsid w:val="00B149DD"/>
    <w:rsid w:val="00B36480"/>
    <w:rsid w:val="00B637BD"/>
    <w:rsid w:val="00B83EFF"/>
    <w:rsid w:val="00BC07D7"/>
    <w:rsid w:val="00BD76BD"/>
    <w:rsid w:val="00C51584"/>
    <w:rsid w:val="00C725EC"/>
    <w:rsid w:val="00CA432C"/>
    <w:rsid w:val="00D61091"/>
    <w:rsid w:val="00D7259B"/>
    <w:rsid w:val="00DB3F11"/>
    <w:rsid w:val="00DC3052"/>
    <w:rsid w:val="00DE334B"/>
    <w:rsid w:val="00DF0DF7"/>
    <w:rsid w:val="00E156C2"/>
    <w:rsid w:val="00E52FC5"/>
    <w:rsid w:val="00EA2EAC"/>
    <w:rsid w:val="00EB2685"/>
    <w:rsid w:val="00EE5182"/>
    <w:rsid w:val="00F61F5C"/>
    <w:rsid w:val="00F74059"/>
    <w:rsid w:val="00FE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0007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57C7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81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81DE0"/>
  </w:style>
  <w:style w:type="paragraph" w:styleId="a5">
    <w:name w:val="footer"/>
    <w:basedOn w:val="a"/>
    <w:link w:val="Char0"/>
    <w:uiPriority w:val="99"/>
    <w:semiHidden/>
    <w:unhideWhenUsed/>
    <w:rsid w:val="00981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81DE0"/>
  </w:style>
  <w:style w:type="paragraph" w:styleId="a6">
    <w:name w:val="Balloon Text"/>
    <w:basedOn w:val="a"/>
    <w:link w:val="Char1"/>
    <w:uiPriority w:val="99"/>
    <w:semiHidden/>
    <w:unhideWhenUsed/>
    <w:rsid w:val="00D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72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0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9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9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B%CE%BF%CE%AF%CE%BC%CF%89%CE%BE%CE%B7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.wikipedia.org/wiki/%CE%92%CE%B1%CE%BA%CF%84%CE%AE%CF%81%CE%B9%CE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D%CF%8C%CF%83%CE%BF%CF%8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Χρήστης των Windows</cp:lastModifiedBy>
  <cp:revision>2</cp:revision>
  <dcterms:created xsi:type="dcterms:W3CDTF">2021-04-11T07:40:00Z</dcterms:created>
  <dcterms:modified xsi:type="dcterms:W3CDTF">2021-04-11T07:40:00Z</dcterms:modified>
</cp:coreProperties>
</file>