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32" w:rsidRDefault="00FB7A32">
      <w:pPr>
        <w:rPr>
          <w:b/>
        </w:rPr>
      </w:pPr>
      <w:r w:rsidRPr="00FB7A32">
        <w:rPr>
          <w:b/>
        </w:rPr>
        <w:t>200 χρόνια από την Επανάσταση του 1821</w:t>
      </w:r>
    </w:p>
    <w:p w:rsidR="008055FB" w:rsidRPr="008055FB" w:rsidRDefault="008055FB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1EE9FEE4" wp14:editId="11E42727">
            <wp:extent cx="3192780" cy="2118360"/>
            <wp:effectExtent l="0" t="0" r="7620" b="0"/>
            <wp:docPr id="3" name="Εικόνα 3" descr="https://www.benaki.org/images/collectionitem/285401/sizes/285401_457359_1000_1000_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naki.org/images/collectionitem/285401/sizes/285401_457359_1000_1000_i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78" cy="211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Μουσείο</w:t>
      </w:r>
      <w:r w:rsidRPr="008055FB">
        <w:rPr>
          <w:b/>
          <w:lang w:val="en-US"/>
        </w:rPr>
        <w:t xml:space="preserve"> </w:t>
      </w:r>
      <w:r>
        <w:rPr>
          <w:b/>
        </w:rPr>
        <w:t>Μπενάκη</w:t>
      </w:r>
      <w:r w:rsidRPr="008055FB">
        <w:rPr>
          <w:b/>
          <w:lang w:val="en-US"/>
        </w:rPr>
        <w:t xml:space="preserve"> . </w:t>
      </w:r>
      <w:r>
        <w:rPr>
          <w:b/>
          <w:lang w:val="en-US"/>
        </w:rPr>
        <w:t>Sir</w:t>
      </w:r>
      <w:r w:rsidRPr="006D45F1">
        <w:rPr>
          <w:b/>
          <w:lang w:val="en-US"/>
        </w:rPr>
        <w:t xml:space="preserve"> </w:t>
      </w:r>
      <w:r>
        <w:rPr>
          <w:b/>
          <w:lang w:val="en-US"/>
        </w:rPr>
        <w:t>Charles</w:t>
      </w:r>
      <w:r w:rsidRPr="006D45F1">
        <w:rPr>
          <w:b/>
          <w:lang w:val="en-US"/>
        </w:rPr>
        <w:t xml:space="preserve"> </w:t>
      </w:r>
      <w:r>
        <w:rPr>
          <w:b/>
          <w:lang w:val="en-US"/>
        </w:rPr>
        <w:t>Eastlake</w:t>
      </w:r>
      <w:r w:rsidRPr="006D45F1">
        <w:rPr>
          <w:b/>
          <w:lang w:val="en-US"/>
        </w:rPr>
        <w:t xml:space="preserve">. </w:t>
      </w:r>
      <w:r>
        <w:rPr>
          <w:b/>
        </w:rPr>
        <w:t xml:space="preserve">Έλληνες φυγάδες μετά  την καταστροφή της Χίου </w:t>
      </w:r>
    </w:p>
    <w:p w:rsidR="00FB7A32" w:rsidRDefault="00FB7A32">
      <w:r w:rsidRPr="008055FB">
        <w:rPr>
          <w:b/>
        </w:rPr>
        <w:t xml:space="preserve">   </w:t>
      </w:r>
      <w:r>
        <w:t xml:space="preserve">Στη μνήμη των Ελλήνων , ονόματα όπως ο Κολοκοτρώνης , ο Κουντουριώτης ή η </w:t>
      </w:r>
      <w:proofErr w:type="spellStart"/>
      <w:r>
        <w:t>Μπουμπουλίνα</w:t>
      </w:r>
      <w:proofErr w:type="spellEnd"/>
      <w:r>
        <w:t xml:space="preserve"> συνδέονται άρρηκτα με την Επανάσταση του 1821. Δίπλα όμως σε αυτούς τους «διάσημους» υπάρχουν πολλοί ανώνυμοι, αφανείς θα λέγαμε ήρωες που συναποτελούν το </w:t>
      </w:r>
      <w:proofErr w:type="spellStart"/>
      <w:r>
        <w:t>πάνθεον</w:t>
      </w:r>
      <w:proofErr w:type="spellEnd"/>
      <w:r>
        <w:t xml:space="preserve"> των ηρώων και συνέβαλαν στην απελευθέρωση του γένους. </w:t>
      </w:r>
    </w:p>
    <w:p w:rsidR="00FB7A32" w:rsidRDefault="00FB7A32">
      <w:r>
        <w:t xml:space="preserve">   Θεωρώντας, λοιπόν, ότι ήρωες δεν είναι μόνο οι γνωστοί θα προσπαθήσουμε να συντηρήσουμε την εθνική μας μνήμη και με αυτούς τους ήρωες, οι οποίοι θα μπορούσαν να χωριστούν σε κάποιες υποκατηγορίες.</w:t>
      </w:r>
    </w:p>
    <w:p w:rsidR="00FB7A32" w:rsidRDefault="00FB7A32" w:rsidP="00FB7A32">
      <w:pPr>
        <w:pStyle w:val="a3"/>
        <w:numPr>
          <w:ilvl w:val="0"/>
          <w:numId w:val="1"/>
        </w:numPr>
      </w:pPr>
      <w:r>
        <w:t xml:space="preserve">Οι μη τόσο γνωστοί πολεμιστές, που αναφέρονται στα Απομνημονεύματα του Κολοκοτρώνη, του Μακρυγιάννη, του Φωτάκου και του </w:t>
      </w:r>
      <w:proofErr w:type="spellStart"/>
      <w:r>
        <w:t>Νικ</w:t>
      </w:r>
      <w:proofErr w:type="spellEnd"/>
      <w:r>
        <w:t xml:space="preserve">. Κασομούλη </w:t>
      </w:r>
    </w:p>
    <w:p w:rsidR="00FB7A32" w:rsidRDefault="00FB7A32" w:rsidP="00FB7A32">
      <w:pPr>
        <w:pStyle w:val="a3"/>
        <w:numPr>
          <w:ilvl w:val="0"/>
          <w:numId w:val="1"/>
        </w:numPr>
      </w:pPr>
      <w:r>
        <w:t>Οι ανώνυμοι εθελοντές που ήρθαν στην Ελλάδα και βοήθησαν ή σκοτώθηκαν για αυτή.</w:t>
      </w:r>
    </w:p>
    <w:p w:rsidR="00FB7A32" w:rsidRDefault="00FB7A32" w:rsidP="00FB7A32">
      <w:pPr>
        <w:pStyle w:val="a3"/>
        <w:numPr>
          <w:ilvl w:val="0"/>
          <w:numId w:val="1"/>
        </w:numPr>
      </w:pPr>
      <w:r>
        <w:t>Οι πολυάριθμοι Φιλέλληνες που δεν περιορίζονται απλά στα μεγάλα ονόματα .</w:t>
      </w:r>
    </w:p>
    <w:p w:rsidR="00FB7A32" w:rsidRDefault="00FB7A32" w:rsidP="00FB7A32">
      <w:pPr>
        <w:pStyle w:val="a3"/>
        <w:numPr>
          <w:ilvl w:val="0"/>
          <w:numId w:val="1"/>
        </w:numPr>
      </w:pPr>
      <w:r>
        <w:t xml:space="preserve">Ο απλός λαός που εικονίζεται σε πίνακες δείχνοντας πόσο σημαντικό ρόλο παίζει η κοινή απόφαση για Ελευθερία. </w:t>
      </w:r>
    </w:p>
    <w:p w:rsidR="00E866F4" w:rsidRDefault="00E866F4" w:rsidP="00E866F4"/>
    <w:p w:rsidR="00E866F4" w:rsidRDefault="00E866F4" w:rsidP="00E866F4">
      <w:r>
        <w:t>Κατευθυντήριες οδηγίες:</w:t>
      </w:r>
    </w:p>
    <w:p w:rsidR="00E866F4" w:rsidRDefault="00E866F4" w:rsidP="00E866F4">
      <w:pPr>
        <w:pStyle w:val="a3"/>
        <w:numPr>
          <w:ilvl w:val="0"/>
          <w:numId w:val="2"/>
        </w:numPr>
      </w:pPr>
      <w:r>
        <w:t>Τα προαναφερόμενα απομνημονεύματα υπάρχουν διαδικτυακά .</w:t>
      </w:r>
      <w:r w:rsidR="006D45F1">
        <w:t>(απλά πληκτρολογούμε τον όρο Απομνημονεύματα του…+ το όνομα)</w:t>
      </w:r>
      <w:bookmarkStart w:id="0" w:name="_GoBack"/>
      <w:bookmarkEnd w:id="0"/>
    </w:p>
    <w:p w:rsidR="00E866F4" w:rsidRPr="00E866F4" w:rsidRDefault="00E866F4" w:rsidP="00E866F4">
      <w:pPr>
        <w:pStyle w:val="a3"/>
        <w:numPr>
          <w:ilvl w:val="0"/>
          <w:numId w:val="2"/>
        </w:numPr>
      </w:pPr>
      <w:r>
        <w:t xml:space="preserve">Απαραίτητη η πρόσβαση στο </w:t>
      </w:r>
      <w:r>
        <w:rPr>
          <w:lang w:val="en-US"/>
        </w:rPr>
        <w:t>site</w:t>
      </w:r>
      <w:r w:rsidRPr="00E866F4">
        <w:t xml:space="preserve">: </w:t>
      </w:r>
      <w:hyperlink r:id="rId6" w:history="1">
        <w:r w:rsidR="006D45F1" w:rsidRPr="006D45F1">
          <w:rPr>
            <w:color w:val="0000FF"/>
            <w:u w:val="single"/>
          </w:rPr>
          <w:t>[1821-1833] (ime.gr)</w:t>
        </w:r>
      </w:hyperlink>
      <w:r w:rsidR="006D45F1">
        <w:t xml:space="preserve"> </w:t>
      </w:r>
    </w:p>
    <w:p w:rsidR="00E866F4" w:rsidRDefault="00E866F4" w:rsidP="006D45F1">
      <w:pPr>
        <w:pStyle w:val="a3"/>
        <w:numPr>
          <w:ilvl w:val="0"/>
          <w:numId w:val="2"/>
        </w:numPr>
      </w:pPr>
      <w:r>
        <w:t xml:space="preserve">Απαραίτητη η πρόσβαση στο </w:t>
      </w:r>
      <w:r>
        <w:rPr>
          <w:lang w:val="en-US"/>
        </w:rPr>
        <w:t>site</w:t>
      </w:r>
      <w:r w:rsidR="006D45F1">
        <w:t>:</w:t>
      </w:r>
      <w:r w:rsidR="006D45F1" w:rsidRPr="006D45F1">
        <w:t xml:space="preserve"> </w:t>
      </w:r>
      <w:hyperlink r:id="rId7" w:history="1">
        <w:r w:rsidR="006D45F1" w:rsidRPr="006D45F1">
          <w:rPr>
            <w:color w:val="0000FF"/>
            <w:u w:val="single"/>
          </w:rPr>
          <w:t>Το φιλελληνικό ρεύμα του 1821 μέσα από τις πύλες ψηφιακού περιεχομένου του ΕΚΤ | Εθνικό Κέντρο Τεκμηρίωσης - ΕΚΤ (ekt.gr)</w:t>
        </w:r>
      </w:hyperlink>
      <w:r w:rsidR="006D45F1">
        <w:t xml:space="preserve"> και </w:t>
      </w:r>
      <w:hyperlink r:id="rId8" w:history="1">
        <w:r w:rsidR="006D45F1" w:rsidRPr="00A73BBA">
          <w:rPr>
            <w:rStyle w:val="-"/>
          </w:rPr>
          <w:t>www.historical-quest.com/111-archive/sygxroni-istoria/35-o-philellinismos-kai-i-elliniki-epanastasi.html</w:t>
        </w:r>
      </w:hyperlink>
      <w:r w:rsidR="006D45F1">
        <w:t xml:space="preserve"> </w:t>
      </w:r>
    </w:p>
    <w:p w:rsidR="00E866F4" w:rsidRDefault="00E866F4" w:rsidP="00E866F4">
      <w:pPr>
        <w:pStyle w:val="a3"/>
        <w:numPr>
          <w:ilvl w:val="0"/>
          <w:numId w:val="2"/>
        </w:numPr>
      </w:pPr>
      <w:r>
        <w:t xml:space="preserve">Περιήγηση (διαδικτυακή ) στο Μουσείο Μπενάκη και στο Εθνικό Ιστορικό Μουσείο για ανακάλυψη εικόνων ή και προσωπογραφιών </w:t>
      </w:r>
      <w:r w:rsidR="008055FB">
        <w:t>ηρώων.</w:t>
      </w:r>
    </w:p>
    <w:p w:rsidR="008055FB" w:rsidRDefault="008055FB" w:rsidP="008055FB">
      <w:pPr>
        <w:rPr>
          <w:noProof/>
          <w:lang w:eastAsia="el-GR"/>
        </w:rPr>
      </w:pPr>
      <w:r w:rsidRPr="00677D9B">
        <w:rPr>
          <w:b/>
          <w:noProof/>
          <w:lang w:eastAsia="el-GR"/>
        </w:rPr>
        <w:lastRenderedPageBreak/>
        <w:t>Γεώργιος Δράκος . Εθνικό Ιστορικό Μουσείο</w:t>
      </w:r>
      <w:r>
        <w:rPr>
          <w:noProof/>
          <w:lang w:eastAsia="el-GR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2148840" cy="1431925"/>
            <wp:effectExtent l="0" t="0" r="3810" b="0"/>
            <wp:docPr id="1" name="Εικόνα 1" descr="https://www.nhmuseum.gr/media/1291/15.jpg?crop=0.0000000000000007579122514774,0.14569052166408947,0,0.42089358566305235&amp;cropmode=percentage&amp;width=646&amp;height=332&amp;rnd=1313543628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hmuseum.gr/media/1291/15.jpg?crop=0.0000000000000007579122514774,0.14569052166408947,0,0.42089358566305235&amp;cropmode=percentage&amp;width=646&amp;height=332&amp;rnd=13135436288000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FB" w:rsidRDefault="008055FB" w:rsidP="008055FB">
      <w:pPr>
        <w:rPr>
          <w:noProof/>
          <w:lang w:eastAsia="el-GR"/>
        </w:rPr>
      </w:pPr>
    </w:p>
    <w:p w:rsidR="008055FB" w:rsidRPr="00FB7A32" w:rsidRDefault="008055FB" w:rsidP="008055FB"/>
    <w:sectPr w:rsidR="008055FB" w:rsidRPr="00FB7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04C3C"/>
    <w:multiLevelType w:val="hybridMultilevel"/>
    <w:tmpl w:val="17F68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918"/>
    <w:multiLevelType w:val="hybridMultilevel"/>
    <w:tmpl w:val="C33C4D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32"/>
    <w:rsid w:val="00677D9B"/>
    <w:rsid w:val="006D45F1"/>
    <w:rsid w:val="008055FB"/>
    <w:rsid w:val="00C433A5"/>
    <w:rsid w:val="00E866F4"/>
    <w:rsid w:val="00F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590F-6915-4C7C-954A-F59CE7E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3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66F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4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al-quest.com/111-archive/sygxroni-istoria/35-o-philellinismos-kai-i-elliniki-epanasta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t.gr/el/news/2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.gr/chronos/12/gr/1821_1833/diethni/0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2</cp:revision>
  <dcterms:created xsi:type="dcterms:W3CDTF">2020-12-09T10:16:00Z</dcterms:created>
  <dcterms:modified xsi:type="dcterms:W3CDTF">2020-12-09T10:16:00Z</dcterms:modified>
</cp:coreProperties>
</file>