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EE" w:rsidRPr="00A332EE" w:rsidRDefault="00A332EE" w:rsidP="00A332EE">
      <w:pPr>
        <w:shd w:val="clear" w:color="auto" w:fill="FFFFFF"/>
        <w:spacing w:before="300" w:line="240" w:lineRule="auto"/>
        <w:jc w:val="center"/>
        <w:outlineLvl w:val="1"/>
        <w:rPr>
          <w:rFonts w:ascii="Arial" w:eastAsia="Times New Roman" w:hAnsi="Arial" w:cs="Arial"/>
          <w:b/>
          <w:bCs/>
          <w:color w:val="333333"/>
          <w:sz w:val="20"/>
          <w:szCs w:val="20"/>
          <w:lang w:eastAsia="el-GR"/>
        </w:rPr>
      </w:pPr>
      <w:r w:rsidRPr="00A332EE">
        <w:rPr>
          <w:rFonts w:ascii="Arial" w:eastAsia="Times New Roman" w:hAnsi="Arial" w:cs="Arial"/>
          <w:b/>
          <w:bCs/>
          <w:color w:val="008080"/>
          <w:sz w:val="20"/>
          <w:szCs w:val="20"/>
          <w:u w:val="single"/>
          <w:lang w:eastAsia="el-GR"/>
        </w:rPr>
        <w:t>ΣΗΜΕΙΑ ΣΤΙΞΗΣ</w:t>
      </w:r>
    </w:p>
    <w:p w:rsidR="00A332EE" w:rsidRPr="00A332EE" w:rsidRDefault="00A332EE" w:rsidP="00A332EE">
      <w:pPr>
        <w:shd w:val="clear" w:color="auto" w:fill="FFFFFF"/>
        <w:spacing w:line="240" w:lineRule="atLeast"/>
        <w:outlineLvl w:val="3"/>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Γενικές Πληροφορίες</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Με τον επιτονισμό ο ομιλητής δηλώνει ευρύ φάσμα γλωσσικού σχολιασμού των λεγομένων.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τού ομιλητή της γλώσσας.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Το σημειολογικό σύστημα που διαθέτουν τα συστήματα γραφής για την απόδοση των χρήσεων του επιτονισμού είναι τα </w:t>
      </w:r>
      <w:r w:rsidRPr="00A332EE">
        <w:rPr>
          <w:rFonts w:ascii="Arial" w:eastAsia="Times New Roman" w:hAnsi="Arial" w:cs="Arial"/>
          <w:b/>
          <w:bCs/>
          <w:color w:val="111111"/>
          <w:sz w:val="20"/>
          <w:szCs w:val="20"/>
          <w:lang w:eastAsia="el-GR"/>
        </w:rPr>
        <w:t>σημεία στίξης. </w:t>
      </w:r>
      <w:r w:rsidRPr="00A332EE">
        <w:rPr>
          <w:rFonts w:ascii="Arial" w:eastAsia="Times New Roman" w:hAnsi="Arial" w:cs="Arial"/>
          <w:color w:val="111111"/>
          <w:sz w:val="20"/>
          <w:szCs w:val="20"/>
          <w:lang w:eastAsia="el-GR"/>
        </w:rPr>
        <w:t>Τα σημεία στίξης αποδίδουν μέρος των χρήσεων που μπορεί να εκφράσει ο φυσικός ομιλητής με τις διακυμάνσεις τής φωνής του. Χαρακτηριστικό παράδειγμα τής πολυσημίας των σημείων στίξης είναι το θαυμαστικό. Κατ’ αρχήν μπορεί να χρησιμοποιηθεί για να δηλώσει θετική στάση τού ομιλητή στα λεγόμενα: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πολιτική μας στην Κοινότητα απέδωσε επιτέλους καρπούς!</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πολιτική μας στην Κοινότητα δεν έχει ακόμη αποδώσει καρπούς!</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 xml:space="preserve">Οι διαφορετικές αυτές χρήσεις του θαυμαστικού αντιστοιχούν σε διαφορετικούς τύπους διακύμανσης τής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τής πρότασης. Το ακριβές είδος φόρτισης το συνάγει από το περιεχόμενο της πρότασης, των </w:t>
      </w:r>
      <w:proofErr w:type="spellStart"/>
      <w:r w:rsidRPr="00A332EE">
        <w:rPr>
          <w:rFonts w:ascii="Arial" w:eastAsia="Times New Roman" w:hAnsi="Arial" w:cs="Arial"/>
          <w:color w:val="111111"/>
          <w:sz w:val="20"/>
          <w:szCs w:val="20"/>
          <w:lang w:eastAsia="el-GR"/>
        </w:rPr>
        <w:t>συμφραζομένων</w:t>
      </w:r>
      <w:proofErr w:type="spellEnd"/>
      <w:r w:rsidRPr="00A332EE">
        <w:rPr>
          <w:rFonts w:ascii="Arial" w:eastAsia="Times New Roman" w:hAnsi="Arial" w:cs="Arial"/>
          <w:color w:val="111111"/>
          <w:sz w:val="20"/>
          <w:szCs w:val="20"/>
          <w:lang w:eastAsia="el-GR"/>
        </w:rPr>
        <w:t xml:space="preserve"> και από τη γενική γνώση του για τον γράφοντα και τον κόσμο της πραγματικότητας.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Τα σημεία στίξης διακρίνονται ως προς τη λειτουργία τους σε συντακτικά και σχολιαστικά. Ο γράφων χρησιμοποιεί τα </w:t>
      </w:r>
      <w:r w:rsidRPr="00A332EE">
        <w:rPr>
          <w:rFonts w:ascii="Arial" w:eastAsia="Times New Roman" w:hAnsi="Arial" w:cs="Arial"/>
          <w:b/>
          <w:bCs/>
          <w:color w:val="111111"/>
          <w:sz w:val="20"/>
          <w:szCs w:val="20"/>
          <w:lang w:eastAsia="el-GR"/>
        </w:rPr>
        <w:t>συντακτικά σημεία στίξης </w:t>
      </w:r>
      <w:r w:rsidRPr="00A332EE">
        <w:rPr>
          <w:rFonts w:ascii="Arial" w:eastAsia="Times New Roman" w:hAnsi="Arial" w:cs="Arial"/>
          <w:color w:val="111111"/>
          <w:sz w:val="20"/>
          <w:szCs w:val="20"/>
          <w:lang w:eastAsia="el-GR"/>
        </w:rPr>
        <w:t>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w:t>
      </w:r>
      <w:r w:rsidRPr="00A332EE">
        <w:rPr>
          <w:rFonts w:ascii="Arial" w:eastAsia="Times New Roman" w:hAnsi="Arial" w:cs="Arial"/>
          <w:b/>
          <w:bCs/>
          <w:color w:val="111111"/>
          <w:sz w:val="20"/>
          <w:szCs w:val="20"/>
          <w:lang w:eastAsia="el-GR"/>
        </w:rPr>
        <w:t>Συντακτική χρήση</w:t>
      </w:r>
      <w:r w:rsidRPr="00A332EE">
        <w:rPr>
          <w:rFonts w:ascii="Arial" w:eastAsia="Times New Roman" w:hAnsi="Arial" w:cs="Arial"/>
          <w:color w:val="111111"/>
          <w:sz w:val="20"/>
          <w:szCs w:val="20"/>
          <w:lang w:eastAsia="el-GR"/>
        </w:rPr>
        <w:t> σχετικά με τη σύνδεση μεμονωμένων λέξεων έχουν επίσης το ενωτικό και η πλάγια γραμμή.</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Τα </w:t>
      </w:r>
      <w:r w:rsidRPr="00A332EE">
        <w:rPr>
          <w:rFonts w:ascii="Arial" w:eastAsia="Times New Roman" w:hAnsi="Arial" w:cs="Arial"/>
          <w:b/>
          <w:bCs/>
          <w:color w:val="111111"/>
          <w:sz w:val="20"/>
          <w:szCs w:val="20"/>
          <w:lang w:eastAsia="el-GR"/>
        </w:rPr>
        <w:t xml:space="preserve">σχολιαστικά ή </w:t>
      </w:r>
      <w:proofErr w:type="spellStart"/>
      <w:r w:rsidRPr="00A332EE">
        <w:rPr>
          <w:rFonts w:ascii="Arial" w:eastAsia="Times New Roman" w:hAnsi="Arial" w:cs="Arial"/>
          <w:b/>
          <w:bCs/>
          <w:color w:val="111111"/>
          <w:sz w:val="20"/>
          <w:szCs w:val="20"/>
          <w:lang w:eastAsia="el-GR"/>
        </w:rPr>
        <w:t>κειμενικά</w:t>
      </w:r>
      <w:proofErr w:type="spellEnd"/>
      <w:r w:rsidRPr="00A332EE">
        <w:rPr>
          <w:rFonts w:ascii="Arial" w:eastAsia="Times New Roman" w:hAnsi="Arial" w:cs="Arial"/>
          <w:b/>
          <w:bCs/>
          <w:color w:val="111111"/>
          <w:sz w:val="20"/>
          <w:szCs w:val="20"/>
          <w:lang w:eastAsia="el-GR"/>
        </w:rPr>
        <w:t xml:space="preserve"> σημεία στίξης </w:t>
      </w:r>
      <w:r w:rsidRPr="00A332EE">
        <w:rPr>
          <w:rFonts w:ascii="Arial" w:eastAsia="Times New Roman" w:hAnsi="Arial" w:cs="Arial"/>
          <w:color w:val="111111"/>
          <w:sz w:val="20"/>
          <w:szCs w:val="20"/>
          <w:lang w:eastAsia="el-GR"/>
        </w:rPr>
        <w:t xml:space="preserve">χρησιμοποιούνται για να εκφράσουν στον γραπτό λόγο ό,τι εκφράζουν οι </w:t>
      </w:r>
      <w:proofErr w:type="spellStart"/>
      <w:r w:rsidRPr="00A332EE">
        <w:rPr>
          <w:rFonts w:ascii="Arial" w:eastAsia="Times New Roman" w:hAnsi="Arial" w:cs="Arial"/>
          <w:color w:val="111111"/>
          <w:sz w:val="20"/>
          <w:szCs w:val="20"/>
          <w:lang w:eastAsia="el-GR"/>
        </w:rPr>
        <w:t>επιτονικές</w:t>
      </w:r>
      <w:proofErr w:type="spellEnd"/>
      <w:r w:rsidRPr="00A332EE">
        <w:rPr>
          <w:rFonts w:ascii="Arial" w:eastAsia="Times New Roman" w:hAnsi="Arial" w:cs="Arial"/>
          <w:color w:val="111111"/>
          <w:sz w:val="20"/>
          <w:szCs w:val="20"/>
          <w:lang w:eastAsia="el-GR"/>
        </w:rPr>
        <w:t xml:space="preserve"> κυμάνσεις της φωνής του ομιλητή. Τέτοια είναι το θαυμαστικό, το ερωτηματικό, τα αποσιωπητικά και τα εισαγωγικά λέξης.</w:t>
      </w:r>
    </w:p>
    <w:p w:rsidR="00A332EE" w:rsidRPr="00A332EE" w:rsidRDefault="00A332EE" w:rsidP="00A332EE">
      <w:pPr>
        <w:shd w:val="clear" w:color="auto" w:fill="FFFFFF"/>
        <w:spacing w:line="240" w:lineRule="auto"/>
        <w:rPr>
          <w:rFonts w:ascii="Arial" w:eastAsia="Times New Roman" w:hAnsi="Arial" w:cs="Arial"/>
          <w:color w:val="111111"/>
          <w:sz w:val="20"/>
          <w:szCs w:val="20"/>
          <w:lang w:eastAsia="el-GR"/>
        </w:rPr>
      </w:pPr>
      <w:bookmarkStart w:id="0" w:name="_GoBack"/>
      <w:bookmarkEnd w:id="0"/>
    </w:p>
    <w:p w:rsidR="00A332EE" w:rsidRPr="00A332EE" w:rsidRDefault="00A332EE" w:rsidP="00A332EE">
      <w:pPr>
        <w:shd w:val="clear" w:color="auto" w:fill="FFFFFF"/>
        <w:spacing w:line="240" w:lineRule="atLeast"/>
        <w:outlineLvl w:val="3"/>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Αναλυτική Παρουσίαση</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Τελεία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την </w:t>
      </w:r>
      <w:r w:rsidRPr="00A332EE">
        <w:rPr>
          <w:rFonts w:ascii="Arial" w:eastAsia="Times New Roman" w:hAnsi="Arial" w:cs="Arial"/>
          <w:b/>
          <w:bCs/>
          <w:color w:val="111111"/>
          <w:sz w:val="20"/>
          <w:szCs w:val="20"/>
          <w:lang w:eastAsia="el-GR"/>
        </w:rPr>
        <w:t>τελεία</w:t>
      </w:r>
      <w:r w:rsidRPr="00A332EE">
        <w:rPr>
          <w:rFonts w:ascii="Arial" w:eastAsia="Times New Roman" w:hAnsi="Arial" w:cs="Arial"/>
          <w:color w:val="111111"/>
          <w:sz w:val="20"/>
          <w:szCs w:val="20"/>
          <w:lang w:eastAsia="el-GR"/>
        </w:rPr>
        <w:t>:</w:t>
      </w:r>
    </w:p>
    <w:p w:rsidR="00A332EE" w:rsidRPr="00A332EE" w:rsidRDefault="00A332EE" w:rsidP="00A332EE">
      <w:pPr>
        <w:numPr>
          <w:ilvl w:val="0"/>
          <w:numId w:val="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το τέλος περιόδου: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Έτοιμο είναι και το ασανσέρ ατόμων με ειδικές ανάγκες. Θα παραδοθεί στο τέλος της εβδομάδας.</w:t>
      </w:r>
    </w:p>
    <w:p w:rsidR="00A332EE" w:rsidRPr="00A332EE" w:rsidRDefault="00A332EE" w:rsidP="00A332EE">
      <w:pPr>
        <w:numPr>
          <w:ilvl w:val="0"/>
          <w:numId w:val="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τη σύντμηση λέξεων: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Ο εισαγγελέας Π. </w:t>
      </w:r>
      <w:proofErr w:type="spellStart"/>
      <w:r w:rsidRPr="00A332EE">
        <w:rPr>
          <w:rFonts w:ascii="Arial" w:eastAsia="Times New Roman" w:hAnsi="Arial" w:cs="Arial"/>
          <w:i/>
          <w:iCs/>
          <w:color w:val="111111"/>
          <w:sz w:val="20"/>
          <w:szCs w:val="20"/>
          <w:lang w:eastAsia="el-GR"/>
        </w:rPr>
        <w:t>Λαζόπουλος</w:t>
      </w:r>
      <w:proofErr w:type="spellEnd"/>
      <w:r w:rsidRPr="00A332EE">
        <w:rPr>
          <w:rFonts w:ascii="Arial" w:eastAsia="Times New Roman" w:hAnsi="Arial" w:cs="Arial"/>
          <w:i/>
          <w:iCs/>
          <w:color w:val="111111"/>
          <w:sz w:val="20"/>
          <w:szCs w:val="20"/>
          <w:lang w:eastAsia="el-GR"/>
        </w:rPr>
        <w:t xml:space="preserve"> επενέβη εγκαίρως.</w:t>
      </w:r>
    </w:p>
    <w:p w:rsidR="00A332EE" w:rsidRPr="00A332EE" w:rsidRDefault="00A332EE" w:rsidP="00A332EE">
      <w:pPr>
        <w:numPr>
          <w:ilvl w:val="0"/>
          <w:numId w:val="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στους αριθμούς για τη διάκριση χιλιάδων, εκατοντάδων χιλιάδων κ.λπ., π.χ. 6.891 εισιτήρια,094.000 ευρώ. </w:t>
      </w:r>
      <w:r w:rsidRPr="00A332EE">
        <w:rPr>
          <w:rFonts w:ascii="Arial" w:eastAsia="Times New Roman" w:hAnsi="Arial" w:cs="Arial"/>
          <w:b/>
          <w:bCs/>
          <w:color w:val="111111"/>
          <w:sz w:val="20"/>
          <w:szCs w:val="20"/>
          <w:lang w:eastAsia="el-GR"/>
        </w:rPr>
        <w:t>Δεν χρησιμοποιείται στις χρονολογίες</w:t>
      </w:r>
      <w:r w:rsidRPr="00A332EE">
        <w:rPr>
          <w:rFonts w:ascii="Arial" w:eastAsia="Times New Roman" w:hAnsi="Arial" w:cs="Arial"/>
          <w:color w:val="111111"/>
          <w:sz w:val="20"/>
          <w:szCs w:val="20"/>
          <w:lang w:eastAsia="el-GR"/>
        </w:rPr>
        <w:t>, π.χ. το 1100 μ.Χ.</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ορισμένες περιπτώσεις πλήρων προτάσεων η τελεία </w:t>
      </w:r>
      <w:r w:rsidRPr="00A332EE">
        <w:rPr>
          <w:rFonts w:ascii="Arial" w:eastAsia="Times New Roman" w:hAnsi="Arial" w:cs="Arial"/>
          <w:b/>
          <w:bCs/>
          <w:color w:val="111111"/>
          <w:sz w:val="20"/>
          <w:szCs w:val="20"/>
          <w:lang w:eastAsia="el-GR"/>
        </w:rPr>
        <w:t>δεν χρησιμοποιείται</w:t>
      </w:r>
      <w:r w:rsidRPr="00A332EE">
        <w:rPr>
          <w:rFonts w:ascii="Arial" w:eastAsia="Times New Roman" w:hAnsi="Arial" w:cs="Arial"/>
          <w:color w:val="111111"/>
          <w:sz w:val="20"/>
          <w:szCs w:val="20"/>
          <w:lang w:eastAsia="el-GR"/>
        </w:rPr>
        <w:t>:</w:t>
      </w:r>
    </w:p>
    <w:p w:rsidR="00A332EE" w:rsidRPr="00A332EE" w:rsidRDefault="00A332EE" w:rsidP="00A332EE">
      <w:pPr>
        <w:numPr>
          <w:ilvl w:val="0"/>
          <w:numId w:val="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τίτλους: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Σκάλωσαν στο μέγεθος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Παραβιάζονται θεμελιώδη δικαιώματα</w:t>
      </w:r>
    </w:p>
    <w:p w:rsidR="00A332EE" w:rsidRPr="00A332EE" w:rsidRDefault="00A332EE" w:rsidP="00A332EE">
      <w:pPr>
        <w:numPr>
          <w:ilvl w:val="0"/>
          <w:numId w:val="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λεζάντες φωτογραφιών: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lastRenderedPageBreak/>
        <w:t>Ο πρόεδρος της Δημοκρατίας ξεναγείται στην Ακρόπολη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Ποικιλία</w:t>
      </w:r>
      <w:r w:rsidRPr="00A332EE">
        <w:rPr>
          <w:rFonts w:ascii="Arial" w:eastAsia="Times New Roman" w:hAnsi="Arial" w:cs="Arial"/>
          <w:color w:val="111111"/>
          <w:sz w:val="20"/>
          <w:szCs w:val="20"/>
          <w:lang w:eastAsia="el-GR"/>
        </w:rPr>
        <w:t> στη χρήση ή μη χρήση τελείας εμφανίζεται:</w:t>
      </w:r>
    </w:p>
    <w:p w:rsidR="00A332EE" w:rsidRPr="00A332EE" w:rsidRDefault="00A332EE" w:rsidP="00A332EE">
      <w:pPr>
        <w:numPr>
          <w:ilvl w:val="0"/>
          <w:numId w:val="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κατά την απαρίθμηση στοιχείων (εφόσον πρόκειται για πλήρη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Στα μειονεκτήματα των έργων:</w:t>
      </w:r>
    </w:p>
    <w:p w:rsidR="00A332EE" w:rsidRPr="00A332EE" w:rsidRDefault="00A332EE" w:rsidP="00A332EE">
      <w:pPr>
        <w:numPr>
          <w:ilvl w:val="0"/>
          <w:numId w:val="7"/>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εγκαταλείφθηκε η δημιουργία χώρων πρασίνου</w:t>
      </w:r>
    </w:p>
    <w:p w:rsidR="00A332EE" w:rsidRPr="00A332EE" w:rsidRDefault="00A332EE" w:rsidP="00A332EE">
      <w:pPr>
        <w:numPr>
          <w:ilvl w:val="0"/>
          <w:numId w:val="7"/>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δεν εκπονήθηκαν προγράμματα στάθμευσης</w:t>
      </w:r>
    </w:p>
    <w:p w:rsidR="00A332EE" w:rsidRPr="00A332EE" w:rsidRDefault="00A332EE" w:rsidP="00A332EE">
      <w:pPr>
        <w:numPr>
          <w:ilvl w:val="0"/>
          <w:numId w:val="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δεν εφαρμόστηκε σύστημα εναλλακτικής διαχείρισης </w:t>
      </w:r>
      <w:r w:rsidRPr="00A332EE">
        <w:rPr>
          <w:rFonts w:ascii="Arial" w:eastAsia="Times New Roman" w:hAnsi="Arial" w:cs="Arial"/>
          <w:b/>
          <w:bCs/>
          <w:i/>
          <w:iCs/>
          <w:color w:val="111111"/>
          <w:sz w:val="20"/>
          <w:szCs w:val="20"/>
          <w:lang w:eastAsia="el-GR"/>
        </w:rPr>
        <w:t>ή</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Στα μειονεκτήματα των έργων:</w:t>
      </w:r>
    </w:p>
    <w:p w:rsidR="00A332EE" w:rsidRPr="00A332EE" w:rsidRDefault="00A332EE" w:rsidP="00A332EE">
      <w:pPr>
        <w:numPr>
          <w:ilvl w:val="0"/>
          <w:numId w:val="8"/>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εγκαταλείφθηκε η δημιουργία χώρων πρασίνου.</w:t>
      </w:r>
    </w:p>
    <w:p w:rsidR="00A332EE" w:rsidRPr="00A332EE" w:rsidRDefault="00A332EE" w:rsidP="00A332EE">
      <w:pPr>
        <w:numPr>
          <w:ilvl w:val="0"/>
          <w:numId w:val="8"/>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δεν εκπονήθηκαν προγράμματα στάθμευσης.</w:t>
      </w:r>
    </w:p>
    <w:p w:rsidR="00A332EE" w:rsidRPr="00A332EE" w:rsidRDefault="00A332EE" w:rsidP="00A332EE">
      <w:pPr>
        <w:numPr>
          <w:ilvl w:val="0"/>
          <w:numId w:val="8"/>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δεν εφαρμόστηκε σύστημα εναλλακτικής διαχείρισης.</w:t>
      </w:r>
    </w:p>
    <w:p w:rsidR="00A332EE" w:rsidRPr="00A332EE" w:rsidRDefault="00A332EE" w:rsidP="00A332EE">
      <w:pPr>
        <w:numPr>
          <w:ilvl w:val="0"/>
          <w:numId w:val="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στις συντομογραφίες: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Ε.Μ.Π.</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Ε.Ε. </w:t>
      </w:r>
      <w:r w:rsidRPr="00A332EE">
        <w:rPr>
          <w:rFonts w:ascii="Arial" w:eastAsia="Times New Roman" w:hAnsi="Arial" w:cs="Arial"/>
          <w:b/>
          <w:bCs/>
          <w:i/>
          <w:iCs/>
          <w:color w:val="111111"/>
          <w:sz w:val="20"/>
          <w:szCs w:val="20"/>
          <w:lang w:eastAsia="el-GR"/>
        </w:rPr>
        <w:t>αλλά</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ΔΕΚΟ</w:t>
      </w:r>
    </w:p>
    <w:p w:rsidR="00A332EE" w:rsidRPr="00A332EE" w:rsidRDefault="00A332EE" w:rsidP="00A332EE">
      <w:pPr>
        <w:numPr>
          <w:ilvl w:val="0"/>
          <w:numId w:val="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κατά τη διάκριση τίτλου και υπότιτλου χρησιμοποιείται ενίοτε η τελεία, ενίοτε η άνω-κάτω τελεία: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Συγκριτική μελέτη. Μια αδιάκοπη δημιουργία Συγκριτική μελέτη: Μια αδιάκοπη δημιουργία</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Θαυμαστικό</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το </w:t>
      </w:r>
      <w:r w:rsidRPr="00A332EE">
        <w:rPr>
          <w:rFonts w:ascii="Arial" w:eastAsia="Times New Roman" w:hAnsi="Arial" w:cs="Arial"/>
          <w:b/>
          <w:bCs/>
          <w:color w:val="111111"/>
          <w:sz w:val="20"/>
          <w:szCs w:val="20"/>
          <w:lang w:eastAsia="el-GR"/>
        </w:rPr>
        <w:t>θαυμαστικό:</w:t>
      </w:r>
    </w:p>
    <w:p w:rsidR="00A332EE" w:rsidRPr="00A332EE" w:rsidRDefault="00A332EE" w:rsidP="00A332EE">
      <w:pPr>
        <w:numPr>
          <w:ilvl w:val="0"/>
          <w:numId w:val="1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προστακτικές: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Βάλε και λίγο κόκκινο!</w:t>
      </w:r>
    </w:p>
    <w:p w:rsidR="00A332EE" w:rsidRPr="00A332EE" w:rsidRDefault="00A332EE" w:rsidP="00A332EE">
      <w:pPr>
        <w:numPr>
          <w:ilvl w:val="0"/>
          <w:numId w:val="1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κατά την προσφώνηση προσώπων (σε ελλειπτική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Γιάννη!</w:t>
      </w:r>
    </w:p>
    <w:p w:rsidR="00A332EE" w:rsidRPr="00A332EE" w:rsidRDefault="00A332EE" w:rsidP="00A332EE">
      <w:pPr>
        <w:numPr>
          <w:ilvl w:val="0"/>
          <w:numId w:val="1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αποδώσει έμφαση: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Οδύσσεια της ξεκίνησε όταν προσπάθησε να συνδεθεί με το τηλεφωνικό κέντρο τού νοσοκομείου. Ματαίως!</w:t>
      </w:r>
    </w:p>
    <w:p w:rsidR="00A332EE" w:rsidRPr="00A332EE" w:rsidRDefault="00A332EE" w:rsidP="00A332EE">
      <w:pPr>
        <w:numPr>
          <w:ilvl w:val="0"/>
          <w:numId w:val="1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την έκπληξή του για το περιεχόμενο του μηνύματος: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Κανένας από τους αρμοδίους δεν σκέφτηκε ότι η δημιουργία των έργων θα δημιουργούσε και μπάζα!</w:t>
      </w:r>
    </w:p>
    <w:p w:rsidR="00A332EE" w:rsidRPr="00A332EE" w:rsidRDefault="00A332EE" w:rsidP="00A332EE">
      <w:pPr>
        <w:numPr>
          <w:ilvl w:val="0"/>
          <w:numId w:val="1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εντός παρενθέσεων</w:t>
      </w:r>
      <w:r w:rsidRPr="00A332EE">
        <w:rPr>
          <w:rFonts w:ascii="Arial" w:eastAsia="Times New Roman" w:hAnsi="Arial" w:cs="Arial"/>
          <w:color w:val="111111"/>
          <w:sz w:val="20"/>
          <w:szCs w:val="20"/>
          <w:lang w:eastAsia="el-GR"/>
        </w:rPr>
        <w:t> για να δηλώσει την έκπληξή του σε σχέση με ένα στοιχείο του μηνύματος: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αλλαγές στο καταστατικό αποφασίστηκαν διά βοής (!) στο 4ο Συνέδριο.</w:t>
      </w:r>
    </w:p>
    <w:p w:rsidR="00A332EE" w:rsidRPr="00A332EE" w:rsidRDefault="00A332EE" w:rsidP="00A332EE">
      <w:pPr>
        <w:numPr>
          <w:ilvl w:val="0"/>
          <w:numId w:val="1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w:t>
      </w:r>
      <w:r w:rsidRPr="00A332EE">
        <w:rPr>
          <w:rFonts w:ascii="Arial" w:eastAsia="Times New Roman" w:hAnsi="Arial" w:cs="Arial"/>
          <w:b/>
          <w:bCs/>
          <w:color w:val="111111"/>
          <w:sz w:val="20"/>
          <w:szCs w:val="20"/>
          <w:lang w:eastAsia="el-GR"/>
        </w:rPr>
        <w:t> έντονα</w:t>
      </w:r>
      <w:r w:rsidRPr="00A332EE">
        <w:rPr>
          <w:rFonts w:ascii="Arial" w:eastAsia="Times New Roman" w:hAnsi="Arial" w:cs="Arial"/>
          <w:b/>
          <w:bCs/>
          <w:i/>
          <w:iCs/>
          <w:color w:val="111111"/>
          <w:sz w:val="20"/>
          <w:szCs w:val="20"/>
          <w:lang w:eastAsia="el-GR"/>
        </w:rPr>
        <w:t> συναισθήματα </w:t>
      </w:r>
      <w:r w:rsidRPr="00A332EE">
        <w:rPr>
          <w:rFonts w:ascii="Arial" w:eastAsia="Times New Roman" w:hAnsi="Arial" w:cs="Arial"/>
          <w:i/>
          <w:iCs/>
          <w:color w:val="111111"/>
          <w:sz w:val="20"/>
          <w:szCs w:val="20"/>
          <w:lang w:eastAsia="el-GR"/>
        </w:rPr>
        <w:t xml:space="preserve">(φόβο, χαρά, οργή κ.λπ.) σε επιφωνήματα ή </w:t>
      </w:r>
      <w:proofErr w:type="spellStart"/>
      <w:r w:rsidRPr="00A332EE">
        <w:rPr>
          <w:rFonts w:ascii="Arial" w:eastAsia="Times New Roman" w:hAnsi="Arial" w:cs="Arial"/>
          <w:i/>
          <w:iCs/>
          <w:color w:val="111111"/>
          <w:sz w:val="20"/>
          <w:szCs w:val="20"/>
          <w:lang w:eastAsia="el-GR"/>
        </w:rPr>
        <w:t>επιφωνηματικές</w:t>
      </w:r>
      <w:proofErr w:type="spellEnd"/>
      <w:r w:rsidRPr="00A332EE">
        <w:rPr>
          <w:rFonts w:ascii="Arial" w:eastAsia="Times New Roman" w:hAnsi="Arial" w:cs="Arial"/>
          <w:i/>
          <w:iCs/>
          <w:color w:val="111111"/>
          <w:sz w:val="20"/>
          <w:szCs w:val="20"/>
          <w:lang w:eastAsia="el-GR"/>
        </w:rPr>
        <w:t xml:space="preserve"> πράξεις.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Θεός να βάλει το χέρι του!</w:t>
      </w:r>
    </w:p>
    <w:p w:rsidR="00A332EE" w:rsidRPr="00A332EE" w:rsidRDefault="00A332EE" w:rsidP="00A332EE">
      <w:pPr>
        <w:numPr>
          <w:ilvl w:val="0"/>
          <w:numId w:val="1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w:t>
      </w:r>
      <w:r w:rsidRPr="00A332EE">
        <w:rPr>
          <w:rFonts w:ascii="Arial" w:eastAsia="Times New Roman" w:hAnsi="Arial" w:cs="Arial"/>
          <w:b/>
          <w:bCs/>
          <w:color w:val="111111"/>
          <w:sz w:val="20"/>
          <w:szCs w:val="20"/>
          <w:lang w:eastAsia="el-GR"/>
        </w:rPr>
        <w:t> ειρωνεία</w:t>
      </w:r>
      <w:r w:rsidRPr="00A332EE">
        <w:rPr>
          <w:rFonts w:ascii="Arial" w:eastAsia="Times New Roman" w:hAnsi="Arial" w:cs="Arial"/>
          <w:i/>
          <w:iCs/>
          <w:color w:val="111111"/>
          <w:sz w:val="20"/>
          <w:szCs w:val="20"/>
          <w:lang w:eastAsia="el-GR"/>
        </w:rPr>
        <w:t> ή </w:t>
      </w:r>
      <w:r w:rsidRPr="00A332EE">
        <w:rPr>
          <w:rFonts w:ascii="Arial" w:eastAsia="Times New Roman" w:hAnsi="Arial" w:cs="Arial"/>
          <w:b/>
          <w:bCs/>
          <w:color w:val="111111"/>
          <w:sz w:val="20"/>
          <w:szCs w:val="20"/>
          <w:lang w:eastAsia="el-GR"/>
        </w:rPr>
        <w:t>σαρκασμό</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rsidR="00A332EE" w:rsidRPr="00A332EE" w:rsidRDefault="00A332EE" w:rsidP="00A332EE">
      <w:pPr>
        <w:numPr>
          <w:ilvl w:val="0"/>
          <w:numId w:val="1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w:t>
      </w:r>
      <w:r w:rsidRPr="00A332EE">
        <w:rPr>
          <w:rFonts w:ascii="Arial" w:eastAsia="Times New Roman" w:hAnsi="Arial" w:cs="Arial"/>
          <w:b/>
          <w:bCs/>
          <w:color w:val="111111"/>
          <w:sz w:val="20"/>
          <w:szCs w:val="20"/>
          <w:lang w:eastAsia="el-GR"/>
        </w:rPr>
        <w:t> απορία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Λέει ότι πήγε στην Αθήνα από τη </w:t>
      </w:r>
      <w:proofErr w:type="spellStart"/>
      <w:r w:rsidRPr="00A332EE">
        <w:rPr>
          <w:rFonts w:ascii="Arial" w:eastAsia="Times New Roman" w:hAnsi="Arial" w:cs="Arial"/>
          <w:i/>
          <w:iCs/>
          <w:color w:val="111111"/>
          <w:sz w:val="20"/>
          <w:szCs w:val="20"/>
          <w:lang w:eastAsia="el-GR"/>
        </w:rPr>
        <w:t>Θεσ</w:t>
      </w:r>
      <w:proofErr w:type="spellEnd"/>
      <w:r w:rsidRPr="00A332EE">
        <w:rPr>
          <w:rFonts w:ascii="Arial" w:eastAsia="Times New Roman" w:hAnsi="Arial" w:cs="Arial"/>
          <w:i/>
          <w:iCs/>
          <w:color w:val="111111"/>
          <w:sz w:val="20"/>
          <w:szCs w:val="20"/>
          <w:lang w:eastAsia="el-GR"/>
        </w:rPr>
        <w:t>/ νίκη σε τρεις ώρες!</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 Ερωτηματικό</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το </w:t>
      </w:r>
      <w:r w:rsidRPr="00A332EE">
        <w:rPr>
          <w:rFonts w:ascii="Arial" w:eastAsia="Times New Roman" w:hAnsi="Arial" w:cs="Arial"/>
          <w:b/>
          <w:bCs/>
          <w:color w:val="111111"/>
          <w:sz w:val="20"/>
          <w:szCs w:val="20"/>
          <w:lang w:eastAsia="el-GR"/>
        </w:rPr>
        <w:t>ερωτηματικό:</w:t>
      </w:r>
    </w:p>
    <w:p w:rsidR="00A332EE" w:rsidRPr="00A332EE" w:rsidRDefault="00A332EE" w:rsidP="00A332EE">
      <w:pPr>
        <w:numPr>
          <w:ilvl w:val="0"/>
          <w:numId w:val="1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στο τέλος ευθείας ερωτηματικής πρότασης: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Ποιος θα διευθύνει την ορχήστρα από 100 κιθάρες στο Ηρώδειο;</w:t>
      </w:r>
    </w:p>
    <w:p w:rsidR="00A332EE" w:rsidRPr="00A332EE" w:rsidRDefault="00A332EE" w:rsidP="00A332EE">
      <w:pPr>
        <w:numPr>
          <w:ilvl w:val="0"/>
          <w:numId w:val="1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lastRenderedPageBreak/>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rsidR="00A332EE" w:rsidRPr="00A332EE" w:rsidRDefault="00A332EE" w:rsidP="00A332EE">
      <w:pPr>
        <w:numPr>
          <w:ilvl w:val="0"/>
          <w:numId w:val="2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αντικατάσταση ενός στοιχείου του μηνύματος που είναι άγνωστο:</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Ηράκλειτος (640-; π.Χ.) πέρασε τη ζωή του στην Έφεσο.</w:t>
      </w:r>
    </w:p>
    <w:p w:rsidR="00A332EE" w:rsidRPr="00A332EE" w:rsidRDefault="00A332EE" w:rsidP="00A332EE">
      <w:pPr>
        <w:numPr>
          <w:ilvl w:val="0"/>
          <w:numId w:val="2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εντός παρενθέσεων για να δηλώσει την αβεβαιότητα του για ένα στοιχείο του μηνύματος: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Η ελαιογραφία τού </w:t>
      </w:r>
      <w:proofErr w:type="spellStart"/>
      <w:r w:rsidRPr="00A332EE">
        <w:rPr>
          <w:rFonts w:ascii="Arial" w:eastAsia="Times New Roman" w:hAnsi="Arial" w:cs="Arial"/>
          <w:i/>
          <w:iCs/>
          <w:color w:val="111111"/>
          <w:sz w:val="20"/>
          <w:szCs w:val="20"/>
          <w:lang w:eastAsia="el-GR"/>
        </w:rPr>
        <w:t>Lucas</w:t>
      </w:r>
      <w:proofErr w:type="spellEnd"/>
      <w:r w:rsidRPr="00A332EE">
        <w:rPr>
          <w:rFonts w:ascii="Arial" w:eastAsia="Times New Roman" w:hAnsi="Arial" w:cs="Arial"/>
          <w:i/>
          <w:iCs/>
          <w:color w:val="111111"/>
          <w:sz w:val="20"/>
          <w:szCs w:val="20"/>
          <w:lang w:eastAsia="el-GR"/>
        </w:rPr>
        <w:t xml:space="preserve"> </w:t>
      </w:r>
      <w:proofErr w:type="spellStart"/>
      <w:r w:rsidRPr="00A332EE">
        <w:rPr>
          <w:rFonts w:ascii="Arial" w:eastAsia="Times New Roman" w:hAnsi="Arial" w:cs="Arial"/>
          <w:i/>
          <w:iCs/>
          <w:color w:val="111111"/>
          <w:sz w:val="20"/>
          <w:szCs w:val="20"/>
          <w:lang w:eastAsia="el-GR"/>
        </w:rPr>
        <w:t>Cranach</w:t>
      </w:r>
      <w:proofErr w:type="spellEnd"/>
      <w:r w:rsidRPr="00A332EE">
        <w:rPr>
          <w:rFonts w:ascii="Arial" w:eastAsia="Times New Roman" w:hAnsi="Arial" w:cs="Arial"/>
          <w:i/>
          <w:iCs/>
          <w:color w:val="111111"/>
          <w:sz w:val="20"/>
          <w:szCs w:val="20"/>
          <w:lang w:eastAsia="el-GR"/>
        </w:rPr>
        <w:t xml:space="preserve"> «Η κρίση τού Πάρη» βρίσκεται στο Μουσείο τής </w:t>
      </w:r>
      <w:proofErr w:type="spellStart"/>
      <w:r w:rsidRPr="00A332EE">
        <w:rPr>
          <w:rFonts w:ascii="Arial" w:eastAsia="Times New Roman" w:hAnsi="Arial" w:cs="Arial"/>
          <w:i/>
          <w:iCs/>
          <w:color w:val="111111"/>
          <w:sz w:val="20"/>
          <w:szCs w:val="20"/>
          <w:lang w:eastAsia="el-GR"/>
        </w:rPr>
        <w:t>Καρλσρούης</w:t>
      </w:r>
      <w:proofErr w:type="spellEnd"/>
      <w:r w:rsidRPr="00A332EE">
        <w:rPr>
          <w:rFonts w:ascii="Arial" w:eastAsia="Times New Roman" w:hAnsi="Arial" w:cs="Arial"/>
          <w:i/>
          <w:iCs/>
          <w:color w:val="111111"/>
          <w:sz w:val="20"/>
          <w:szCs w:val="20"/>
          <w:lang w:eastAsia="el-GR"/>
        </w:rPr>
        <w:t xml:space="preserve"> (;).</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Άνω τελεία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 xml:space="preserve">Ο γράφων χρησιμοποιεί την άνω τελεία (ή άνω στιγμή) για να δηλώσει την </w:t>
      </w:r>
      <w:proofErr w:type="spellStart"/>
      <w:r w:rsidRPr="00A332EE">
        <w:rPr>
          <w:rFonts w:ascii="Arial" w:eastAsia="Times New Roman" w:hAnsi="Arial" w:cs="Arial"/>
          <w:color w:val="111111"/>
          <w:sz w:val="20"/>
          <w:szCs w:val="20"/>
          <w:lang w:eastAsia="el-GR"/>
        </w:rPr>
        <w:t>ημιπερίοδο</w:t>
      </w:r>
      <w:proofErr w:type="spellEnd"/>
      <w:r w:rsidRPr="00A332EE">
        <w:rPr>
          <w:rFonts w:ascii="Arial" w:eastAsia="Times New Roman" w:hAnsi="Arial" w:cs="Arial"/>
          <w:color w:val="111111"/>
          <w:sz w:val="20"/>
          <w:szCs w:val="20"/>
          <w:lang w:eastAsia="el-GR"/>
        </w:rPr>
        <w:t>. Στον γραπτό λόγο, περίοδος θεωρείται το διάστημα ανάμεσα σε δύο τελείες. </w:t>
      </w:r>
      <w:proofErr w:type="spellStart"/>
      <w:r w:rsidRPr="00A332EE">
        <w:rPr>
          <w:rFonts w:ascii="Arial" w:eastAsia="Times New Roman" w:hAnsi="Arial" w:cs="Arial"/>
          <w:b/>
          <w:bCs/>
          <w:color w:val="111111"/>
          <w:sz w:val="20"/>
          <w:szCs w:val="20"/>
          <w:lang w:eastAsia="el-GR"/>
        </w:rPr>
        <w:t>Ημιπερίοδος</w:t>
      </w:r>
      <w:proofErr w:type="spellEnd"/>
      <w:r w:rsidRPr="00A332EE">
        <w:rPr>
          <w:rFonts w:ascii="Arial" w:eastAsia="Times New Roman" w:hAnsi="Arial" w:cs="Arial"/>
          <w:b/>
          <w:bCs/>
          <w:color w:val="111111"/>
          <w:sz w:val="20"/>
          <w:szCs w:val="20"/>
          <w:lang w:eastAsia="el-GR"/>
        </w:rPr>
        <w:t xml:space="preserve"> είναι το διάστημα μεταξύ τελείας και άνω τελείας</w:t>
      </w:r>
      <w:r w:rsidRPr="00A332EE">
        <w:rPr>
          <w:rFonts w:ascii="Arial" w:eastAsia="Times New Roman" w:hAnsi="Arial" w:cs="Arial"/>
          <w:color w:val="111111"/>
          <w:sz w:val="20"/>
          <w:szCs w:val="20"/>
          <w:lang w:eastAsia="el-GR"/>
        </w:rPr>
        <w:t xml:space="preserve">. Ο γράφων συνδέει δύο προτάσεις ως </w:t>
      </w:r>
      <w:proofErr w:type="spellStart"/>
      <w:r w:rsidRPr="00A332EE">
        <w:rPr>
          <w:rFonts w:ascii="Arial" w:eastAsia="Times New Roman" w:hAnsi="Arial" w:cs="Arial"/>
          <w:color w:val="111111"/>
          <w:sz w:val="20"/>
          <w:szCs w:val="20"/>
          <w:lang w:eastAsia="el-GR"/>
        </w:rPr>
        <w:t>ημιπεριόδους</w:t>
      </w:r>
      <w:proofErr w:type="spellEnd"/>
      <w:r w:rsidRPr="00A332EE">
        <w:rPr>
          <w:rFonts w:ascii="Arial" w:eastAsia="Times New Roman" w:hAnsi="Arial" w:cs="Arial"/>
          <w:color w:val="111111"/>
          <w:sz w:val="20"/>
          <w:szCs w:val="20"/>
          <w:lang w:eastAsia="el-GR"/>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Τα μέσα μαζικής μεταφοράς πρέπει να προτιμηθούν από τους Αθηναίους τις επόμενες ημέρες· στόχος είναι να καλύψουν το 50% των μετακινήσεων.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Παράλληλα, η άνω τελεία χρησιμοποιείται για να </w:t>
      </w:r>
      <w:r w:rsidRPr="00A332EE">
        <w:rPr>
          <w:rFonts w:ascii="Arial" w:eastAsia="Times New Roman" w:hAnsi="Arial" w:cs="Arial"/>
          <w:b/>
          <w:bCs/>
          <w:color w:val="111111"/>
          <w:sz w:val="20"/>
          <w:szCs w:val="20"/>
          <w:lang w:eastAsia="el-GR"/>
        </w:rPr>
        <w:t>ξεχωρίσει</w:t>
      </w:r>
      <w:r w:rsidRPr="00A332EE">
        <w:rPr>
          <w:rFonts w:ascii="Arial" w:eastAsia="Times New Roman" w:hAnsi="Arial" w:cs="Arial"/>
          <w:color w:val="111111"/>
          <w:sz w:val="20"/>
          <w:szCs w:val="20"/>
          <w:lang w:eastAsia="el-GR"/>
        </w:rPr>
        <w:t> ή </w:t>
      </w:r>
      <w:r w:rsidRPr="00A332EE">
        <w:rPr>
          <w:rFonts w:ascii="Arial" w:eastAsia="Times New Roman" w:hAnsi="Arial" w:cs="Arial"/>
          <w:b/>
          <w:bCs/>
          <w:color w:val="111111"/>
          <w:sz w:val="20"/>
          <w:szCs w:val="20"/>
          <w:lang w:eastAsia="el-GR"/>
        </w:rPr>
        <w:t>ομαδοποιήσει</w:t>
      </w:r>
      <w:r w:rsidRPr="00A332EE">
        <w:rPr>
          <w:rFonts w:ascii="Arial" w:eastAsia="Times New Roman" w:hAnsi="Arial" w:cs="Arial"/>
          <w:color w:val="111111"/>
          <w:sz w:val="20"/>
          <w:szCs w:val="20"/>
          <w:lang w:eastAsia="el-GR"/>
        </w:rPr>
        <w:t> φράσεις στις οποίες παρουσιάζουμε δραστηριότητες, στάδια, διαδικασίες κ.λπ. Με την άνω τελεία </w:t>
      </w:r>
      <w:r w:rsidRPr="00A332EE">
        <w:rPr>
          <w:rFonts w:ascii="Arial" w:eastAsia="Times New Roman" w:hAnsi="Arial" w:cs="Arial"/>
          <w:b/>
          <w:bCs/>
          <w:color w:val="111111"/>
          <w:sz w:val="20"/>
          <w:szCs w:val="20"/>
          <w:lang w:eastAsia="el-GR"/>
        </w:rPr>
        <w:t>ομαδοποιούμε</w:t>
      </w:r>
      <w:r w:rsidRPr="00A332EE">
        <w:rPr>
          <w:rFonts w:ascii="Arial" w:eastAsia="Times New Roman" w:hAnsi="Arial" w:cs="Arial"/>
          <w:color w:val="111111"/>
          <w:sz w:val="20"/>
          <w:szCs w:val="20"/>
          <w:lang w:eastAsia="el-GR"/>
        </w:rPr>
        <w:t> και </w:t>
      </w:r>
      <w:r w:rsidRPr="00A332EE">
        <w:rPr>
          <w:rFonts w:ascii="Arial" w:eastAsia="Times New Roman" w:hAnsi="Arial" w:cs="Arial"/>
          <w:b/>
          <w:bCs/>
          <w:color w:val="111111"/>
          <w:sz w:val="20"/>
          <w:szCs w:val="20"/>
          <w:lang w:eastAsia="el-GR"/>
        </w:rPr>
        <w:t>ταυτόχρονα</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διαφοροποιούμε</w:t>
      </w:r>
      <w:r w:rsidRPr="00A332EE">
        <w:rPr>
          <w:rFonts w:ascii="Arial" w:eastAsia="Times New Roman" w:hAnsi="Arial" w:cs="Arial"/>
          <w:color w:val="111111"/>
          <w:sz w:val="20"/>
          <w:szCs w:val="20"/>
          <w:lang w:eastAsia="el-GR"/>
        </w:rPr>
        <w:t> τις πληροφορίες που λαμβάνει ο αναγνώστης.</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Δίστιγμο (άνω κάτω τελεία)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το </w:t>
      </w:r>
      <w:r w:rsidRPr="00A332EE">
        <w:rPr>
          <w:rFonts w:ascii="Arial" w:eastAsia="Times New Roman" w:hAnsi="Arial" w:cs="Arial"/>
          <w:b/>
          <w:bCs/>
          <w:color w:val="111111"/>
          <w:sz w:val="20"/>
          <w:szCs w:val="20"/>
          <w:lang w:eastAsia="el-GR"/>
        </w:rPr>
        <w:t>δίστιγμο (ή άνω-κάτω τελεία, άνω-κάτω στιγμή, δύο τελείες, διπλή τελεία) για να:</w:t>
      </w:r>
    </w:p>
    <w:p w:rsidR="00A332EE" w:rsidRPr="00A332EE" w:rsidRDefault="00A332EE" w:rsidP="00A332EE">
      <w:pPr>
        <w:numPr>
          <w:ilvl w:val="0"/>
          <w:numId w:val="22"/>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προαναγγείλει </w:t>
      </w:r>
      <w:r w:rsidRPr="00A332EE">
        <w:rPr>
          <w:rFonts w:ascii="Arial" w:eastAsia="Times New Roman" w:hAnsi="Arial" w:cs="Arial"/>
          <w:color w:val="111111"/>
          <w:sz w:val="20"/>
          <w:szCs w:val="20"/>
          <w:lang w:eastAsia="el-GR"/>
        </w:rPr>
        <w:t>και να δώσει</w:t>
      </w:r>
      <w:r w:rsidRPr="00A332EE">
        <w:rPr>
          <w:rFonts w:ascii="Arial" w:eastAsia="Times New Roman" w:hAnsi="Arial" w:cs="Arial"/>
          <w:b/>
          <w:bCs/>
          <w:color w:val="111111"/>
          <w:sz w:val="20"/>
          <w:szCs w:val="20"/>
          <w:lang w:eastAsia="el-GR"/>
        </w:rPr>
        <w:t> έμφαση</w:t>
      </w:r>
    </w:p>
    <w:p w:rsidR="00A332EE" w:rsidRPr="00A332EE" w:rsidRDefault="00A332EE" w:rsidP="00A332EE">
      <w:pPr>
        <w:numPr>
          <w:ilvl w:val="0"/>
          <w:numId w:val="22"/>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εισάγει</w:t>
      </w:r>
    </w:p>
    <w:p w:rsidR="00A332EE" w:rsidRPr="00A332EE" w:rsidRDefault="00A332EE" w:rsidP="00A332EE">
      <w:pPr>
        <w:numPr>
          <w:ilvl w:val="0"/>
          <w:numId w:val="2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διαχωρίσει.</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 Ειδικότερα:</w:t>
      </w:r>
    </w:p>
    <w:p w:rsidR="00A332EE" w:rsidRPr="00A332EE" w:rsidRDefault="00A332EE" w:rsidP="00A332EE">
      <w:pPr>
        <w:numPr>
          <w:ilvl w:val="0"/>
          <w:numId w:val="2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εισαγάγει </w:t>
      </w:r>
      <w:r w:rsidRPr="00A332EE">
        <w:rPr>
          <w:rFonts w:ascii="Arial" w:eastAsia="Times New Roman" w:hAnsi="Arial" w:cs="Arial"/>
          <w:b/>
          <w:bCs/>
          <w:color w:val="111111"/>
          <w:sz w:val="20"/>
          <w:szCs w:val="20"/>
          <w:lang w:eastAsia="el-GR"/>
        </w:rPr>
        <w:t>κατάλογο</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στοιχείων</w:t>
      </w:r>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rsidR="00A332EE" w:rsidRPr="00A332EE" w:rsidRDefault="00A332EE" w:rsidP="00A332EE">
      <w:pPr>
        <w:numPr>
          <w:ilvl w:val="0"/>
          <w:numId w:val="2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εισαγάγει </w:t>
      </w:r>
      <w:r w:rsidRPr="00A332EE">
        <w:rPr>
          <w:rFonts w:ascii="Arial" w:eastAsia="Times New Roman" w:hAnsi="Arial" w:cs="Arial"/>
          <w:b/>
          <w:bCs/>
          <w:color w:val="111111"/>
          <w:sz w:val="20"/>
          <w:szCs w:val="20"/>
          <w:lang w:eastAsia="el-GR"/>
        </w:rPr>
        <w:t>παράθεμα</w:t>
      </w:r>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Θα υιοθετήσουμε τον στίχο του ποιητή: «Μικροζημιές και </w:t>
      </w:r>
      <w:proofErr w:type="spellStart"/>
      <w:r w:rsidRPr="00A332EE">
        <w:rPr>
          <w:rFonts w:ascii="Arial" w:eastAsia="Times New Roman" w:hAnsi="Arial" w:cs="Arial"/>
          <w:i/>
          <w:iCs/>
          <w:color w:val="111111"/>
          <w:sz w:val="20"/>
          <w:szCs w:val="20"/>
          <w:lang w:eastAsia="el-GR"/>
        </w:rPr>
        <w:t>μικροκέρδη</w:t>
      </w:r>
      <w:proofErr w:type="spellEnd"/>
      <w:r w:rsidRPr="00A332EE">
        <w:rPr>
          <w:rFonts w:ascii="Arial" w:eastAsia="Times New Roman" w:hAnsi="Arial" w:cs="Arial"/>
          <w:i/>
          <w:iCs/>
          <w:color w:val="111111"/>
          <w:sz w:val="20"/>
          <w:szCs w:val="20"/>
          <w:lang w:eastAsia="el-GR"/>
        </w:rPr>
        <w:t xml:space="preserve"> συμψηφίζονται».</w:t>
      </w:r>
    </w:p>
    <w:p w:rsidR="00A332EE" w:rsidRPr="00A332EE" w:rsidRDefault="00A332EE" w:rsidP="00A332EE">
      <w:pPr>
        <w:numPr>
          <w:ilvl w:val="0"/>
          <w:numId w:val="2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w:t>
      </w:r>
      <w:r w:rsidRPr="00A332EE">
        <w:rPr>
          <w:rFonts w:ascii="Arial" w:eastAsia="Times New Roman" w:hAnsi="Arial" w:cs="Arial"/>
          <w:b/>
          <w:bCs/>
          <w:color w:val="111111"/>
          <w:sz w:val="20"/>
          <w:szCs w:val="20"/>
          <w:lang w:eastAsia="el-GR"/>
        </w:rPr>
        <w:t>συνδέσει</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δύο</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προτάσεις</w:t>
      </w:r>
      <w:r w:rsidRPr="00A332EE">
        <w:rPr>
          <w:rFonts w:ascii="Arial" w:eastAsia="Times New Roman" w:hAnsi="Arial" w:cs="Arial"/>
          <w:color w:val="111111"/>
          <w:sz w:val="20"/>
          <w:szCs w:val="20"/>
          <w:lang w:eastAsia="el-GR"/>
        </w:rPr>
        <w:t> από τις οποίες η </w:t>
      </w:r>
      <w:r w:rsidRPr="00A332EE">
        <w:rPr>
          <w:rFonts w:ascii="Arial" w:eastAsia="Times New Roman" w:hAnsi="Arial" w:cs="Arial"/>
          <w:b/>
          <w:bCs/>
          <w:color w:val="111111"/>
          <w:sz w:val="20"/>
          <w:szCs w:val="20"/>
          <w:lang w:eastAsia="el-GR"/>
        </w:rPr>
        <w:t>δεύτερη</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επεξηγεί</w:t>
      </w:r>
      <w:r w:rsidRPr="00A332EE">
        <w:rPr>
          <w:rFonts w:ascii="Arial" w:eastAsia="Times New Roman" w:hAnsi="Arial" w:cs="Arial"/>
          <w:color w:val="111111"/>
          <w:sz w:val="20"/>
          <w:szCs w:val="20"/>
          <w:lang w:eastAsia="el-GR"/>
        </w:rPr>
        <w:t> την πρώτη: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rsidR="00A332EE" w:rsidRPr="00A332EE" w:rsidRDefault="00A332EE" w:rsidP="00A332EE">
      <w:pPr>
        <w:numPr>
          <w:ilvl w:val="0"/>
          <w:numId w:val="2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w:t>
      </w:r>
      <w:r w:rsidRPr="00A332EE">
        <w:rPr>
          <w:rFonts w:ascii="Arial" w:eastAsia="Times New Roman" w:hAnsi="Arial" w:cs="Arial"/>
          <w:b/>
          <w:bCs/>
          <w:color w:val="111111"/>
          <w:sz w:val="20"/>
          <w:szCs w:val="20"/>
          <w:lang w:eastAsia="el-GR"/>
        </w:rPr>
        <w:t>συνδέσει</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δύο</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προτάσεις</w:t>
      </w:r>
      <w:r w:rsidRPr="00A332EE">
        <w:rPr>
          <w:rFonts w:ascii="Arial" w:eastAsia="Times New Roman" w:hAnsi="Arial" w:cs="Arial"/>
          <w:color w:val="111111"/>
          <w:sz w:val="20"/>
          <w:szCs w:val="20"/>
          <w:lang w:eastAsia="el-GR"/>
        </w:rPr>
        <w:t> από τις οποίες η </w:t>
      </w:r>
      <w:r w:rsidRPr="00A332EE">
        <w:rPr>
          <w:rFonts w:ascii="Arial" w:eastAsia="Times New Roman" w:hAnsi="Arial" w:cs="Arial"/>
          <w:b/>
          <w:bCs/>
          <w:color w:val="111111"/>
          <w:sz w:val="20"/>
          <w:szCs w:val="20"/>
          <w:lang w:eastAsia="el-GR"/>
        </w:rPr>
        <w:t>δεύτερη</w:t>
      </w:r>
      <w:r w:rsidRPr="00A332EE">
        <w:rPr>
          <w:rFonts w:ascii="Arial" w:eastAsia="Times New Roman" w:hAnsi="Arial" w:cs="Arial"/>
          <w:color w:val="111111"/>
          <w:sz w:val="20"/>
          <w:szCs w:val="20"/>
          <w:lang w:eastAsia="el-GR"/>
        </w:rPr>
        <w:t> είναι το </w:t>
      </w:r>
      <w:r w:rsidRPr="00A332EE">
        <w:rPr>
          <w:rFonts w:ascii="Arial" w:eastAsia="Times New Roman" w:hAnsi="Arial" w:cs="Arial"/>
          <w:b/>
          <w:bCs/>
          <w:color w:val="111111"/>
          <w:sz w:val="20"/>
          <w:szCs w:val="20"/>
          <w:lang w:eastAsia="el-GR"/>
        </w:rPr>
        <w:t>αποτέλεσμα</w:t>
      </w:r>
      <w:r w:rsidRPr="00A332EE">
        <w:rPr>
          <w:rFonts w:ascii="Arial" w:eastAsia="Times New Roman" w:hAnsi="Arial" w:cs="Arial"/>
          <w:color w:val="111111"/>
          <w:sz w:val="20"/>
          <w:szCs w:val="20"/>
          <w:lang w:eastAsia="el-GR"/>
        </w:rPr>
        <w:t> της πρώτης: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rsidR="00A332EE" w:rsidRPr="00A332EE" w:rsidRDefault="00A332EE" w:rsidP="00A332EE">
      <w:pPr>
        <w:numPr>
          <w:ilvl w:val="0"/>
          <w:numId w:val="2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παρουσιάσει με </w:t>
      </w:r>
      <w:r w:rsidRPr="00A332EE">
        <w:rPr>
          <w:rFonts w:ascii="Arial" w:eastAsia="Times New Roman" w:hAnsi="Arial" w:cs="Arial"/>
          <w:b/>
          <w:bCs/>
          <w:color w:val="111111"/>
          <w:sz w:val="20"/>
          <w:szCs w:val="20"/>
          <w:lang w:eastAsia="el-GR"/>
        </w:rPr>
        <w:t>λεπτομέρειες ή </w:t>
      </w:r>
      <w:r w:rsidRPr="00A332EE">
        <w:rPr>
          <w:rFonts w:ascii="Arial" w:eastAsia="Times New Roman" w:hAnsi="Arial" w:cs="Arial"/>
          <w:color w:val="111111"/>
          <w:sz w:val="20"/>
          <w:szCs w:val="20"/>
          <w:lang w:eastAsia="el-GR"/>
        </w:rPr>
        <w:t>να</w:t>
      </w:r>
      <w:r w:rsidRPr="00A332EE">
        <w:rPr>
          <w:rFonts w:ascii="Arial" w:eastAsia="Times New Roman" w:hAnsi="Arial" w:cs="Arial"/>
          <w:b/>
          <w:bCs/>
          <w:color w:val="111111"/>
          <w:sz w:val="20"/>
          <w:szCs w:val="20"/>
          <w:lang w:eastAsia="el-GR"/>
        </w:rPr>
        <w:t> αποσαφηνίσει</w:t>
      </w:r>
      <w:r w:rsidRPr="00A332EE">
        <w:rPr>
          <w:rFonts w:ascii="Arial" w:eastAsia="Times New Roman" w:hAnsi="Arial" w:cs="Arial"/>
          <w:color w:val="111111"/>
          <w:sz w:val="20"/>
          <w:szCs w:val="20"/>
          <w:lang w:eastAsia="el-GR"/>
        </w:rPr>
        <w:t> την ιδέα που βρίσκεται πριν την άνω κάτω τελεία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Ο </w:t>
      </w:r>
      <w:proofErr w:type="spellStart"/>
      <w:r w:rsidRPr="00A332EE">
        <w:rPr>
          <w:rFonts w:ascii="Arial" w:eastAsia="Times New Roman" w:hAnsi="Arial" w:cs="Arial"/>
          <w:i/>
          <w:iCs/>
          <w:color w:val="111111"/>
          <w:sz w:val="20"/>
          <w:szCs w:val="20"/>
          <w:lang w:eastAsia="el-GR"/>
        </w:rPr>
        <w:t>Πισκάτορ</w:t>
      </w:r>
      <w:proofErr w:type="spellEnd"/>
      <w:r w:rsidRPr="00A332EE">
        <w:rPr>
          <w:rFonts w:ascii="Arial" w:eastAsia="Times New Roman" w:hAnsi="Arial" w:cs="Arial"/>
          <w:i/>
          <w:iCs/>
          <w:color w:val="111111"/>
          <w:sz w:val="20"/>
          <w:szCs w:val="20"/>
          <w:lang w:eastAsia="el-GR"/>
        </w:rPr>
        <w:t xml:space="preserve"> έγραψε </w:t>
      </w:r>
      <w:proofErr w:type="spellStart"/>
      <w:r w:rsidRPr="00A332EE">
        <w:rPr>
          <w:rFonts w:ascii="Arial" w:eastAsia="Times New Roman" w:hAnsi="Arial" w:cs="Arial"/>
          <w:i/>
          <w:iCs/>
          <w:color w:val="111111"/>
          <w:sz w:val="20"/>
          <w:szCs w:val="20"/>
          <w:lang w:eastAsia="el-GR"/>
        </w:rPr>
        <w:t>γι</w:t>
      </w:r>
      <w:proofErr w:type="spellEnd"/>
      <w:r w:rsidRPr="00A332EE">
        <w:rPr>
          <w:rFonts w:ascii="Arial" w:eastAsia="Times New Roman" w:hAnsi="Arial" w:cs="Arial"/>
          <w:i/>
          <w:iCs/>
          <w:color w:val="111111"/>
          <w:sz w:val="20"/>
          <w:szCs w:val="20"/>
          <w:lang w:eastAsia="el-GR"/>
        </w:rPr>
        <w:t>΄ αυτό το θέμα πολύ σημαντικά πράγματα: θεωρεί το θέατρο εργαστήριο της ανθρώπινης συμπεριφοράς.</w:t>
      </w:r>
    </w:p>
    <w:p w:rsidR="00A332EE" w:rsidRPr="00A332EE" w:rsidRDefault="00A332EE" w:rsidP="00A332EE">
      <w:pPr>
        <w:numPr>
          <w:ilvl w:val="0"/>
          <w:numId w:val="2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προκειμένου να </w:t>
      </w:r>
      <w:r w:rsidRPr="00A332EE">
        <w:rPr>
          <w:rFonts w:ascii="Arial" w:eastAsia="Times New Roman" w:hAnsi="Arial" w:cs="Arial"/>
          <w:b/>
          <w:bCs/>
          <w:color w:val="111111"/>
          <w:sz w:val="20"/>
          <w:szCs w:val="20"/>
          <w:lang w:eastAsia="el-GR"/>
        </w:rPr>
        <w:t>διακρίνει</w:t>
      </w:r>
      <w:r w:rsidRPr="00A332EE">
        <w:rPr>
          <w:rFonts w:ascii="Arial" w:eastAsia="Times New Roman" w:hAnsi="Arial" w:cs="Arial"/>
          <w:color w:val="111111"/>
          <w:sz w:val="20"/>
          <w:szCs w:val="20"/>
          <w:lang w:eastAsia="el-GR"/>
        </w:rPr>
        <w:t> το </w:t>
      </w:r>
      <w:r w:rsidRPr="00A332EE">
        <w:rPr>
          <w:rFonts w:ascii="Arial" w:eastAsia="Times New Roman" w:hAnsi="Arial" w:cs="Arial"/>
          <w:b/>
          <w:bCs/>
          <w:color w:val="111111"/>
          <w:sz w:val="20"/>
          <w:szCs w:val="20"/>
          <w:lang w:eastAsia="el-GR"/>
        </w:rPr>
        <w:t>θέμα</w:t>
      </w:r>
      <w:r w:rsidRPr="00A332EE">
        <w:rPr>
          <w:rFonts w:ascii="Arial" w:eastAsia="Times New Roman" w:hAnsi="Arial" w:cs="Arial"/>
          <w:color w:val="111111"/>
          <w:sz w:val="20"/>
          <w:szCs w:val="20"/>
          <w:lang w:eastAsia="el-GR"/>
        </w:rPr>
        <w:t> από το </w:t>
      </w:r>
      <w:r w:rsidRPr="00A332EE">
        <w:rPr>
          <w:rFonts w:ascii="Arial" w:eastAsia="Times New Roman" w:hAnsi="Arial" w:cs="Arial"/>
          <w:b/>
          <w:bCs/>
          <w:color w:val="111111"/>
          <w:sz w:val="20"/>
          <w:szCs w:val="20"/>
          <w:lang w:eastAsia="el-GR"/>
        </w:rPr>
        <w:t>σχόλιο</w:t>
      </w:r>
      <w:r w:rsidRPr="00A332EE">
        <w:rPr>
          <w:rFonts w:ascii="Arial" w:eastAsia="Times New Roman" w:hAnsi="Arial" w:cs="Arial"/>
          <w:color w:val="111111"/>
          <w:sz w:val="20"/>
          <w:szCs w:val="20"/>
          <w:lang w:eastAsia="el-GR"/>
        </w:rPr>
        <w:t> σε κείμενο με επιγραμματικό χαρακτήρα όπως ένας κατάλογος: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Α’ βραβείο: ένα ταξίδι τριών ημερών στη Ρώμη.</w:t>
      </w:r>
    </w:p>
    <w:p w:rsidR="00A332EE" w:rsidRPr="00A332EE" w:rsidRDefault="00A332EE" w:rsidP="00A332EE">
      <w:pPr>
        <w:numPr>
          <w:ilvl w:val="0"/>
          <w:numId w:val="2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παραθέσει </w:t>
      </w:r>
      <w:r w:rsidRPr="00A332EE">
        <w:rPr>
          <w:rFonts w:ascii="Arial" w:eastAsia="Times New Roman" w:hAnsi="Arial" w:cs="Arial"/>
          <w:b/>
          <w:bCs/>
          <w:color w:val="111111"/>
          <w:sz w:val="20"/>
          <w:szCs w:val="20"/>
          <w:lang w:eastAsia="el-GR"/>
        </w:rPr>
        <w:t>κατά λέξη</w:t>
      </w:r>
      <w:r w:rsidRPr="00A332EE">
        <w:rPr>
          <w:rFonts w:ascii="Arial" w:eastAsia="Times New Roman" w:hAnsi="Arial" w:cs="Arial"/>
          <w:color w:val="111111"/>
          <w:sz w:val="20"/>
          <w:szCs w:val="20"/>
          <w:lang w:eastAsia="el-GR"/>
        </w:rPr>
        <w:t>, μέσα σε εισαγωγικά, μια ξένη γνώμη.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lastRenderedPageBreak/>
        <w:t xml:space="preserve">Ο Τζον </w:t>
      </w:r>
      <w:proofErr w:type="spellStart"/>
      <w:r w:rsidRPr="00A332EE">
        <w:rPr>
          <w:rFonts w:ascii="Arial" w:eastAsia="Times New Roman" w:hAnsi="Arial" w:cs="Arial"/>
          <w:i/>
          <w:iCs/>
          <w:color w:val="111111"/>
          <w:sz w:val="20"/>
          <w:szCs w:val="20"/>
          <w:lang w:eastAsia="el-GR"/>
        </w:rPr>
        <w:t>Κέννεντι</w:t>
      </w:r>
      <w:proofErr w:type="spellEnd"/>
      <w:r w:rsidRPr="00A332EE">
        <w:rPr>
          <w:rFonts w:ascii="Arial" w:eastAsia="Times New Roman" w:hAnsi="Arial" w:cs="Arial"/>
          <w:i/>
          <w:iCs/>
          <w:color w:val="111111"/>
          <w:sz w:val="20"/>
          <w:szCs w:val="20"/>
          <w:lang w:eastAsia="el-GR"/>
        </w:rPr>
        <w:t xml:space="preserve"> είχε πει: «Μην ρωτάτε τι μπορεί να κάνει η πατρίδα σας για σας· να ρωτάτε τι μπορείτε να κάνετε εσείς για την πατρίδα σας.</w:t>
      </w:r>
    </w:p>
    <w:p w:rsidR="00A332EE" w:rsidRPr="00A332EE" w:rsidRDefault="00A332EE" w:rsidP="00A332EE">
      <w:pPr>
        <w:numPr>
          <w:ilvl w:val="0"/>
          <w:numId w:val="3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δώσει </w:t>
      </w:r>
      <w:r w:rsidRPr="00A332EE">
        <w:rPr>
          <w:rFonts w:ascii="Arial" w:eastAsia="Times New Roman" w:hAnsi="Arial" w:cs="Arial"/>
          <w:b/>
          <w:bCs/>
          <w:color w:val="111111"/>
          <w:sz w:val="20"/>
          <w:szCs w:val="20"/>
          <w:lang w:eastAsia="el-GR"/>
        </w:rPr>
        <w:t>έμφαση</w:t>
      </w:r>
      <w:r w:rsidRPr="00A332EE">
        <w:rPr>
          <w:rFonts w:ascii="Arial" w:eastAsia="Times New Roman" w:hAnsi="Arial" w:cs="Arial"/>
          <w:color w:val="111111"/>
          <w:sz w:val="20"/>
          <w:szCs w:val="20"/>
          <w:lang w:eastAsia="el-GR"/>
        </w:rPr>
        <w:t> σε μία λέξη, φράση,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Μετά την ολονύκτια συνεδρίαση, ένα μόνο πράγμα μπορούσε να τον συνεφέρει: ο καφές.</w:t>
      </w:r>
    </w:p>
    <w:p w:rsidR="00A332EE" w:rsidRPr="00A332EE" w:rsidRDefault="00A332EE" w:rsidP="00A332EE">
      <w:pPr>
        <w:numPr>
          <w:ilvl w:val="0"/>
          <w:numId w:val="3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ένα τίτλο άρθρου: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Συμβασιούχοι: Αίσθηση από την απόφαση Πρωτοδικείου</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Κόμμα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το </w:t>
      </w:r>
      <w:r w:rsidRPr="00A332EE">
        <w:rPr>
          <w:rFonts w:ascii="Arial" w:eastAsia="Times New Roman" w:hAnsi="Arial" w:cs="Arial"/>
          <w:b/>
          <w:bCs/>
          <w:color w:val="111111"/>
          <w:sz w:val="20"/>
          <w:szCs w:val="20"/>
          <w:lang w:eastAsia="el-GR"/>
        </w:rPr>
        <w:t>κόμμα:</w:t>
      </w:r>
    </w:p>
    <w:p w:rsidR="00A332EE" w:rsidRPr="00A332EE" w:rsidRDefault="00A332EE" w:rsidP="00A332EE">
      <w:pPr>
        <w:numPr>
          <w:ilvl w:val="0"/>
          <w:numId w:val="3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μεταξύ στοιχείων σε ασύνδετο σχήμα: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αλλαγές αυτές χρειάζονται σκέψη, συζήτηση, διαβούλευση και ωρίμαση.</w:t>
      </w:r>
    </w:p>
    <w:p w:rsidR="00A332EE" w:rsidRPr="00A332EE" w:rsidRDefault="00A332EE" w:rsidP="00A332EE">
      <w:pPr>
        <w:numPr>
          <w:ilvl w:val="0"/>
          <w:numId w:val="3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b/>
          <w:bCs/>
          <w:color w:val="111111"/>
          <w:sz w:val="20"/>
          <w:szCs w:val="20"/>
          <w:lang w:eastAsia="el-GR"/>
        </w:rPr>
        <w:t>μεταξύ προτάσεων</w:t>
      </w:r>
      <w:r w:rsidRPr="00A332EE">
        <w:rPr>
          <w:rFonts w:ascii="Arial" w:eastAsia="Times New Roman" w:hAnsi="Arial" w:cs="Arial"/>
          <w:color w:val="111111"/>
          <w:sz w:val="20"/>
          <w:szCs w:val="20"/>
          <w:lang w:eastAsia="el-GR"/>
        </w:rPr>
        <w:t> που συνδέονται παρατακτικά μέσω του </w:t>
      </w:r>
      <w:r w:rsidRPr="00A332EE">
        <w:rPr>
          <w:rFonts w:ascii="Arial" w:eastAsia="Times New Roman" w:hAnsi="Arial" w:cs="Arial"/>
          <w:b/>
          <w:bCs/>
          <w:color w:val="111111"/>
          <w:sz w:val="20"/>
          <w:szCs w:val="20"/>
          <w:lang w:eastAsia="el-GR"/>
        </w:rPr>
        <w:t>αλλά</w:t>
      </w:r>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Το ζήτημα τής παιδείας απασχόλησε τα μέλη τής επιτροπής, αλλά η συζήτηση δεν οδήγησε σε σαφείς αποφάσεις.</w:t>
      </w:r>
    </w:p>
    <w:p w:rsidR="00A332EE" w:rsidRPr="00A332EE" w:rsidRDefault="00A332EE" w:rsidP="00A332EE">
      <w:pPr>
        <w:numPr>
          <w:ilvl w:val="0"/>
          <w:numId w:val="3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στους αριθμούς για τη διάκριση των δεκαδικών ψηφίων: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μέση διάρκεια ζωής στη Σιέρα Λεόνε είναι 34,3 χρόνια. Η τιμή υποχώρησε στα 8,89 ευρώ.</w:t>
      </w:r>
    </w:p>
    <w:p w:rsidR="00A332EE" w:rsidRPr="00A332EE" w:rsidRDefault="00A332EE" w:rsidP="00A332EE">
      <w:pPr>
        <w:numPr>
          <w:ilvl w:val="0"/>
          <w:numId w:val="3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στο αναφορικό ό,τι, όπου και ονομάζεται </w:t>
      </w:r>
      <w:r w:rsidRPr="00A332EE">
        <w:rPr>
          <w:rFonts w:ascii="Arial" w:eastAsia="Times New Roman" w:hAnsi="Arial" w:cs="Arial"/>
          <w:b/>
          <w:bCs/>
          <w:color w:val="111111"/>
          <w:sz w:val="20"/>
          <w:szCs w:val="20"/>
          <w:lang w:eastAsia="el-GR"/>
        </w:rPr>
        <w:t>υποδιαστολή</w:t>
      </w:r>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αέρας παρέσυρε ό,τι βρήκε μπροστά του.</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rsidR="00A332EE" w:rsidRPr="00A332EE" w:rsidRDefault="00A332EE" w:rsidP="00A332EE">
      <w:pPr>
        <w:numPr>
          <w:ilvl w:val="0"/>
          <w:numId w:val="3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επιρρηματική εξαρτημένη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Αν προχωράει κάποιος πεζός μπροστά σας πολύ αργά, μην τον παρακάμψετε!</w:t>
      </w:r>
    </w:p>
    <w:p w:rsidR="00A332EE" w:rsidRPr="00A332EE" w:rsidRDefault="00A332EE" w:rsidP="00A332EE">
      <w:pPr>
        <w:numPr>
          <w:ilvl w:val="0"/>
          <w:numId w:val="3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επεξήγηση: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Κανείς από τους δύο υποψηφίους, Γιαννόπουλος και Πετράκης, δεν έχει ξεκάθαρο σχέδιο για τα απορρίμματα τού δήμου.</w:t>
      </w:r>
    </w:p>
    <w:p w:rsidR="00A332EE" w:rsidRPr="00A332EE" w:rsidRDefault="00A332EE" w:rsidP="00A332EE">
      <w:pPr>
        <w:numPr>
          <w:ilvl w:val="0"/>
          <w:numId w:val="3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μη περιοριστική αναφορική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Πηγές του Υπουργείου ανέφεραν χτες πως η υπόθεση, που φυσικά ερευνήθηκε, παρουσιάζει φαιδρές διαστάσεις.</w:t>
      </w:r>
    </w:p>
    <w:p w:rsidR="00A332EE" w:rsidRPr="00A332EE" w:rsidRDefault="00A332EE" w:rsidP="00A332EE">
      <w:pPr>
        <w:numPr>
          <w:ilvl w:val="0"/>
          <w:numId w:val="3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κλητική προσφώνηση εντός πρότασης: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Γιατί, κυρία δήμαρχε, δεν αναφέρατε το ζήτημα στον προεκλογικό σας αγώνα;</w:t>
      </w:r>
    </w:p>
    <w:p w:rsidR="00A332EE" w:rsidRPr="00A332EE" w:rsidRDefault="00A332EE" w:rsidP="00A332EE">
      <w:pPr>
        <w:numPr>
          <w:ilvl w:val="0"/>
          <w:numId w:val="4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παρενθετική πρόταση: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κυβέρνηση, πρόσθεσε ο υπουργός, είχε διαμαρτυρηθεί και παλιότερα.</w:t>
      </w:r>
    </w:p>
    <w:p w:rsidR="00A332EE" w:rsidRPr="00A332EE" w:rsidRDefault="00A332EE" w:rsidP="00A332EE">
      <w:pPr>
        <w:numPr>
          <w:ilvl w:val="0"/>
          <w:numId w:val="4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συχνά το προτασιακό επίρρημα: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Χωρίς κανένα στοιχείο, λοιπόν, διαδίδεται ότι η ακτή αυτή έχει γίνει ορμητήριο λαθρομεταναστών.</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Ενωτικό</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το </w:t>
      </w:r>
      <w:r w:rsidRPr="00A332EE">
        <w:rPr>
          <w:rFonts w:ascii="Arial" w:eastAsia="Times New Roman" w:hAnsi="Arial" w:cs="Arial"/>
          <w:b/>
          <w:bCs/>
          <w:color w:val="111111"/>
          <w:sz w:val="20"/>
          <w:szCs w:val="20"/>
          <w:lang w:eastAsia="el-GR"/>
        </w:rPr>
        <w:t>ενωτικό:</w:t>
      </w:r>
    </w:p>
    <w:p w:rsidR="00A332EE" w:rsidRPr="00A332EE" w:rsidRDefault="00A332EE" w:rsidP="00A332EE">
      <w:pPr>
        <w:numPr>
          <w:ilvl w:val="0"/>
          <w:numId w:val="4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την ένωση στοιχείων: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Βορειοδυτικοί-δυτικοί άνεμοι 3 έως 5 μποφόρ στα δυτικά</w:t>
      </w:r>
    </w:p>
    <w:p w:rsidR="00A332EE" w:rsidRPr="00A332EE" w:rsidRDefault="00A332EE" w:rsidP="00A332EE">
      <w:pPr>
        <w:numPr>
          <w:ilvl w:val="0"/>
          <w:numId w:val="4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το διάστημα μεταξύ δυο ορίων: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κλωστοϋφαντουργικός δείκτης είχε μεγάλη απόδοση στο διάστημα Μαρτίου-Αυγούστου.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γέροντες της Τροίας στο Γ154-160 υποβαθμίζουν τη σημασία του πολέμου.</w:t>
      </w:r>
    </w:p>
    <w:p w:rsidR="00A332EE" w:rsidRPr="00A332EE" w:rsidRDefault="00A332EE" w:rsidP="00A332EE">
      <w:pPr>
        <w:numPr>
          <w:ilvl w:val="0"/>
          <w:numId w:val="4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διάζευξη: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Μετά τη συναυλία το συγκρότημα αφιέρωσε τρία-τέσσερα κομμάτια στο κοινό.</w:t>
      </w:r>
    </w:p>
    <w:p w:rsidR="00A332EE" w:rsidRPr="00A332EE" w:rsidRDefault="00A332EE" w:rsidP="00A332EE">
      <w:pPr>
        <w:numPr>
          <w:ilvl w:val="0"/>
          <w:numId w:val="4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ενώσει στοιχεία ίδιας κατηγορίας που χρησιμοποιούνται σε άμεση συνέχεια χωρίς να συνδέονται παρατακτικά:</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υπουργός δήλωσε ορθά-κοφτά: «Ζούμε σε κοινωνία δημοκρατική».</w:t>
      </w:r>
    </w:p>
    <w:p w:rsidR="00A332EE" w:rsidRPr="00A332EE" w:rsidRDefault="00A332EE" w:rsidP="00A332EE">
      <w:pPr>
        <w:numPr>
          <w:ilvl w:val="0"/>
          <w:numId w:val="4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φραστικά ονόματα του τύπου όνομα + όνομα: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lastRenderedPageBreak/>
        <w:t>παιδί-θαύμα λέξη-κλειδί</w:t>
      </w:r>
    </w:p>
    <w:p w:rsidR="00A332EE" w:rsidRPr="00A332EE" w:rsidRDefault="00A332EE" w:rsidP="00A332EE">
      <w:pPr>
        <w:numPr>
          <w:ilvl w:val="0"/>
          <w:numId w:val="4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κείμενα για τη γλώσσα για να δηλωθεί ότι το παρατιθέμενο στοιχείο αποτελεί μέρος της λέξης: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Το -εξ ήταν η πιο συχνή κατάληξη στις επωνυμίες εταιρειών κατά τη δεκαετία του ’70.</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Η μονή ή διπλή παύλα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τη </w:t>
      </w:r>
      <w:r w:rsidRPr="00A332EE">
        <w:rPr>
          <w:rFonts w:ascii="Arial" w:eastAsia="Times New Roman" w:hAnsi="Arial" w:cs="Arial"/>
          <w:b/>
          <w:bCs/>
          <w:color w:val="111111"/>
          <w:sz w:val="20"/>
          <w:szCs w:val="20"/>
          <w:lang w:eastAsia="el-GR"/>
        </w:rPr>
        <w:t>μονή</w:t>
      </w:r>
      <w:r w:rsidRPr="00A332EE">
        <w:rPr>
          <w:rFonts w:ascii="Arial" w:eastAsia="Times New Roman" w:hAnsi="Arial" w:cs="Arial"/>
          <w:color w:val="111111"/>
          <w:sz w:val="20"/>
          <w:szCs w:val="20"/>
          <w:lang w:eastAsia="el-GR"/>
        </w:rPr>
        <w:t> ή </w:t>
      </w:r>
      <w:r w:rsidRPr="00A332EE">
        <w:rPr>
          <w:rFonts w:ascii="Arial" w:eastAsia="Times New Roman" w:hAnsi="Arial" w:cs="Arial"/>
          <w:b/>
          <w:bCs/>
          <w:color w:val="111111"/>
          <w:sz w:val="20"/>
          <w:szCs w:val="20"/>
          <w:lang w:eastAsia="el-GR"/>
        </w:rPr>
        <w:t>διπλή</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παύλα</w:t>
      </w:r>
      <w:r w:rsidRPr="00A332EE">
        <w:rPr>
          <w:rFonts w:ascii="Arial" w:eastAsia="Times New Roman" w:hAnsi="Arial" w:cs="Arial"/>
          <w:color w:val="111111"/>
          <w:sz w:val="20"/>
          <w:szCs w:val="20"/>
          <w:lang w:eastAsia="el-GR"/>
        </w:rPr>
        <w:t>:</w:t>
      </w:r>
    </w:p>
    <w:p w:rsidR="00A332EE" w:rsidRPr="00A332EE" w:rsidRDefault="00A332EE" w:rsidP="00A332EE">
      <w:pPr>
        <w:numPr>
          <w:ilvl w:val="0"/>
          <w:numId w:val="4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δώσει έμφαση σε ένα σχόλιο</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Τι θα γίνει αν ο πληθυσμός της Γης αυξάνει -συμμετρικά ή ασύμμετρα, κατά τόπους, αδιάφορο- με έναν ανάλογο ή έστω βραδύτερο ρυθμό;</w:t>
      </w:r>
    </w:p>
    <w:p w:rsidR="00A332EE" w:rsidRPr="00A332EE" w:rsidRDefault="00A332EE" w:rsidP="00A332EE">
      <w:pPr>
        <w:numPr>
          <w:ilvl w:val="0"/>
          <w:numId w:val="4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w:t>
      </w:r>
      <w:r w:rsidRPr="00A332EE">
        <w:rPr>
          <w:rFonts w:ascii="Arial" w:eastAsia="Times New Roman" w:hAnsi="Arial" w:cs="Arial"/>
          <w:b/>
          <w:bCs/>
          <w:color w:val="111111"/>
          <w:sz w:val="20"/>
          <w:szCs w:val="20"/>
          <w:lang w:eastAsia="el-GR"/>
        </w:rPr>
        <w:t>προσθέσει</w:t>
      </w:r>
      <w:r w:rsidRPr="00A332EE">
        <w:rPr>
          <w:rFonts w:ascii="Arial" w:eastAsia="Times New Roman" w:hAnsi="Arial" w:cs="Arial"/>
          <w:color w:val="111111"/>
          <w:sz w:val="20"/>
          <w:szCs w:val="20"/>
          <w:lang w:eastAsia="el-GR"/>
        </w:rPr>
        <w:t> και </w:t>
      </w:r>
      <w:r w:rsidRPr="00A332EE">
        <w:rPr>
          <w:rFonts w:ascii="Arial" w:eastAsia="Times New Roman" w:hAnsi="Arial" w:cs="Arial"/>
          <w:b/>
          <w:bCs/>
          <w:color w:val="111111"/>
          <w:sz w:val="20"/>
          <w:szCs w:val="20"/>
          <w:lang w:eastAsia="el-GR"/>
        </w:rPr>
        <w:t>υπενθυμίσει</w:t>
      </w:r>
      <w:r w:rsidRPr="00A332EE">
        <w:rPr>
          <w:rFonts w:ascii="Arial" w:eastAsia="Times New Roman" w:hAnsi="Arial" w:cs="Arial"/>
          <w:color w:val="111111"/>
          <w:sz w:val="20"/>
          <w:szCs w:val="20"/>
          <w:lang w:eastAsia="el-GR"/>
        </w:rPr>
        <w:t> σημαντικές πληροφορίες στον αναγνώστη.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Η σκέψη δε </w:t>
      </w:r>
      <w:proofErr w:type="spellStart"/>
      <w:r w:rsidRPr="00A332EE">
        <w:rPr>
          <w:rFonts w:ascii="Arial" w:eastAsia="Times New Roman" w:hAnsi="Arial" w:cs="Arial"/>
          <w:i/>
          <w:iCs/>
          <w:color w:val="111111"/>
          <w:sz w:val="20"/>
          <w:szCs w:val="20"/>
          <w:lang w:eastAsia="el-GR"/>
        </w:rPr>
        <w:t>συμπτίπτει</w:t>
      </w:r>
      <w:proofErr w:type="spellEnd"/>
      <w:r w:rsidRPr="00A332EE">
        <w:rPr>
          <w:rFonts w:ascii="Arial" w:eastAsia="Times New Roman" w:hAnsi="Arial" w:cs="Arial"/>
          <w:i/>
          <w:iCs/>
          <w:color w:val="111111"/>
          <w:sz w:val="20"/>
          <w:szCs w:val="20"/>
          <w:lang w:eastAsia="el-GR"/>
        </w:rPr>
        <w:t xml:space="preserve"> άμεσα με τη γλωσσική έκφραση. Το νόημα -όπως και η γλώσσα- δε συνίσταται από μεμονωμένες λέξεις.</w:t>
      </w:r>
    </w:p>
    <w:p w:rsidR="00A332EE" w:rsidRPr="00A332EE" w:rsidRDefault="00A332EE" w:rsidP="00A332EE">
      <w:pPr>
        <w:numPr>
          <w:ilvl w:val="0"/>
          <w:numId w:val="5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απομονώσει από την υπόλοιπη πρόταση ομοειδή και διαδοχικά </w:t>
      </w:r>
      <w:r w:rsidRPr="00A332EE">
        <w:rPr>
          <w:rFonts w:ascii="Arial" w:eastAsia="Times New Roman" w:hAnsi="Arial" w:cs="Arial"/>
          <w:i/>
          <w:iCs/>
          <w:color w:val="111111"/>
          <w:sz w:val="20"/>
          <w:szCs w:val="20"/>
          <w:lang w:eastAsia="el-GR"/>
        </w:rPr>
        <w:t>επεξηγηματικά στοιχεία </w:t>
      </w:r>
      <w:r w:rsidRPr="00A332EE">
        <w:rPr>
          <w:rFonts w:ascii="Arial" w:eastAsia="Times New Roman" w:hAnsi="Arial" w:cs="Arial"/>
          <w:color w:val="111111"/>
          <w:sz w:val="20"/>
          <w:szCs w:val="20"/>
          <w:lang w:eastAsia="el-GR"/>
        </w:rPr>
        <w:t>που θα μπορούσαν </w:t>
      </w:r>
      <w:r w:rsidRPr="00A332EE">
        <w:rPr>
          <w:rFonts w:ascii="Arial" w:eastAsia="Times New Roman" w:hAnsi="Arial" w:cs="Arial"/>
          <w:b/>
          <w:bCs/>
          <w:color w:val="111111"/>
          <w:sz w:val="20"/>
          <w:szCs w:val="20"/>
          <w:lang w:eastAsia="el-GR"/>
        </w:rPr>
        <w:t>εναλλακτικά </w:t>
      </w:r>
      <w:r w:rsidRPr="00A332EE">
        <w:rPr>
          <w:rFonts w:ascii="Arial" w:eastAsia="Times New Roman" w:hAnsi="Arial" w:cs="Arial"/>
          <w:color w:val="111111"/>
          <w:sz w:val="20"/>
          <w:szCs w:val="20"/>
          <w:lang w:eastAsia="el-GR"/>
        </w:rPr>
        <w:t>να εισαχθούν με λέξεις ή φράσεις όπως: δηλαδή, για παράδειγμα κ.λπ.</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A332EE">
        <w:rPr>
          <w:rFonts w:ascii="Arial" w:eastAsia="Times New Roman" w:hAnsi="Arial" w:cs="Arial"/>
          <w:i/>
          <w:iCs/>
          <w:color w:val="111111"/>
          <w:sz w:val="20"/>
          <w:szCs w:val="20"/>
          <w:lang w:eastAsia="el-GR"/>
        </w:rPr>
        <w:t>μιαν</w:t>
      </w:r>
      <w:proofErr w:type="spellEnd"/>
      <w:r w:rsidRPr="00A332EE">
        <w:rPr>
          <w:rFonts w:ascii="Arial" w:eastAsia="Times New Roman" w:hAnsi="Arial" w:cs="Arial"/>
          <w:i/>
          <w:iCs/>
          <w:color w:val="111111"/>
          <w:sz w:val="20"/>
          <w:szCs w:val="20"/>
          <w:lang w:eastAsia="el-GR"/>
        </w:rPr>
        <w:t xml:space="preserve"> επιδεξιότητα και πρόσφεραν μια βαθιά ηθική ικανοποίηση.</w:t>
      </w:r>
    </w:p>
    <w:p w:rsidR="00A332EE" w:rsidRPr="00A332EE" w:rsidRDefault="00A332EE" w:rsidP="00A332EE">
      <w:pPr>
        <w:numPr>
          <w:ilvl w:val="0"/>
          <w:numId w:val="5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Συχνά τίθεται ζήτημα επιλογής μεταξύ παύλας και κόμματος. Η παύλα διευκολύνει τον αναγνώστη να διακρίνει ότι </w:t>
      </w:r>
      <w:r w:rsidRPr="00A332EE">
        <w:rPr>
          <w:rFonts w:ascii="Arial" w:eastAsia="Times New Roman" w:hAnsi="Arial" w:cs="Arial"/>
          <w:b/>
          <w:bCs/>
          <w:color w:val="111111"/>
          <w:sz w:val="20"/>
          <w:szCs w:val="20"/>
          <w:lang w:eastAsia="el-GR"/>
        </w:rPr>
        <w:t>τα στοιχεία πριν και μετά το παρενθετικό τμήμα τής πρότασης αποτελούν ενιαίο σύνολο.</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παράδειγμα, όταν ένα παρενθετικό σχόλιο τοποθετείται μεταξύ άρθρου και ονόματος: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Καταδίκασε την -κατά τα άλλα θεμιτή- πολιτική του υπουργείου.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τέτοιου είδους παραδείγματα, η </w:t>
      </w:r>
      <w:r w:rsidRPr="00A332EE">
        <w:rPr>
          <w:rFonts w:ascii="Arial" w:eastAsia="Times New Roman" w:hAnsi="Arial" w:cs="Arial"/>
          <w:b/>
          <w:bCs/>
          <w:color w:val="111111"/>
          <w:sz w:val="20"/>
          <w:szCs w:val="20"/>
          <w:lang w:eastAsia="el-GR"/>
        </w:rPr>
        <w:t>χρήση</w:t>
      </w:r>
      <w:r w:rsidRPr="00A332EE">
        <w:rPr>
          <w:rFonts w:ascii="Arial" w:eastAsia="Times New Roman" w:hAnsi="Arial" w:cs="Arial"/>
          <w:color w:val="111111"/>
          <w:sz w:val="20"/>
          <w:szCs w:val="20"/>
          <w:lang w:eastAsia="el-GR"/>
        </w:rPr>
        <w:t> του </w:t>
      </w:r>
      <w:r w:rsidRPr="00A332EE">
        <w:rPr>
          <w:rFonts w:ascii="Arial" w:eastAsia="Times New Roman" w:hAnsi="Arial" w:cs="Arial"/>
          <w:b/>
          <w:bCs/>
          <w:color w:val="111111"/>
          <w:sz w:val="20"/>
          <w:szCs w:val="20"/>
          <w:lang w:eastAsia="el-GR"/>
        </w:rPr>
        <w:t>κόμματος δυσκολεύει</w:t>
      </w:r>
      <w:r w:rsidRPr="00A332EE">
        <w:rPr>
          <w:rFonts w:ascii="Arial" w:eastAsia="Times New Roman" w:hAnsi="Arial" w:cs="Arial"/>
          <w:color w:val="111111"/>
          <w:sz w:val="20"/>
          <w:szCs w:val="20"/>
          <w:lang w:eastAsia="el-GR"/>
        </w:rPr>
        <w:t> την </w:t>
      </w:r>
      <w:r w:rsidRPr="00A332EE">
        <w:rPr>
          <w:rFonts w:ascii="Arial" w:eastAsia="Times New Roman" w:hAnsi="Arial" w:cs="Arial"/>
          <w:b/>
          <w:bCs/>
          <w:color w:val="111111"/>
          <w:sz w:val="20"/>
          <w:szCs w:val="20"/>
          <w:lang w:eastAsia="el-GR"/>
        </w:rPr>
        <w:t>ανάγνωση: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Καταδίκασε την, κατά τα άλλα θεμιτή, πολιτική του υπουργείου.</w:t>
      </w:r>
    </w:p>
    <w:p w:rsidR="00A332EE" w:rsidRPr="00A332EE" w:rsidRDefault="00A332EE" w:rsidP="00A332EE">
      <w:pPr>
        <w:numPr>
          <w:ilvl w:val="0"/>
          <w:numId w:val="5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την οριοθέτηση παρενθετικών προτάσεων: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Ύστερα από πολύ -πόσο πολύ, άραγε;- καιρό υποδεχτήκαμε και πάλι τη μουσική δωματίου στον χώρο τού Ηρωδείου.</w:t>
      </w:r>
    </w:p>
    <w:p w:rsidR="00A332EE" w:rsidRPr="00A332EE" w:rsidRDefault="00A332EE" w:rsidP="00A332EE">
      <w:pPr>
        <w:numPr>
          <w:ilvl w:val="0"/>
          <w:numId w:val="5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κατά την απαρίθμηση στοιχείων σε ξεχωριστές σειρές: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Τομείς ειδικοτήτων:</w:t>
      </w:r>
    </w:p>
    <w:p w:rsidR="00A332EE" w:rsidRPr="00A332EE" w:rsidRDefault="00A332EE" w:rsidP="00A332EE">
      <w:pPr>
        <w:numPr>
          <w:ilvl w:val="0"/>
          <w:numId w:val="54"/>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Μηχανολογία</w:t>
      </w:r>
    </w:p>
    <w:p w:rsidR="00A332EE" w:rsidRPr="00A332EE" w:rsidRDefault="00A332EE" w:rsidP="00A332EE">
      <w:pPr>
        <w:numPr>
          <w:ilvl w:val="0"/>
          <w:numId w:val="54"/>
        </w:numPr>
        <w:shd w:val="clear" w:color="auto" w:fill="FFFFFF"/>
        <w:spacing w:before="120" w:after="0" w:afterAutospacing="1"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Ηχοληψία</w:t>
      </w:r>
    </w:p>
    <w:p w:rsidR="00A332EE" w:rsidRPr="00A332EE" w:rsidRDefault="00A332EE" w:rsidP="00A332EE">
      <w:pPr>
        <w:numPr>
          <w:ilvl w:val="0"/>
          <w:numId w:val="5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Ναυτιλιακά</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Η </w:t>
      </w:r>
      <w:r w:rsidRPr="00A332EE">
        <w:rPr>
          <w:rFonts w:ascii="Arial" w:eastAsia="Times New Roman" w:hAnsi="Arial" w:cs="Arial"/>
          <w:b/>
          <w:bCs/>
          <w:color w:val="111111"/>
          <w:sz w:val="20"/>
          <w:szCs w:val="20"/>
          <w:lang w:eastAsia="el-GR"/>
        </w:rPr>
        <w:t>μονή</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παύλα</w:t>
      </w:r>
      <w:r w:rsidRPr="00A332EE">
        <w:rPr>
          <w:rFonts w:ascii="Arial" w:eastAsia="Times New Roman" w:hAnsi="Arial" w:cs="Arial"/>
          <w:color w:val="111111"/>
          <w:sz w:val="20"/>
          <w:szCs w:val="20"/>
          <w:lang w:eastAsia="el-GR"/>
        </w:rPr>
        <w:t> χρησιμοποιείται στις ακόλουθες περιπτώσεις:</w:t>
      </w:r>
    </w:p>
    <w:p w:rsidR="00A332EE" w:rsidRPr="00A332EE" w:rsidRDefault="00A332EE" w:rsidP="00A332EE">
      <w:pPr>
        <w:numPr>
          <w:ilvl w:val="0"/>
          <w:numId w:val="5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δοθεί </w:t>
      </w:r>
      <w:r w:rsidRPr="00A332EE">
        <w:rPr>
          <w:rFonts w:ascii="Arial" w:eastAsia="Times New Roman" w:hAnsi="Arial" w:cs="Arial"/>
          <w:b/>
          <w:bCs/>
          <w:color w:val="111111"/>
          <w:sz w:val="20"/>
          <w:szCs w:val="20"/>
          <w:lang w:eastAsia="el-GR"/>
        </w:rPr>
        <w:t>έμφαση</w:t>
      </w:r>
      <w:r w:rsidRPr="00A332EE">
        <w:rPr>
          <w:rFonts w:ascii="Arial" w:eastAsia="Times New Roman" w:hAnsi="Arial" w:cs="Arial"/>
          <w:color w:val="111111"/>
          <w:sz w:val="20"/>
          <w:szCs w:val="20"/>
          <w:lang w:eastAsia="el-GR"/>
        </w:rPr>
        <w:t> σε ερώτηση στο τέλος περιόδου.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Είμαστε υποχρεωμένοι να παρακολουθήσουμε την αλματώδη εξέλιξη της τεχνολογίας –αλλά με τι κόστος;</w:t>
      </w:r>
    </w:p>
    <w:p w:rsidR="00A332EE" w:rsidRPr="00A332EE" w:rsidRDefault="00A332EE" w:rsidP="00A332EE">
      <w:pPr>
        <w:numPr>
          <w:ilvl w:val="0"/>
          <w:numId w:val="5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διατυπωθεί ένα </w:t>
      </w:r>
      <w:r w:rsidRPr="00A332EE">
        <w:rPr>
          <w:rFonts w:ascii="Arial" w:eastAsia="Times New Roman" w:hAnsi="Arial" w:cs="Arial"/>
          <w:b/>
          <w:bCs/>
          <w:color w:val="111111"/>
          <w:sz w:val="20"/>
          <w:szCs w:val="20"/>
          <w:lang w:eastAsia="el-GR"/>
        </w:rPr>
        <w:t>συμπέρασμα</w:t>
      </w:r>
      <w:r w:rsidRPr="00A332EE">
        <w:rPr>
          <w:rFonts w:ascii="Arial" w:eastAsia="Times New Roman" w:hAnsi="Arial" w:cs="Arial"/>
          <w:color w:val="111111"/>
          <w:sz w:val="20"/>
          <w:szCs w:val="20"/>
          <w:lang w:eastAsia="el-GR"/>
        </w:rPr>
        <w:t> ή μια </w:t>
      </w:r>
      <w:r w:rsidRPr="00A332EE">
        <w:rPr>
          <w:rFonts w:ascii="Arial" w:eastAsia="Times New Roman" w:hAnsi="Arial" w:cs="Arial"/>
          <w:b/>
          <w:bCs/>
          <w:color w:val="111111"/>
          <w:sz w:val="20"/>
          <w:szCs w:val="20"/>
          <w:lang w:eastAsia="el-GR"/>
        </w:rPr>
        <w:t>γενίκευση</w:t>
      </w:r>
      <w:r w:rsidRPr="00A332EE">
        <w:rPr>
          <w:rFonts w:ascii="Arial" w:eastAsia="Times New Roman" w:hAnsi="Arial" w:cs="Arial"/>
          <w:color w:val="111111"/>
          <w:sz w:val="20"/>
          <w:szCs w:val="20"/>
          <w:lang w:eastAsia="el-GR"/>
        </w:rPr>
        <w:t> στο τέλος περιόδου.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Χρήματα, φήμη, δύναμη –αυτοί ήταν οι στόχοι της ζωής του.</w:t>
      </w:r>
    </w:p>
    <w:p w:rsidR="00A332EE" w:rsidRPr="00A332EE" w:rsidRDefault="00A332EE" w:rsidP="00A332EE">
      <w:pPr>
        <w:numPr>
          <w:ilvl w:val="0"/>
          <w:numId w:val="5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παρουσιαστεί μια </w:t>
      </w:r>
      <w:r w:rsidRPr="00A332EE">
        <w:rPr>
          <w:rFonts w:ascii="Arial" w:eastAsia="Times New Roman" w:hAnsi="Arial" w:cs="Arial"/>
          <w:b/>
          <w:bCs/>
          <w:color w:val="111111"/>
          <w:sz w:val="20"/>
          <w:szCs w:val="20"/>
          <w:lang w:eastAsia="el-GR"/>
        </w:rPr>
        <w:t>απρόσμενη</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τροπή</w:t>
      </w:r>
      <w:r w:rsidRPr="00A332EE">
        <w:rPr>
          <w:rFonts w:ascii="Arial" w:eastAsia="Times New Roman" w:hAnsi="Arial" w:cs="Arial"/>
          <w:color w:val="111111"/>
          <w:sz w:val="20"/>
          <w:szCs w:val="20"/>
          <w:lang w:eastAsia="el-GR"/>
        </w:rPr>
        <w:t> των γεγονότων στο τέλος περιόδου ή παραγράφου.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Σχεδίαζε αυτό το ταξίδι για μήνες με κάθε λεπτομέρεια –και στο τέλος το ακύρωσε.</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Πλάγια γραμμή</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την </w:t>
      </w:r>
      <w:r w:rsidRPr="00A332EE">
        <w:rPr>
          <w:rFonts w:ascii="Arial" w:eastAsia="Times New Roman" w:hAnsi="Arial" w:cs="Arial"/>
          <w:b/>
          <w:bCs/>
          <w:color w:val="111111"/>
          <w:sz w:val="20"/>
          <w:szCs w:val="20"/>
          <w:lang w:eastAsia="el-GR"/>
        </w:rPr>
        <w:t>πλάγια γραμμή:</w:t>
      </w:r>
    </w:p>
    <w:p w:rsidR="00A332EE" w:rsidRPr="00A332EE" w:rsidRDefault="00A332EE" w:rsidP="00A332EE">
      <w:pPr>
        <w:numPr>
          <w:ilvl w:val="0"/>
          <w:numId w:val="5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διάζευξη («ή»):</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lastRenderedPageBreak/>
        <w:t>Οι επικοί ποιητές απέφυγαν να περιγράψουν την όψη τής Ελένης, αφήνοντας ελεύθερη τη φαντασία τού ακροατή/αναγνώστη.</w:t>
      </w:r>
    </w:p>
    <w:p w:rsidR="00A332EE" w:rsidRPr="00A332EE" w:rsidRDefault="00A332EE" w:rsidP="00A332EE">
      <w:pPr>
        <w:numPr>
          <w:ilvl w:val="0"/>
          <w:numId w:val="5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παραθέματα ποίησης για να δηλώσει την αλλαγή στίχου: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Χαίρε </w:t>
      </w:r>
      <w:proofErr w:type="spellStart"/>
      <w:r w:rsidRPr="00A332EE">
        <w:rPr>
          <w:rFonts w:ascii="Arial" w:eastAsia="Times New Roman" w:hAnsi="Arial" w:cs="Arial"/>
          <w:i/>
          <w:iCs/>
          <w:color w:val="111111"/>
          <w:sz w:val="20"/>
          <w:szCs w:val="20"/>
          <w:lang w:eastAsia="el-GR"/>
        </w:rPr>
        <w:t>καμπυλοβλέφαρη</w:t>
      </w:r>
      <w:proofErr w:type="spellEnd"/>
      <w:r w:rsidRPr="00A332EE">
        <w:rPr>
          <w:rFonts w:ascii="Arial" w:eastAsia="Times New Roman" w:hAnsi="Arial" w:cs="Arial"/>
          <w:i/>
          <w:iCs/>
          <w:color w:val="111111"/>
          <w:sz w:val="20"/>
          <w:szCs w:val="20"/>
          <w:lang w:eastAsia="el-GR"/>
        </w:rPr>
        <w:t xml:space="preserve"> γλυκόλαλη, </w:t>
      </w:r>
      <w:proofErr w:type="spellStart"/>
      <w:r w:rsidRPr="00A332EE">
        <w:rPr>
          <w:rFonts w:ascii="Arial" w:eastAsia="Times New Roman" w:hAnsi="Arial" w:cs="Arial"/>
          <w:i/>
          <w:iCs/>
          <w:color w:val="111111"/>
          <w:sz w:val="20"/>
          <w:szCs w:val="20"/>
          <w:lang w:eastAsia="el-GR"/>
        </w:rPr>
        <w:t>δώσ</w:t>
      </w:r>
      <w:proofErr w:type="spellEnd"/>
      <w:r w:rsidRPr="00A332EE">
        <w:rPr>
          <w:rFonts w:ascii="Arial" w:eastAsia="Times New Roman" w:hAnsi="Arial" w:cs="Arial"/>
          <w:i/>
          <w:iCs/>
          <w:color w:val="111111"/>
          <w:sz w:val="20"/>
          <w:szCs w:val="20"/>
          <w:lang w:eastAsia="el-GR"/>
        </w:rPr>
        <w:t>’ στον αγώνα Ι αυτόν εδώ τη νίκη να κερδίσω, και το τραγούδι μου κάνε ώριο. Ι Κι εγώ και σε και άλλο μου θα θυμηθώ τραγούδι.</w:t>
      </w:r>
    </w:p>
    <w:p w:rsidR="00A332EE" w:rsidRPr="00A332EE" w:rsidRDefault="00A332EE" w:rsidP="00A332EE">
      <w:pPr>
        <w:numPr>
          <w:ilvl w:val="0"/>
          <w:numId w:val="6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στη σύντμηση λέξεων: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proofErr w:type="spellStart"/>
      <w:r w:rsidRPr="00A332EE">
        <w:rPr>
          <w:rFonts w:ascii="Arial" w:eastAsia="Times New Roman" w:hAnsi="Arial" w:cs="Arial"/>
          <w:i/>
          <w:iCs/>
          <w:color w:val="111111"/>
          <w:sz w:val="20"/>
          <w:szCs w:val="20"/>
          <w:lang w:eastAsia="el-GR"/>
        </w:rPr>
        <w:t>Κων</w:t>
      </w:r>
      <w:proofErr w:type="spellEnd"/>
      <w:r w:rsidRPr="00A332EE">
        <w:rPr>
          <w:rFonts w:ascii="Arial" w:eastAsia="Times New Roman" w:hAnsi="Arial" w:cs="Arial"/>
          <w:i/>
          <w:iCs/>
          <w:color w:val="111111"/>
          <w:sz w:val="20"/>
          <w:szCs w:val="20"/>
          <w:lang w:eastAsia="el-GR"/>
        </w:rPr>
        <w:t xml:space="preserve">/ </w:t>
      </w:r>
      <w:proofErr w:type="spellStart"/>
      <w:r w:rsidRPr="00A332EE">
        <w:rPr>
          <w:rFonts w:ascii="Arial" w:eastAsia="Times New Roman" w:hAnsi="Arial" w:cs="Arial"/>
          <w:i/>
          <w:iCs/>
          <w:color w:val="111111"/>
          <w:sz w:val="20"/>
          <w:szCs w:val="20"/>
          <w:lang w:eastAsia="el-GR"/>
        </w:rPr>
        <w:t>πολη</w:t>
      </w:r>
      <w:proofErr w:type="spellEnd"/>
      <w:r w:rsidRPr="00A332EE">
        <w:rPr>
          <w:rFonts w:ascii="Arial" w:eastAsia="Times New Roman" w:hAnsi="Arial" w:cs="Arial"/>
          <w:i/>
          <w:iCs/>
          <w:color w:val="111111"/>
          <w:sz w:val="20"/>
          <w:szCs w:val="20"/>
          <w:lang w:eastAsia="el-GR"/>
        </w:rPr>
        <w:t xml:space="preserve">, </w:t>
      </w:r>
      <w:proofErr w:type="spellStart"/>
      <w:r w:rsidRPr="00A332EE">
        <w:rPr>
          <w:rFonts w:ascii="Arial" w:eastAsia="Times New Roman" w:hAnsi="Arial" w:cs="Arial"/>
          <w:i/>
          <w:iCs/>
          <w:color w:val="111111"/>
          <w:sz w:val="20"/>
          <w:szCs w:val="20"/>
          <w:lang w:eastAsia="el-GR"/>
        </w:rPr>
        <w:t>Θεσ</w:t>
      </w:r>
      <w:proofErr w:type="spellEnd"/>
      <w:r w:rsidRPr="00A332EE">
        <w:rPr>
          <w:rFonts w:ascii="Arial" w:eastAsia="Times New Roman" w:hAnsi="Arial" w:cs="Arial"/>
          <w:i/>
          <w:iCs/>
          <w:color w:val="111111"/>
          <w:sz w:val="20"/>
          <w:szCs w:val="20"/>
          <w:lang w:eastAsia="el-GR"/>
        </w:rPr>
        <w:t>/νίκη.</w:t>
      </w:r>
    </w:p>
    <w:p w:rsidR="00A332EE" w:rsidRPr="00A332EE" w:rsidRDefault="00A332EE" w:rsidP="00A332EE">
      <w:pPr>
        <w:numPr>
          <w:ilvl w:val="0"/>
          <w:numId w:val="6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στην απόδοση φωνολογικής μεταγραφής: /</w:t>
      </w:r>
      <w:proofErr w:type="spellStart"/>
      <w:r w:rsidRPr="00A332EE">
        <w:rPr>
          <w:rFonts w:ascii="Arial" w:eastAsia="Times New Roman" w:hAnsi="Arial" w:cs="Arial"/>
          <w:color w:val="111111"/>
          <w:sz w:val="20"/>
          <w:szCs w:val="20"/>
          <w:lang w:eastAsia="el-GR"/>
        </w:rPr>
        <w:t>efOimos</w:t>
      </w:r>
      <w:proofErr w:type="spellEnd"/>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Παρένθεση</w:t>
      </w:r>
    </w:p>
    <w:p w:rsidR="00A332EE" w:rsidRPr="00A332EE" w:rsidRDefault="00A332EE" w:rsidP="00A332EE">
      <w:pPr>
        <w:shd w:val="clear" w:color="auto" w:fill="FFFFFF"/>
        <w:spacing w:after="24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Με την παρένθεση διακόπτουμε τη ροή του κειμένου:</w:t>
      </w:r>
    </w:p>
    <w:p w:rsidR="00A332EE" w:rsidRPr="00A332EE" w:rsidRDefault="00A332EE" w:rsidP="00A332EE">
      <w:pPr>
        <w:numPr>
          <w:ilvl w:val="0"/>
          <w:numId w:val="62"/>
        </w:numPr>
        <w:shd w:val="clear" w:color="auto" w:fill="FFFFFF"/>
        <w:spacing w:before="120" w:after="100" w:afterAutospacing="1"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δώσουμε δευτερεύουσες πληροφορίες</w:t>
      </w:r>
    </w:p>
    <w:p w:rsidR="00A332EE" w:rsidRPr="00A332EE" w:rsidRDefault="00A332EE" w:rsidP="00A332EE">
      <w:pPr>
        <w:numPr>
          <w:ilvl w:val="0"/>
          <w:numId w:val="62"/>
        </w:numPr>
        <w:shd w:val="clear" w:color="auto" w:fill="FFFFFF"/>
        <w:spacing w:before="120" w:after="100" w:afterAutospacing="1"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σχολιάσουμε άποψη που προηγείται</w:t>
      </w:r>
    </w:p>
    <w:p w:rsidR="00A332EE" w:rsidRPr="00A332EE" w:rsidRDefault="00A332EE" w:rsidP="00A332EE">
      <w:pPr>
        <w:numPr>
          <w:ilvl w:val="0"/>
          <w:numId w:val="6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διαφοροποιήσουμε τις βασικές πληροφορίες από τις δευτερεύουσες.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τοποθετεί σε </w:t>
      </w:r>
      <w:r w:rsidRPr="00A332EE">
        <w:rPr>
          <w:rFonts w:ascii="Arial" w:eastAsia="Times New Roman" w:hAnsi="Arial" w:cs="Arial"/>
          <w:b/>
          <w:bCs/>
          <w:color w:val="111111"/>
          <w:sz w:val="20"/>
          <w:szCs w:val="20"/>
          <w:lang w:eastAsia="el-GR"/>
        </w:rPr>
        <w:t>παρενθέσεις (ή καμπύλες αγκύλες):</w:t>
      </w:r>
    </w:p>
    <w:p w:rsidR="00A332EE" w:rsidRPr="00A332EE" w:rsidRDefault="00A332EE" w:rsidP="00A332EE">
      <w:pPr>
        <w:numPr>
          <w:ilvl w:val="0"/>
          <w:numId w:val="6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επεξηγηματικά στοιχεία: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Πανελλήνιος Σύλλογος Παραπληγικών (ΠΑ.Σ.ΠΑ.) επικαλέστηκε υπουργική απόφαση.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Ο γιος του Θησέα, Ακάμας (που δίνει το όνομά του στο ομώνυμο όρος της βορειοδυτικής Κύπρου), ιδρύει την </w:t>
      </w:r>
      <w:proofErr w:type="spellStart"/>
      <w:r w:rsidRPr="00A332EE">
        <w:rPr>
          <w:rFonts w:ascii="Arial" w:eastAsia="Times New Roman" w:hAnsi="Arial" w:cs="Arial"/>
          <w:i/>
          <w:iCs/>
          <w:color w:val="111111"/>
          <w:sz w:val="20"/>
          <w:szCs w:val="20"/>
          <w:lang w:eastAsia="el-GR"/>
        </w:rPr>
        <w:t>Αίπεια</w:t>
      </w:r>
      <w:proofErr w:type="spellEnd"/>
      <w:r w:rsidRPr="00A332EE">
        <w:rPr>
          <w:rFonts w:ascii="Arial" w:eastAsia="Times New Roman" w:hAnsi="Arial" w:cs="Arial"/>
          <w:i/>
          <w:iCs/>
          <w:color w:val="111111"/>
          <w:sz w:val="20"/>
          <w:szCs w:val="20"/>
          <w:lang w:eastAsia="el-GR"/>
        </w:rPr>
        <w:t>.</w:t>
      </w:r>
    </w:p>
    <w:p w:rsidR="00A332EE" w:rsidRPr="00A332EE" w:rsidRDefault="00A332EE" w:rsidP="00A332EE">
      <w:pPr>
        <w:numPr>
          <w:ilvl w:val="0"/>
          <w:numId w:val="6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παραδείγματα: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rsidR="00A332EE" w:rsidRPr="00A332EE" w:rsidRDefault="00A332EE" w:rsidP="00A332EE">
      <w:pPr>
        <w:numPr>
          <w:ilvl w:val="0"/>
          <w:numId w:val="6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ορισμούς εννοιών όρων: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rsidR="00A332EE" w:rsidRPr="00A332EE" w:rsidRDefault="00A332EE" w:rsidP="00A332EE">
      <w:pPr>
        <w:numPr>
          <w:ilvl w:val="0"/>
          <w:numId w:val="6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πηγές παραθεμάτων: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 Όμηρος περιγράφει την καθημερινή ζωή τής Ιωνίας στις απεικονίσεις της «</w:t>
      </w:r>
      <w:proofErr w:type="spellStart"/>
      <w:r w:rsidRPr="00A332EE">
        <w:rPr>
          <w:rFonts w:ascii="Arial" w:eastAsia="Times New Roman" w:hAnsi="Arial" w:cs="Arial"/>
          <w:i/>
          <w:iCs/>
          <w:color w:val="111111"/>
          <w:sz w:val="20"/>
          <w:szCs w:val="20"/>
          <w:lang w:eastAsia="el-GR"/>
        </w:rPr>
        <w:t>Ασπίδος</w:t>
      </w:r>
      <w:proofErr w:type="spellEnd"/>
      <w:r w:rsidRPr="00A332EE">
        <w:rPr>
          <w:rFonts w:ascii="Arial" w:eastAsia="Times New Roman" w:hAnsi="Arial" w:cs="Arial"/>
          <w:i/>
          <w:iCs/>
          <w:color w:val="111111"/>
          <w:sz w:val="20"/>
          <w:szCs w:val="20"/>
          <w:lang w:eastAsia="el-GR"/>
        </w:rPr>
        <w:t xml:space="preserve"> του Αχιλλέως» (</w:t>
      </w:r>
      <w:proofErr w:type="spellStart"/>
      <w:r w:rsidRPr="00A332EE">
        <w:rPr>
          <w:rFonts w:ascii="Arial" w:eastAsia="Times New Roman" w:hAnsi="Arial" w:cs="Arial"/>
          <w:i/>
          <w:iCs/>
          <w:color w:val="111111"/>
          <w:sz w:val="20"/>
          <w:szCs w:val="20"/>
          <w:lang w:eastAsia="el-GR"/>
        </w:rPr>
        <w:t>Ιλ</w:t>
      </w:r>
      <w:proofErr w:type="spellEnd"/>
      <w:r w:rsidRPr="00A332EE">
        <w:rPr>
          <w:rFonts w:ascii="Arial" w:eastAsia="Times New Roman" w:hAnsi="Arial" w:cs="Arial"/>
          <w:i/>
          <w:iCs/>
          <w:color w:val="111111"/>
          <w:sz w:val="20"/>
          <w:szCs w:val="20"/>
          <w:lang w:eastAsia="el-GR"/>
        </w:rPr>
        <w:t>., Σ 480 κ.ε.).</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Αγκύλες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τα διάφορα είδη αγκυλών </w:t>
      </w:r>
      <w:r w:rsidRPr="00A332EE">
        <w:rPr>
          <w:rFonts w:ascii="Arial" w:eastAsia="Times New Roman" w:hAnsi="Arial" w:cs="Arial"/>
          <w:b/>
          <w:bCs/>
          <w:color w:val="111111"/>
          <w:sz w:val="20"/>
          <w:szCs w:val="20"/>
          <w:lang w:eastAsia="el-GR"/>
        </w:rPr>
        <w:t>(τετράγωνες αγκύ</w:t>
      </w:r>
      <w:r w:rsidRPr="00A332EE">
        <w:rPr>
          <w:rFonts w:ascii="Arial" w:eastAsia="Times New Roman" w:hAnsi="Arial" w:cs="Arial"/>
          <w:b/>
          <w:bCs/>
          <w:color w:val="111111"/>
          <w:sz w:val="20"/>
          <w:szCs w:val="20"/>
          <w:lang w:eastAsia="el-GR"/>
        </w:rPr>
        <w:softHyphen/>
        <w:t>λες [ ], αγκιστροειδείς αγκύλες { }, γωνιώδεις αγκύλες </w:t>
      </w:r>
      <w:r w:rsidRPr="00A332EE">
        <w:rPr>
          <w:rFonts w:ascii="Arial" w:eastAsia="Times New Roman" w:hAnsi="Arial" w:cs="Arial"/>
          <w:color w:val="111111"/>
          <w:sz w:val="20"/>
          <w:szCs w:val="20"/>
          <w:lang w:eastAsia="el-GR"/>
        </w:rPr>
        <w:t>&lt; &gt;) για να απομονώσει από το κείμενο ειδικές πληροφορίες παρενθετικού τύπου:</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Η Κύπρος μνημονεύεται χαρακτηριστικά στον επίλογο [</w:t>
      </w:r>
      <w:proofErr w:type="spellStart"/>
      <w:r w:rsidRPr="00A332EE">
        <w:rPr>
          <w:rFonts w:ascii="Arial" w:eastAsia="Times New Roman" w:hAnsi="Arial" w:cs="Arial"/>
          <w:i/>
          <w:iCs/>
          <w:color w:val="111111"/>
          <w:sz w:val="20"/>
          <w:szCs w:val="20"/>
          <w:lang w:eastAsia="el-GR"/>
        </w:rPr>
        <w:t>στ</w:t>
      </w:r>
      <w:proofErr w:type="spellEnd"/>
      <w:r w:rsidRPr="00A332EE">
        <w:rPr>
          <w:rFonts w:ascii="Arial" w:eastAsia="Times New Roman" w:hAnsi="Arial" w:cs="Arial"/>
          <w:i/>
          <w:iCs/>
          <w:color w:val="111111"/>
          <w:sz w:val="20"/>
          <w:szCs w:val="20"/>
          <w:lang w:eastAsia="el-GR"/>
        </w:rPr>
        <w:t>. 292].</w:t>
      </w:r>
    </w:p>
    <w:p w:rsidR="00A332EE" w:rsidRPr="00A332EE" w:rsidRDefault="00A332EE" w:rsidP="00A332EE">
      <w:pPr>
        <w:numPr>
          <w:ilvl w:val="0"/>
          <w:numId w:val="6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 xml:space="preserve">Περαιτέρω ρυθμίσεις για την επιλογή του ενός ή του άλλου τύπου αγκυλών υπάρχουν μόνο σε ειδικά </w:t>
      </w:r>
      <w:proofErr w:type="spellStart"/>
      <w:r w:rsidRPr="00A332EE">
        <w:rPr>
          <w:rFonts w:ascii="Arial" w:eastAsia="Times New Roman" w:hAnsi="Arial" w:cs="Arial"/>
          <w:color w:val="111111"/>
          <w:sz w:val="20"/>
          <w:szCs w:val="20"/>
          <w:lang w:eastAsia="el-GR"/>
        </w:rPr>
        <w:t>κειμενικά</w:t>
      </w:r>
      <w:proofErr w:type="spellEnd"/>
      <w:r w:rsidRPr="00A332EE">
        <w:rPr>
          <w:rFonts w:ascii="Arial" w:eastAsia="Times New Roman" w:hAnsi="Arial" w:cs="Arial"/>
          <w:color w:val="111111"/>
          <w:sz w:val="20"/>
          <w:szCs w:val="20"/>
          <w:lang w:eastAsia="el-GR"/>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A332EE">
        <w:rPr>
          <w:rFonts w:ascii="Arial" w:eastAsia="Times New Roman" w:hAnsi="Arial" w:cs="Arial"/>
          <w:color w:val="111111"/>
          <w:sz w:val="20"/>
          <w:szCs w:val="20"/>
          <w:lang w:eastAsia="el-GR"/>
        </w:rPr>
        <w:t>pedi</w:t>
      </w:r>
      <w:proofErr w:type="spellEnd"/>
      <w:r w:rsidRPr="00A332EE">
        <w:rPr>
          <w:rFonts w:ascii="Arial" w:eastAsia="Times New Roman" w:hAnsi="Arial" w:cs="Arial"/>
          <w:color w:val="111111"/>
          <w:sz w:val="20"/>
          <w:szCs w:val="20"/>
          <w:lang w:eastAsia="el-GR"/>
        </w:rPr>
        <w:t>]</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Εισαγωγικά</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τα </w:t>
      </w:r>
      <w:r w:rsidRPr="00A332EE">
        <w:rPr>
          <w:rFonts w:ascii="Arial" w:eastAsia="Times New Roman" w:hAnsi="Arial" w:cs="Arial"/>
          <w:b/>
          <w:bCs/>
          <w:color w:val="111111"/>
          <w:sz w:val="20"/>
          <w:szCs w:val="20"/>
          <w:lang w:eastAsia="el-GR"/>
        </w:rPr>
        <w:t>εισαγωγικά:</w:t>
      </w:r>
    </w:p>
    <w:p w:rsidR="00A332EE" w:rsidRPr="00A332EE" w:rsidRDefault="00A332EE" w:rsidP="00A332EE">
      <w:pPr>
        <w:numPr>
          <w:ilvl w:val="0"/>
          <w:numId w:val="6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παραθέσει κείμενο που έχει διατυπωθεί από κάποιον άλλο ομιλητή / γράφοντα: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«Ό,τι έπρεπε να λάβουμε υπόψη μας το λάβαμε» είπε εκείνη και αποχώρησε.</w:t>
      </w:r>
    </w:p>
    <w:p w:rsidR="00A332EE" w:rsidRPr="00A332EE" w:rsidRDefault="00A332EE" w:rsidP="00A332EE">
      <w:pPr>
        <w:numPr>
          <w:ilvl w:val="0"/>
          <w:numId w:val="69"/>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αποστασιοποίηση του γράφοντος από τα γραφόμενα:</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Περιορισμένα «κέρδη» αφήνουν οι Αγώνες για την πρωτεύουσα.</w:t>
      </w:r>
    </w:p>
    <w:p w:rsidR="00A332EE" w:rsidRPr="00A332EE" w:rsidRDefault="00A332EE" w:rsidP="00A332EE">
      <w:pPr>
        <w:numPr>
          <w:ilvl w:val="0"/>
          <w:numId w:val="70"/>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rsidR="00A332EE" w:rsidRPr="00A332EE" w:rsidRDefault="00A332EE" w:rsidP="00A332EE">
      <w:pPr>
        <w:numPr>
          <w:ilvl w:val="0"/>
          <w:numId w:val="71"/>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lastRenderedPageBreak/>
        <w:t>για να δηλώσει ότι μια λέξη τού κειμένου εμφανίζεται σε </w:t>
      </w:r>
      <w:r w:rsidRPr="00A332EE">
        <w:rPr>
          <w:rFonts w:ascii="Arial" w:eastAsia="Times New Roman" w:hAnsi="Arial" w:cs="Arial"/>
          <w:b/>
          <w:bCs/>
          <w:color w:val="111111"/>
          <w:sz w:val="20"/>
          <w:szCs w:val="20"/>
          <w:lang w:eastAsia="el-GR"/>
        </w:rPr>
        <w:t>μεταφορική</w:t>
      </w:r>
      <w:r w:rsidRPr="00A332EE">
        <w:rPr>
          <w:rFonts w:ascii="Arial" w:eastAsia="Times New Roman" w:hAnsi="Arial" w:cs="Arial"/>
          <w:color w:val="111111"/>
          <w:sz w:val="20"/>
          <w:szCs w:val="20"/>
          <w:lang w:eastAsia="el-GR"/>
        </w:rPr>
        <w:t> χρήση:</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«Φούσκα» αποδείχτηκε για 9 στις 10 μετοχές η περσινή χρηματιστηριακή έκρηξη.</w:t>
      </w:r>
    </w:p>
    <w:p w:rsidR="00A332EE" w:rsidRPr="00A332EE" w:rsidRDefault="00A332EE" w:rsidP="00A332EE">
      <w:pPr>
        <w:numPr>
          <w:ilvl w:val="0"/>
          <w:numId w:val="72"/>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w:t>
      </w:r>
      <w:r w:rsidRPr="00A332EE">
        <w:rPr>
          <w:rFonts w:ascii="Arial" w:eastAsia="Times New Roman" w:hAnsi="Arial" w:cs="Arial"/>
          <w:b/>
          <w:bCs/>
          <w:color w:val="111111"/>
          <w:sz w:val="20"/>
          <w:szCs w:val="20"/>
          <w:lang w:eastAsia="el-GR"/>
        </w:rPr>
        <w:t>σχολιάσει</w:t>
      </w:r>
      <w:r w:rsidRPr="00A332EE">
        <w:rPr>
          <w:rFonts w:ascii="Arial" w:eastAsia="Times New Roman" w:hAnsi="Arial" w:cs="Arial"/>
          <w:color w:val="111111"/>
          <w:sz w:val="20"/>
          <w:szCs w:val="20"/>
          <w:lang w:eastAsia="el-GR"/>
        </w:rPr>
        <w:t> τη σημασία μιας λέξης ή φράσης.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Όταν ο Άγγελος Τερζάκης μιλάει για «δημοκρατία», δεν αναφέρεται απλώς και μόνο σε ένα πολίτευμα· αναφέρεται σε ένα ανώτερο στάδιο πολιτισμού.</w:t>
      </w:r>
    </w:p>
    <w:p w:rsidR="00A332EE" w:rsidRPr="00A332EE" w:rsidRDefault="00A332EE" w:rsidP="00A332EE">
      <w:pPr>
        <w:numPr>
          <w:ilvl w:val="0"/>
          <w:numId w:val="73"/>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σχολιάσει </w:t>
      </w:r>
      <w:r w:rsidRPr="00A332EE">
        <w:rPr>
          <w:rFonts w:ascii="Arial" w:eastAsia="Times New Roman" w:hAnsi="Arial" w:cs="Arial"/>
          <w:b/>
          <w:bCs/>
          <w:color w:val="111111"/>
          <w:sz w:val="20"/>
          <w:szCs w:val="20"/>
          <w:lang w:eastAsia="el-GR"/>
        </w:rPr>
        <w:t>ειρωνικά, αμφισβητήσει ή μειώσει</w:t>
      </w:r>
      <w:r w:rsidRPr="00A332EE">
        <w:rPr>
          <w:rFonts w:ascii="Arial" w:eastAsia="Times New Roman" w:hAnsi="Arial" w:cs="Arial"/>
          <w:color w:val="111111"/>
          <w:sz w:val="20"/>
          <w:szCs w:val="20"/>
          <w:lang w:eastAsia="el-GR"/>
        </w:rPr>
        <w:t> το κύρος μιας λέξης ή φράσης.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Δέκα στρατιώτες σκοτώθηκαν από «φιλικά πυρά».</w:t>
      </w:r>
    </w:p>
    <w:p w:rsidR="00A332EE" w:rsidRPr="00A332EE" w:rsidRDefault="00A332EE" w:rsidP="00A332EE">
      <w:pPr>
        <w:numPr>
          <w:ilvl w:val="0"/>
          <w:numId w:val="74"/>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επωνυμίες: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Την ανάγκη δημιουργίας πρασίνου τόνισε στην «Ε» ο καθηγητής Πολεοδομίας στο Ε.Μ.Π.</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Θα περιμένουμε να </w:t>
      </w:r>
      <w:proofErr w:type="spellStart"/>
      <w:r w:rsidRPr="00A332EE">
        <w:rPr>
          <w:rFonts w:ascii="Arial" w:eastAsia="Times New Roman" w:hAnsi="Arial" w:cs="Arial"/>
          <w:i/>
          <w:iCs/>
          <w:color w:val="111111"/>
          <w:sz w:val="20"/>
          <w:szCs w:val="20"/>
          <w:lang w:eastAsia="el-GR"/>
        </w:rPr>
        <w:t>επαναδρομολογηθούν</w:t>
      </w:r>
      <w:proofErr w:type="spellEnd"/>
      <w:r w:rsidRPr="00A332EE">
        <w:rPr>
          <w:rFonts w:ascii="Arial" w:eastAsia="Times New Roman" w:hAnsi="Arial" w:cs="Arial"/>
          <w:i/>
          <w:iCs/>
          <w:color w:val="111111"/>
          <w:sz w:val="20"/>
          <w:szCs w:val="20"/>
          <w:lang w:eastAsia="el-GR"/>
        </w:rPr>
        <w:t xml:space="preserve"> τα πλοία «Πάτμος» και «Ρό</w:t>
      </w:r>
      <w:r w:rsidRPr="00A332EE">
        <w:rPr>
          <w:rFonts w:ascii="Arial" w:eastAsia="Times New Roman" w:hAnsi="Arial" w:cs="Arial"/>
          <w:i/>
          <w:iCs/>
          <w:color w:val="111111"/>
          <w:sz w:val="20"/>
          <w:szCs w:val="20"/>
          <w:lang w:eastAsia="el-GR"/>
        </w:rPr>
        <w:softHyphen/>
        <w:t>δος».</w:t>
      </w:r>
    </w:p>
    <w:p w:rsidR="00A332EE" w:rsidRPr="00A332EE" w:rsidRDefault="00A332EE" w:rsidP="00A332EE">
      <w:pPr>
        <w:numPr>
          <w:ilvl w:val="0"/>
          <w:numId w:val="75"/>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σε κείμενα για τη γλώσσα τοποθετούνται εντός εισαγωγικών οι σημασίες λέξεων:</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Το αγγλικό </w:t>
      </w:r>
      <w:proofErr w:type="spellStart"/>
      <w:r w:rsidRPr="00A332EE">
        <w:rPr>
          <w:rFonts w:ascii="Arial" w:eastAsia="Times New Roman" w:hAnsi="Arial" w:cs="Arial"/>
          <w:i/>
          <w:iCs/>
          <w:color w:val="111111"/>
          <w:sz w:val="20"/>
          <w:szCs w:val="20"/>
          <w:lang w:eastAsia="el-GR"/>
        </w:rPr>
        <w:t>book</w:t>
      </w:r>
      <w:proofErr w:type="spellEnd"/>
      <w:r w:rsidRPr="00A332EE">
        <w:rPr>
          <w:rFonts w:ascii="Arial" w:eastAsia="Times New Roman" w:hAnsi="Arial" w:cs="Arial"/>
          <w:i/>
          <w:iCs/>
          <w:color w:val="111111"/>
          <w:sz w:val="20"/>
          <w:szCs w:val="20"/>
          <w:lang w:eastAsia="el-GR"/>
        </w:rPr>
        <w:t xml:space="preserve"> «βιβλίο» σχηματίζει ομαλά τον πληθυντικό.</w:t>
      </w:r>
    </w:p>
    <w:p w:rsidR="00A332EE" w:rsidRPr="00A332EE" w:rsidRDefault="00A332EE" w:rsidP="00A332EE">
      <w:pPr>
        <w:shd w:val="clear" w:color="auto" w:fill="FFFFFF"/>
        <w:spacing w:before="300" w:after="0" w:line="240" w:lineRule="auto"/>
        <w:outlineLvl w:val="2"/>
        <w:rPr>
          <w:rFonts w:ascii="Arial" w:eastAsia="Times New Roman" w:hAnsi="Arial" w:cs="Arial"/>
          <w:b/>
          <w:bCs/>
          <w:color w:val="333333"/>
          <w:sz w:val="20"/>
          <w:szCs w:val="20"/>
          <w:lang w:eastAsia="el-GR"/>
        </w:rPr>
      </w:pPr>
      <w:r w:rsidRPr="00A332EE">
        <w:rPr>
          <w:rFonts w:ascii="Arial" w:eastAsia="Times New Roman" w:hAnsi="Arial" w:cs="Arial"/>
          <w:b/>
          <w:bCs/>
          <w:color w:val="333333"/>
          <w:sz w:val="20"/>
          <w:szCs w:val="20"/>
          <w:lang w:eastAsia="el-GR"/>
        </w:rPr>
        <w:t>Αποσιωπητικά</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Ο γράφων χρησιμοποιεί τα </w:t>
      </w:r>
      <w:r w:rsidRPr="00A332EE">
        <w:rPr>
          <w:rFonts w:ascii="Arial" w:eastAsia="Times New Roman" w:hAnsi="Arial" w:cs="Arial"/>
          <w:b/>
          <w:bCs/>
          <w:color w:val="111111"/>
          <w:sz w:val="20"/>
          <w:szCs w:val="20"/>
          <w:lang w:eastAsia="el-GR"/>
        </w:rPr>
        <w:t>αποσιωπητικά (ή τρεις τελείες):</w:t>
      </w:r>
    </w:p>
    <w:p w:rsidR="00A332EE" w:rsidRPr="00A332EE" w:rsidRDefault="00A332EE" w:rsidP="00A332EE">
      <w:pPr>
        <w:numPr>
          <w:ilvl w:val="0"/>
          <w:numId w:val="76"/>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ότι αποσιωπά ένα μέρος του μηνύματος: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 xml:space="preserve">Με τις επιχειρήσεις να βάζουν το πιστόλι στον κρόταφο των εργαζομένων για να εργαστούν περισσότερο ή …, ο </w:t>
      </w:r>
      <w:proofErr w:type="spellStart"/>
      <w:r w:rsidRPr="00A332EE">
        <w:rPr>
          <w:rFonts w:ascii="Arial" w:eastAsia="Times New Roman" w:hAnsi="Arial" w:cs="Arial"/>
          <w:i/>
          <w:iCs/>
          <w:color w:val="111111"/>
          <w:sz w:val="20"/>
          <w:szCs w:val="20"/>
          <w:lang w:eastAsia="el-GR"/>
        </w:rPr>
        <w:t>Κορεάτης</w:t>
      </w:r>
      <w:proofErr w:type="spellEnd"/>
      <w:r w:rsidRPr="00A332EE">
        <w:rPr>
          <w:rFonts w:ascii="Arial" w:eastAsia="Times New Roman" w:hAnsi="Arial" w:cs="Arial"/>
          <w:i/>
          <w:iCs/>
          <w:color w:val="111111"/>
          <w:sz w:val="20"/>
          <w:szCs w:val="20"/>
          <w:lang w:eastAsia="el-GR"/>
        </w:rPr>
        <w:t xml:space="preserve"> πρωθυπουργός υπόσχεται ότι θα κάνει στόχο τής πολιτικής του τον επαναπατρισμό των θέσεων εργασίας.</w:t>
      </w:r>
    </w:p>
    <w:p w:rsidR="00A332EE" w:rsidRPr="00A332EE" w:rsidRDefault="00A332EE" w:rsidP="00A332EE">
      <w:pPr>
        <w:numPr>
          <w:ilvl w:val="0"/>
          <w:numId w:val="77"/>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 ότι το μήνυμα περιέχει κάποιο υπονοούμενο, το οποίο πρέπει να συμπεράνει ο αναγνώστης, δημιουργώντας κλίμα αβεβαιότητας:</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Πάντως, και παρότι η πρόσκληση είχε ανακοινωθεί από καιρό, ο υπουργός δεν παρέστη στα εγκαίνια…</w:t>
      </w:r>
    </w:p>
    <w:p w:rsidR="00A332EE" w:rsidRPr="00A332EE" w:rsidRDefault="00A332EE" w:rsidP="00A332EE">
      <w:pPr>
        <w:numPr>
          <w:ilvl w:val="0"/>
          <w:numId w:val="78"/>
        </w:numPr>
        <w:shd w:val="clear" w:color="auto" w:fill="FFFFFF"/>
        <w:spacing w:before="120" w:after="0" w:line="240" w:lineRule="auto"/>
        <w:rPr>
          <w:rFonts w:ascii="Arial" w:eastAsia="Times New Roman" w:hAnsi="Arial" w:cs="Arial"/>
          <w:color w:val="111111"/>
          <w:sz w:val="20"/>
          <w:szCs w:val="20"/>
          <w:lang w:eastAsia="el-GR"/>
        </w:rPr>
      </w:pPr>
      <w:r w:rsidRPr="00A332EE">
        <w:rPr>
          <w:rFonts w:ascii="Arial" w:eastAsia="Times New Roman" w:hAnsi="Arial" w:cs="Arial"/>
          <w:color w:val="111111"/>
          <w:sz w:val="20"/>
          <w:szCs w:val="20"/>
          <w:lang w:eastAsia="el-GR"/>
        </w:rPr>
        <w:t>για να δηλώσει</w:t>
      </w:r>
      <w:r w:rsidRPr="00A332EE">
        <w:rPr>
          <w:rFonts w:ascii="Arial" w:eastAsia="Times New Roman" w:hAnsi="Arial" w:cs="Arial"/>
          <w:b/>
          <w:bCs/>
          <w:color w:val="111111"/>
          <w:sz w:val="20"/>
          <w:szCs w:val="20"/>
          <w:lang w:eastAsia="el-GR"/>
        </w:rPr>
        <w:t> απρόσμενη</w:t>
      </w:r>
      <w:r w:rsidRPr="00A332EE">
        <w:rPr>
          <w:rFonts w:ascii="Arial" w:eastAsia="Times New Roman" w:hAnsi="Arial" w:cs="Arial"/>
          <w:color w:val="111111"/>
          <w:sz w:val="20"/>
          <w:szCs w:val="20"/>
          <w:lang w:eastAsia="el-GR"/>
        </w:rPr>
        <w:t> </w:t>
      </w:r>
      <w:r w:rsidRPr="00A332EE">
        <w:rPr>
          <w:rFonts w:ascii="Arial" w:eastAsia="Times New Roman" w:hAnsi="Arial" w:cs="Arial"/>
          <w:b/>
          <w:bCs/>
          <w:color w:val="111111"/>
          <w:sz w:val="20"/>
          <w:szCs w:val="20"/>
          <w:lang w:eastAsia="el-GR"/>
        </w:rPr>
        <w:t>μεταβολή</w:t>
      </w:r>
      <w:r w:rsidRPr="00A332EE">
        <w:rPr>
          <w:rFonts w:ascii="Arial" w:eastAsia="Times New Roman" w:hAnsi="Arial" w:cs="Arial"/>
          <w:color w:val="111111"/>
          <w:sz w:val="20"/>
          <w:szCs w:val="20"/>
          <w:lang w:eastAsia="el-GR"/>
        </w:rPr>
        <w:t> στην εξέλιξη του νοήματος. Σε αυτή τη χρήση καταφεύγει όταν θέλει να τονίσει την </w:t>
      </w:r>
      <w:r w:rsidRPr="00A332EE">
        <w:rPr>
          <w:rFonts w:ascii="Arial" w:eastAsia="Times New Roman" w:hAnsi="Arial" w:cs="Arial"/>
          <w:b/>
          <w:bCs/>
          <w:color w:val="111111"/>
          <w:sz w:val="20"/>
          <w:szCs w:val="20"/>
          <w:lang w:eastAsia="el-GR"/>
        </w:rPr>
        <w:t>υπερβολή </w:t>
      </w:r>
      <w:r w:rsidRPr="00A332EE">
        <w:rPr>
          <w:rFonts w:ascii="Arial" w:eastAsia="Times New Roman" w:hAnsi="Arial" w:cs="Arial"/>
          <w:color w:val="111111"/>
          <w:sz w:val="20"/>
          <w:szCs w:val="20"/>
          <w:lang w:eastAsia="el-GR"/>
        </w:rPr>
        <w:t>ή να δημιουργήσει ένα </w:t>
      </w:r>
      <w:r w:rsidRPr="00A332EE">
        <w:rPr>
          <w:rFonts w:ascii="Arial" w:eastAsia="Times New Roman" w:hAnsi="Arial" w:cs="Arial"/>
          <w:b/>
          <w:bCs/>
          <w:color w:val="111111"/>
          <w:sz w:val="20"/>
          <w:szCs w:val="20"/>
          <w:lang w:eastAsia="el-GR"/>
        </w:rPr>
        <w:t>κωμικό αποτέλεσμα</w:t>
      </w:r>
      <w:r w:rsidRPr="00A332EE">
        <w:rPr>
          <w:rFonts w:ascii="Arial" w:eastAsia="Times New Roman" w:hAnsi="Arial" w:cs="Arial"/>
          <w:color w:val="111111"/>
          <w:sz w:val="20"/>
          <w:szCs w:val="20"/>
          <w:lang w:eastAsia="el-GR"/>
        </w:rPr>
        <w:t>. Σε αυτήν την περίπτωση, βάζει αποσιωπητικά πριν από τη λέξη που προξενεί αυτήν την απρόσμενη μεταβολή.</w:t>
      </w:r>
    </w:p>
    <w:p w:rsidR="00A332EE" w:rsidRPr="00A332EE" w:rsidRDefault="00A332EE" w:rsidP="00A332EE">
      <w:pPr>
        <w:shd w:val="clear" w:color="auto" w:fill="FFFFFF"/>
        <w:spacing w:after="0"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Οι πορτοκαλιές πινακίδες έγιναν… μαύρες.</w:t>
      </w:r>
    </w:p>
    <w:p w:rsidR="00A332EE" w:rsidRPr="00A332EE" w:rsidRDefault="00A332EE" w:rsidP="00A332EE">
      <w:pPr>
        <w:shd w:val="clear" w:color="auto" w:fill="FFFFFF"/>
        <w:spacing w:line="240" w:lineRule="auto"/>
        <w:rPr>
          <w:rFonts w:ascii="Arial" w:eastAsia="Times New Roman" w:hAnsi="Arial" w:cs="Arial"/>
          <w:color w:val="111111"/>
          <w:sz w:val="20"/>
          <w:szCs w:val="20"/>
          <w:lang w:eastAsia="el-GR"/>
        </w:rPr>
      </w:pPr>
      <w:r w:rsidRPr="00A332EE">
        <w:rPr>
          <w:rFonts w:ascii="Arial" w:eastAsia="Times New Roman" w:hAnsi="Arial" w:cs="Arial"/>
          <w:i/>
          <w:iCs/>
          <w:color w:val="111111"/>
          <w:sz w:val="20"/>
          <w:szCs w:val="20"/>
          <w:lang w:eastAsia="el-GR"/>
        </w:rPr>
        <w:t>Πρώτοι οι Έλληνες, αλλά … στο κάπνισμα.</w:t>
      </w:r>
    </w:p>
    <w:p w:rsidR="00342597" w:rsidRDefault="00342597"/>
    <w:sectPr w:rsidR="003425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32F"/>
    <w:multiLevelType w:val="multilevel"/>
    <w:tmpl w:val="5EA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E475B"/>
    <w:multiLevelType w:val="multilevel"/>
    <w:tmpl w:val="83E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5680"/>
    <w:multiLevelType w:val="multilevel"/>
    <w:tmpl w:val="8922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E7C25"/>
    <w:multiLevelType w:val="multilevel"/>
    <w:tmpl w:val="F600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C2177"/>
    <w:multiLevelType w:val="multilevel"/>
    <w:tmpl w:val="F4A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668EB"/>
    <w:multiLevelType w:val="multilevel"/>
    <w:tmpl w:val="B66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13C23"/>
    <w:multiLevelType w:val="multilevel"/>
    <w:tmpl w:val="AD2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759B0"/>
    <w:multiLevelType w:val="multilevel"/>
    <w:tmpl w:val="E2D8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74E31"/>
    <w:multiLevelType w:val="multilevel"/>
    <w:tmpl w:val="D7B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211CC2"/>
    <w:multiLevelType w:val="multilevel"/>
    <w:tmpl w:val="D3F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8800C8"/>
    <w:multiLevelType w:val="multilevel"/>
    <w:tmpl w:val="5F5E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8D4BE2"/>
    <w:multiLevelType w:val="multilevel"/>
    <w:tmpl w:val="CEFA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8E7B8D"/>
    <w:multiLevelType w:val="multilevel"/>
    <w:tmpl w:val="24AC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1B12D9"/>
    <w:multiLevelType w:val="multilevel"/>
    <w:tmpl w:val="763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C36CA"/>
    <w:multiLevelType w:val="multilevel"/>
    <w:tmpl w:val="5912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26384"/>
    <w:multiLevelType w:val="multilevel"/>
    <w:tmpl w:val="F24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AE3465"/>
    <w:multiLevelType w:val="multilevel"/>
    <w:tmpl w:val="90D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8C4C8F"/>
    <w:multiLevelType w:val="multilevel"/>
    <w:tmpl w:val="7F9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8E018A"/>
    <w:multiLevelType w:val="multilevel"/>
    <w:tmpl w:val="6C5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6C0C7A"/>
    <w:multiLevelType w:val="multilevel"/>
    <w:tmpl w:val="9FA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A86A09"/>
    <w:multiLevelType w:val="multilevel"/>
    <w:tmpl w:val="6D5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E76BF8"/>
    <w:multiLevelType w:val="multilevel"/>
    <w:tmpl w:val="97A6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8E09DA"/>
    <w:multiLevelType w:val="multilevel"/>
    <w:tmpl w:val="211C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BD008A"/>
    <w:multiLevelType w:val="multilevel"/>
    <w:tmpl w:val="BAB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38445C"/>
    <w:multiLevelType w:val="multilevel"/>
    <w:tmpl w:val="876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113BA3"/>
    <w:multiLevelType w:val="multilevel"/>
    <w:tmpl w:val="2C58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81AEE"/>
    <w:multiLevelType w:val="multilevel"/>
    <w:tmpl w:val="863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2E48FE"/>
    <w:multiLevelType w:val="multilevel"/>
    <w:tmpl w:val="FB8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897FE3"/>
    <w:multiLevelType w:val="multilevel"/>
    <w:tmpl w:val="E42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8955A0"/>
    <w:multiLevelType w:val="multilevel"/>
    <w:tmpl w:val="465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A17B85"/>
    <w:multiLevelType w:val="multilevel"/>
    <w:tmpl w:val="CDCE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7361D5"/>
    <w:multiLevelType w:val="multilevel"/>
    <w:tmpl w:val="CA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6C0271"/>
    <w:multiLevelType w:val="multilevel"/>
    <w:tmpl w:val="B90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0C531A"/>
    <w:multiLevelType w:val="multilevel"/>
    <w:tmpl w:val="84B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912EF3"/>
    <w:multiLevelType w:val="multilevel"/>
    <w:tmpl w:val="A3E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E26CCF"/>
    <w:multiLevelType w:val="multilevel"/>
    <w:tmpl w:val="245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103FA7"/>
    <w:multiLevelType w:val="multilevel"/>
    <w:tmpl w:val="38D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91359B"/>
    <w:multiLevelType w:val="multilevel"/>
    <w:tmpl w:val="596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365B0C"/>
    <w:multiLevelType w:val="multilevel"/>
    <w:tmpl w:val="4FDC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597BDA"/>
    <w:multiLevelType w:val="multilevel"/>
    <w:tmpl w:val="4A4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8D69AF"/>
    <w:multiLevelType w:val="multilevel"/>
    <w:tmpl w:val="58BA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A43ECA"/>
    <w:multiLevelType w:val="multilevel"/>
    <w:tmpl w:val="25E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242AC1"/>
    <w:multiLevelType w:val="multilevel"/>
    <w:tmpl w:val="C3B8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5447CA"/>
    <w:multiLevelType w:val="multilevel"/>
    <w:tmpl w:val="A9C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A56ED7"/>
    <w:multiLevelType w:val="multilevel"/>
    <w:tmpl w:val="025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74423"/>
    <w:multiLevelType w:val="multilevel"/>
    <w:tmpl w:val="73D4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7113D9"/>
    <w:multiLevelType w:val="multilevel"/>
    <w:tmpl w:val="64E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C93059"/>
    <w:multiLevelType w:val="multilevel"/>
    <w:tmpl w:val="FE6C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DF2C2D"/>
    <w:multiLevelType w:val="multilevel"/>
    <w:tmpl w:val="E54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325063F"/>
    <w:multiLevelType w:val="multilevel"/>
    <w:tmpl w:val="963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D5088A"/>
    <w:multiLevelType w:val="multilevel"/>
    <w:tmpl w:val="791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D6109B"/>
    <w:multiLevelType w:val="multilevel"/>
    <w:tmpl w:val="66F8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F92270"/>
    <w:multiLevelType w:val="multilevel"/>
    <w:tmpl w:val="A23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382D79"/>
    <w:multiLevelType w:val="multilevel"/>
    <w:tmpl w:val="8AE0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D655D5"/>
    <w:multiLevelType w:val="multilevel"/>
    <w:tmpl w:val="130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9E0F07"/>
    <w:multiLevelType w:val="multilevel"/>
    <w:tmpl w:val="7C9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A4247F"/>
    <w:multiLevelType w:val="multilevel"/>
    <w:tmpl w:val="B88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FC66FE"/>
    <w:multiLevelType w:val="multilevel"/>
    <w:tmpl w:val="BB2A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716ED6"/>
    <w:multiLevelType w:val="multilevel"/>
    <w:tmpl w:val="A5A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F88269D"/>
    <w:multiLevelType w:val="multilevel"/>
    <w:tmpl w:val="0AA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C82F06"/>
    <w:multiLevelType w:val="multilevel"/>
    <w:tmpl w:val="730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57688C"/>
    <w:multiLevelType w:val="multilevel"/>
    <w:tmpl w:val="306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195E78"/>
    <w:multiLevelType w:val="multilevel"/>
    <w:tmpl w:val="DD36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4957D76"/>
    <w:multiLevelType w:val="multilevel"/>
    <w:tmpl w:val="B56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176EF0"/>
    <w:multiLevelType w:val="multilevel"/>
    <w:tmpl w:val="904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265914"/>
    <w:multiLevelType w:val="multilevel"/>
    <w:tmpl w:val="5E8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D81E31"/>
    <w:multiLevelType w:val="multilevel"/>
    <w:tmpl w:val="003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1A6D20"/>
    <w:multiLevelType w:val="multilevel"/>
    <w:tmpl w:val="59BE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ED6CE8"/>
    <w:multiLevelType w:val="multilevel"/>
    <w:tmpl w:val="7F46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BF26018"/>
    <w:multiLevelType w:val="multilevel"/>
    <w:tmpl w:val="6D5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D064974"/>
    <w:multiLevelType w:val="multilevel"/>
    <w:tmpl w:val="702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5D3EC3"/>
    <w:multiLevelType w:val="multilevel"/>
    <w:tmpl w:val="01E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4160DF"/>
    <w:multiLevelType w:val="multilevel"/>
    <w:tmpl w:val="2EA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5602F6"/>
    <w:multiLevelType w:val="multilevel"/>
    <w:tmpl w:val="8552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77C1E11"/>
    <w:multiLevelType w:val="multilevel"/>
    <w:tmpl w:val="5DA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7377BE"/>
    <w:multiLevelType w:val="multilevel"/>
    <w:tmpl w:val="EEA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935E1B"/>
    <w:multiLevelType w:val="multilevel"/>
    <w:tmpl w:val="05F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420CD"/>
    <w:multiLevelType w:val="multilevel"/>
    <w:tmpl w:val="0EB6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61"/>
  </w:num>
  <w:num w:numId="4">
    <w:abstractNumId w:val="40"/>
  </w:num>
  <w:num w:numId="5">
    <w:abstractNumId w:val="37"/>
  </w:num>
  <w:num w:numId="6">
    <w:abstractNumId w:val="13"/>
  </w:num>
  <w:num w:numId="7">
    <w:abstractNumId w:val="64"/>
  </w:num>
  <w:num w:numId="8">
    <w:abstractNumId w:val="25"/>
  </w:num>
  <w:num w:numId="9">
    <w:abstractNumId w:val="23"/>
  </w:num>
  <w:num w:numId="10">
    <w:abstractNumId w:val="18"/>
  </w:num>
  <w:num w:numId="11">
    <w:abstractNumId w:val="32"/>
  </w:num>
  <w:num w:numId="12">
    <w:abstractNumId w:val="73"/>
  </w:num>
  <w:num w:numId="13">
    <w:abstractNumId w:val="2"/>
  </w:num>
  <w:num w:numId="14">
    <w:abstractNumId w:val="14"/>
  </w:num>
  <w:num w:numId="15">
    <w:abstractNumId w:val="22"/>
  </w:num>
  <w:num w:numId="16">
    <w:abstractNumId w:val="62"/>
  </w:num>
  <w:num w:numId="17">
    <w:abstractNumId w:val="53"/>
  </w:num>
  <w:num w:numId="18">
    <w:abstractNumId w:val="29"/>
  </w:num>
  <w:num w:numId="19">
    <w:abstractNumId w:val="26"/>
  </w:num>
  <w:num w:numId="20">
    <w:abstractNumId w:val="72"/>
  </w:num>
  <w:num w:numId="21">
    <w:abstractNumId w:val="17"/>
  </w:num>
  <w:num w:numId="22">
    <w:abstractNumId w:val="43"/>
  </w:num>
  <w:num w:numId="23">
    <w:abstractNumId w:val="49"/>
  </w:num>
  <w:num w:numId="24">
    <w:abstractNumId w:val="41"/>
  </w:num>
  <w:num w:numId="25">
    <w:abstractNumId w:val="67"/>
  </w:num>
  <w:num w:numId="26">
    <w:abstractNumId w:val="59"/>
  </w:num>
  <w:num w:numId="27">
    <w:abstractNumId w:val="74"/>
  </w:num>
  <w:num w:numId="28">
    <w:abstractNumId w:val="70"/>
  </w:num>
  <w:num w:numId="29">
    <w:abstractNumId w:val="12"/>
  </w:num>
  <w:num w:numId="30">
    <w:abstractNumId w:val="44"/>
  </w:num>
  <w:num w:numId="31">
    <w:abstractNumId w:val="65"/>
  </w:num>
  <w:num w:numId="32">
    <w:abstractNumId w:val="54"/>
  </w:num>
  <w:num w:numId="33">
    <w:abstractNumId w:val="0"/>
  </w:num>
  <w:num w:numId="34">
    <w:abstractNumId w:val="33"/>
  </w:num>
  <w:num w:numId="35">
    <w:abstractNumId w:val="39"/>
  </w:num>
  <w:num w:numId="36">
    <w:abstractNumId w:val="38"/>
  </w:num>
  <w:num w:numId="37">
    <w:abstractNumId w:val="20"/>
  </w:num>
  <w:num w:numId="38">
    <w:abstractNumId w:val="31"/>
  </w:num>
  <w:num w:numId="39">
    <w:abstractNumId w:val="21"/>
  </w:num>
  <w:num w:numId="40">
    <w:abstractNumId w:val="5"/>
  </w:num>
  <w:num w:numId="41">
    <w:abstractNumId w:val="66"/>
  </w:num>
  <w:num w:numId="42">
    <w:abstractNumId w:val="71"/>
  </w:num>
  <w:num w:numId="43">
    <w:abstractNumId w:val="46"/>
  </w:num>
  <w:num w:numId="44">
    <w:abstractNumId w:val="56"/>
  </w:num>
  <w:num w:numId="45">
    <w:abstractNumId w:val="55"/>
  </w:num>
  <w:num w:numId="46">
    <w:abstractNumId w:val="16"/>
  </w:num>
  <w:num w:numId="47">
    <w:abstractNumId w:val="28"/>
  </w:num>
  <w:num w:numId="48">
    <w:abstractNumId w:val="76"/>
  </w:num>
  <w:num w:numId="49">
    <w:abstractNumId w:val="42"/>
  </w:num>
  <w:num w:numId="50">
    <w:abstractNumId w:val="11"/>
  </w:num>
  <w:num w:numId="51">
    <w:abstractNumId w:val="3"/>
  </w:num>
  <w:num w:numId="52">
    <w:abstractNumId w:val="9"/>
  </w:num>
  <w:num w:numId="53">
    <w:abstractNumId w:val="58"/>
  </w:num>
  <w:num w:numId="54">
    <w:abstractNumId w:val="57"/>
  </w:num>
  <w:num w:numId="55">
    <w:abstractNumId w:val="77"/>
  </w:num>
  <w:num w:numId="56">
    <w:abstractNumId w:val="30"/>
  </w:num>
  <w:num w:numId="57">
    <w:abstractNumId w:val="24"/>
  </w:num>
  <w:num w:numId="58">
    <w:abstractNumId w:val="63"/>
  </w:num>
  <w:num w:numId="59">
    <w:abstractNumId w:val="8"/>
  </w:num>
  <w:num w:numId="60">
    <w:abstractNumId w:val="69"/>
  </w:num>
  <w:num w:numId="61">
    <w:abstractNumId w:val="36"/>
  </w:num>
  <w:num w:numId="62">
    <w:abstractNumId w:val="19"/>
  </w:num>
  <w:num w:numId="63">
    <w:abstractNumId w:val="15"/>
  </w:num>
  <w:num w:numId="64">
    <w:abstractNumId w:val="48"/>
  </w:num>
  <w:num w:numId="65">
    <w:abstractNumId w:val="75"/>
  </w:num>
  <w:num w:numId="66">
    <w:abstractNumId w:val="68"/>
  </w:num>
  <w:num w:numId="67">
    <w:abstractNumId w:val="35"/>
  </w:num>
  <w:num w:numId="68">
    <w:abstractNumId w:val="34"/>
  </w:num>
  <w:num w:numId="69">
    <w:abstractNumId w:val="27"/>
  </w:num>
  <w:num w:numId="70">
    <w:abstractNumId w:val="45"/>
  </w:num>
  <w:num w:numId="71">
    <w:abstractNumId w:val="50"/>
  </w:num>
  <w:num w:numId="72">
    <w:abstractNumId w:val="47"/>
  </w:num>
  <w:num w:numId="73">
    <w:abstractNumId w:val="51"/>
  </w:num>
  <w:num w:numId="74">
    <w:abstractNumId w:val="52"/>
  </w:num>
  <w:num w:numId="75">
    <w:abstractNumId w:val="1"/>
  </w:num>
  <w:num w:numId="76">
    <w:abstractNumId w:val="6"/>
  </w:num>
  <w:num w:numId="77">
    <w:abstractNumId w:val="60"/>
  </w:num>
  <w:num w:numId="78">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E"/>
    <w:rsid w:val="00342597"/>
    <w:rsid w:val="00A332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5D8C8-1655-43AA-81CE-4AC82720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678">
      <w:bodyDiv w:val="1"/>
      <w:marLeft w:val="0"/>
      <w:marRight w:val="0"/>
      <w:marTop w:val="0"/>
      <w:marBottom w:val="0"/>
      <w:divBdr>
        <w:top w:val="none" w:sz="0" w:space="0" w:color="auto"/>
        <w:left w:val="none" w:sz="0" w:space="0" w:color="auto"/>
        <w:bottom w:val="none" w:sz="0" w:space="0" w:color="auto"/>
        <w:right w:val="none" w:sz="0" w:space="0" w:color="auto"/>
      </w:divBdr>
      <w:divsChild>
        <w:div w:id="868564750">
          <w:marLeft w:val="0"/>
          <w:marRight w:val="0"/>
          <w:marTop w:val="0"/>
          <w:marBottom w:val="525"/>
          <w:divBdr>
            <w:top w:val="none" w:sz="0" w:space="0" w:color="auto"/>
            <w:left w:val="none" w:sz="0" w:space="0" w:color="auto"/>
            <w:bottom w:val="none" w:sz="0" w:space="0" w:color="auto"/>
            <w:right w:val="none" w:sz="0" w:space="0" w:color="auto"/>
          </w:divBdr>
          <w:divsChild>
            <w:div w:id="991326844">
              <w:marLeft w:val="0"/>
              <w:marRight w:val="0"/>
              <w:marTop w:val="0"/>
              <w:marBottom w:val="0"/>
              <w:divBdr>
                <w:top w:val="none" w:sz="0" w:space="0" w:color="auto"/>
                <w:left w:val="none" w:sz="0" w:space="0" w:color="auto"/>
                <w:bottom w:val="none" w:sz="0" w:space="0" w:color="auto"/>
                <w:right w:val="none" w:sz="0" w:space="0" w:color="auto"/>
              </w:divBdr>
            </w:div>
          </w:divsChild>
        </w:div>
        <w:div w:id="109857070">
          <w:marLeft w:val="0"/>
          <w:marRight w:val="0"/>
          <w:marTop w:val="0"/>
          <w:marBottom w:val="525"/>
          <w:divBdr>
            <w:top w:val="none" w:sz="0" w:space="0" w:color="auto"/>
            <w:left w:val="none" w:sz="0" w:space="0" w:color="auto"/>
            <w:bottom w:val="none" w:sz="0" w:space="0" w:color="auto"/>
            <w:right w:val="none" w:sz="0" w:space="0" w:color="auto"/>
          </w:divBdr>
        </w:div>
        <w:div w:id="761221278">
          <w:marLeft w:val="0"/>
          <w:marRight w:val="0"/>
          <w:marTop w:val="0"/>
          <w:marBottom w:val="525"/>
          <w:divBdr>
            <w:top w:val="none" w:sz="0" w:space="0" w:color="auto"/>
            <w:left w:val="none" w:sz="0" w:space="0" w:color="auto"/>
            <w:bottom w:val="none" w:sz="0" w:space="0" w:color="auto"/>
            <w:right w:val="none" w:sz="0" w:space="0" w:color="auto"/>
          </w:divBdr>
          <w:divsChild>
            <w:div w:id="113911685">
              <w:marLeft w:val="0"/>
              <w:marRight w:val="0"/>
              <w:marTop w:val="0"/>
              <w:marBottom w:val="0"/>
              <w:divBdr>
                <w:top w:val="none" w:sz="0" w:space="0" w:color="auto"/>
                <w:left w:val="none" w:sz="0" w:space="0" w:color="auto"/>
                <w:bottom w:val="none" w:sz="0" w:space="0" w:color="auto"/>
                <w:right w:val="none" w:sz="0" w:space="0" w:color="auto"/>
              </w:divBdr>
            </w:div>
          </w:divsChild>
        </w:div>
        <w:div w:id="1679043230">
          <w:marLeft w:val="0"/>
          <w:marRight w:val="0"/>
          <w:marTop w:val="0"/>
          <w:marBottom w:val="525"/>
          <w:divBdr>
            <w:top w:val="none" w:sz="0" w:space="0" w:color="auto"/>
            <w:left w:val="none" w:sz="0" w:space="0" w:color="auto"/>
            <w:bottom w:val="none" w:sz="0" w:space="0" w:color="auto"/>
            <w:right w:val="none" w:sz="0" w:space="0" w:color="auto"/>
          </w:divBdr>
        </w:div>
        <w:div w:id="1523667247">
          <w:marLeft w:val="0"/>
          <w:marRight w:val="0"/>
          <w:marTop w:val="0"/>
          <w:marBottom w:val="525"/>
          <w:divBdr>
            <w:top w:val="none" w:sz="0" w:space="0" w:color="auto"/>
            <w:left w:val="none" w:sz="0" w:space="0" w:color="auto"/>
            <w:bottom w:val="none" w:sz="0" w:space="0" w:color="auto"/>
            <w:right w:val="none" w:sz="0" w:space="0" w:color="auto"/>
          </w:divBdr>
          <w:divsChild>
            <w:div w:id="678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2694</Words>
  <Characters>14550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2021-10-09T05:17:00Z</dcterms:created>
  <dcterms:modified xsi:type="dcterms:W3CDTF">2021-10-09T05:19:00Z</dcterms:modified>
</cp:coreProperties>
</file>