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A4" w:rsidRPr="008516A4" w:rsidRDefault="008516A4" w:rsidP="008516A4">
      <w:pPr>
        <w:spacing w:after="195" w:line="240" w:lineRule="auto"/>
        <w:outlineLvl w:val="0"/>
        <w:rPr>
          <w:rFonts w:ascii="Helvetica" w:eastAsia="Times New Roman" w:hAnsi="Helvetica" w:cs="Helvetica"/>
          <w:kern w:val="36"/>
          <w:sz w:val="48"/>
          <w:szCs w:val="48"/>
          <w:lang w:eastAsia="el-GR"/>
        </w:rPr>
      </w:pPr>
      <w:r w:rsidRPr="008516A4">
        <w:rPr>
          <w:rFonts w:ascii="Helvetica" w:eastAsia="Times New Roman" w:hAnsi="Helvetica" w:cs="Helvetica"/>
          <w:kern w:val="36"/>
          <w:sz w:val="48"/>
          <w:szCs w:val="48"/>
          <w:lang w:eastAsia="el-GR"/>
        </w:rPr>
        <w:t>Ιστορία Β΄ λυκείου (3) – Η εμφάνιση του Ισλάμ</w:t>
      </w:r>
    </w:p>
    <w:p w:rsidR="008516A4" w:rsidRPr="008516A4" w:rsidRDefault="008516A4" w:rsidP="008516A4">
      <w:pPr>
        <w:shd w:val="clear" w:color="auto" w:fill="FFFFFF"/>
        <w:spacing w:after="0" w:line="240" w:lineRule="auto"/>
        <w:jc w:val="center"/>
        <w:rPr>
          <w:rFonts w:ascii="Helvetica" w:eastAsia="Times New Roman" w:hAnsi="Helvetica" w:cs="Helvetica"/>
          <w:color w:val="555555"/>
          <w:sz w:val="24"/>
          <w:szCs w:val="24"/>
          <w:lang w:eastAsia="el-GR"/>
        </w:rPr>
      </w:pPr>
      <w:r w:rsidRPr="008516A4">
        <w:rPr>
          <w:rFonts w:ascii="Helvetica" w:eastAsia="Times New Roman" w:hAnsi="Helvetica" w:cs="Helvetica"/>
          <w:noProof/>
          <w:color w:val="555555"/>
          <w:sz w:val="24"/>
          <w:szCs w:val="24"/>
          <w:lang w:eastAsia="el-GR"/>
        </w:rPr>
        <w:drawing>
          <wp:inline distT="0" distB="0" distL="0" distR="0" wp14:anchorId="13C5C162" wp14:editId="6F140410">
            <wp:extent cx="5609701" cy="4213860"/>
            <wp:effectExtent l="0" t="0" r="0" b="0"/>
            <wp:docPr id="1" name="Εικόνα 1" descr="https://blogs.sch.gr/mentekidis/files/2019/10/1022px-Sheikh-Lotf-Allah_mosque_wall_and_ceiling_2.jpg?x4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ch.gr/mentekidis/files/2019/10/1022px-Sheikh-Lotf-Allah_mosque_wall_and_ceiling_2.jpg?x476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280" cy="4215797"/>
                    </a:xfrm>
                    <a:prstGeom prst="rect">
                      <a:avLst/>
                    </a:prstGeom>
                    <a:noFill/>
                    <a:ln>
                      <a:noFill/>
                    </a:ln>
                  </pic:spPr>
                </pic:pic>
              </a:graphicData>
            </a:graphic>
          </wp:inline>
        </w:drawing>
      </w:r>
    </w:p>
    <w:p w:rsidR="008516A4" w:rsidRPr="008516A4" w:rsidRDefault="008516A4" w:rsidP="008516A4">
      <w:pPr>
        <w:shd w:val="clear" w:color="auto" w:fill="FFFFFF"/>
        <w:spacing w:before="75" w:after="75" w:line="240" w:lineRule="auto"/>
        <w:jc w:val="center"/>
        <w:rPr>
          <w:rFonts w:ascii="Helvetica" w:eastAsia="Times New Roman" w:hAnsi="Helvetica" w:cs="Helvetica"/>
          <w:color w:val="555555"/>
          <w:sz w:val="18"/>
          <w:szCs w:val="18"/>
          <w:lang w:eastAsia="el-GR"/>
        </w:rPr>
      </w:pPr>
      <w:r w:rsidRPr="008516A4">
        <w:rPr>
          <w:rFonts w:ascii="Georgia" w:eastAsia="Times New Roman" w:hAnsi="Georgia" w:cs="Helvetica"/>
          <w:color w:val="555555"/>
          <w:sz w:val="20"/>
          <w:szCs w:val="20"/>
          <w:lang w:eastAsia="el-GR"/>
        </w:rPr>
        <w:t xml:space="preserve">Ανεικονικά μοτίβα (αραβουργήματα) στο εσωτερικό του τεμένους </w:t>
      </w:r>
      <w:proofErr w:type="spellStart"/>
      <w:r w:rsidRPr="008516A4">
        <w:rPr>
          <w:rFonts w:ascii="Georgia" w:eastAsia="Times New Roman" w:hAnsi="Georgia" w:cs="Helvetica"/>
          <w:color w:val="555555"/>
          <w:sz w:val="20"/>
          <w:szCs w:val="20"/>
          <w:lang w:eastAsia="el-GR"/>
        </w:rPr>
        <w:t>Sheikh</w:t>
      </w:r>
      <w:proofErr w:type="spellEnd"/>
      <w:r w:rsidRPr="008516A4">
        <w:rPr>
          <w:rFonts w:ascii="Georgia" w:eastAsia="Times New Roman" w:hAnsi="Georgia" w:cs="Helvetica"/>
          <w:color w:val="555555"/>
          <w:sz w:val="20"/>
          <w:szCs w:val="20"/>
          <w:lang w:eastAsia="el-GR"/>
        </w:rPr>
        <w:t xml:space="preserve"> </w:t>
      </w:r>
      <w:proofErr w:type="spellStart"/>
      <w:r w:rsidRPr="008516A4">
        <w:rPr>
          <w:rFonts w:ascii="Georgia" w:eastAsia="Times New Roman" w:hAnsi="Georgia" w:cs="Helvetica"/>
          <w:color w:val="555555"/>
          <w:sz w:val="20"/>
          <w:szCs w:val="20"/>
          <w:lang w:eastAsia="el-GR"/>
        </w:rPr>
        <w:t>Lotfollah</w:t>
      </w:r>
      <w:proofErr w:type="spellEnd"/>
      <w:r w:rsidRPr="008516A4">
        <w:rPr>
          <w:rFonts w:ascii="Georgia" w:eastAsia="Times New Roman" w:hAnsi="Georgia" w:cs="Helvetica"/>
          <w:color w:val="555555"/>
          <w:sz w:val="20"/>
          <w:szCs w:val="20"/>
          <w:lang w:eastAsia="el-GR"/>
        </w:rPr>
        <w:t xml:space="preserve"> (</w:t>
      </w:r>
      <w:proofErr w:type="spellStart"/>
      <w:r w:rsidRPr="008516A4">
        <w:rPr>
          <w:rFonts w:ascii="Georgia" w:eastAsia="Times New Roman" w:hAnsi="Georgia" w:cs="Helvetica"/>
          <w:color w:val="555555"/>
          <w:sz w:val="20"/>
          <w:szCs w:val="20"/>
          <w:lang w:eastAsia="el-GR"/>
        </w:rPr>
        <w:t>Ισπαχάν</w:t>
      </w:r>
      <w:proofErr w:type="spellEnd"/>
      <w:r w:rsidRPr="008516A4">
        <w:rPr>
          <w:rFonts w:ascii="Georgia" w:eastAsia="Times New Roman" w:hAnsi="Georgia" w:cs="Helvetica"/>
          <w:color w:val="555555"/>
          <w:sz w:val="20"/>
          <w:szCs w:val="20"/>
          <w:lang w:eastAsia="el-GR"/>
        </w:rPr>
        <w:t>, Ιράν).</w:t>
      </w:r>
      <w:r w:rsidRPr="008516A4">
        <w:rPr>
          <w:rFonts w:ascii="Helvetica" w:eastAsia="Times New Roman" w:hAnsi="Helvetica" w:cs="Helvetica"/>
          <w:color w:val="555555"/>
          <w:sz w:val="18"/>
          <w:szCs w:val="18"/>
          <w:lang w:eastAsia="el-GR"/>
        </w:rPr>
        <w:br/>
      </w:r>
      <w:r w:rsidRPr="008516A4">
        <w:rPr>
          <w:rFonts w:ascii="Georgia" w:eastAsia="Times New Roman" w:hAnsi="Georgia" w:cs="Helvetica"/>
          <w:color w:val="555555"/>
          <w:sz w:val="20"/>
          <w:szCs w:val="20"/>
          <w:lang w:eastAsia="el-GR"/>
        </w:rPr>
        <w:t>Η κατασκευή του άρχισε το 1603 και ολοκληρώθηκε το 1619 [πηγή: </w:t>
      </w:r>
      <w:proofErr w:type="spellStart"/>
      <w:r w:rsidRPr="008516A4">
        <w:rPr>
          <w:rFonts w:ascii="Georgia" w:eastAsia="Times New Roman" w:hAnsi="Georgia" w:cs="Helvetica"/>
          <w:color w:val="555555"/>
          <w:sz w:val="20"/>
          <w:szCs w:val="20"/>
          <w:lang w:eastAsia="el-GR"/>
        </w:rPr>
        <w:fldChar w:fldCharType="begin"/>
      </w:r>
      <w:r w:rsidRPr="008516A4">
        <w:rPr>
          <w:rFonts w:ascii="Georgia" w:eastAsia="Times New Roman" w:hAnsi="Georgia" w:cs="Helvetica"/>
          <w:color w:val="555555"/>
          <w:sz w:val="20"/>
          <w:szCs w:val="20"/>
          <w:lang w:eastAsia="el-GR"/>
        </w:rPr>
        <w:instrText xml:space="preserve"> HYPERLINK "https://en.wikipedia.org/wiki/Sheikh_Lotfollah_Mosque" \t "_blank" </w:instrText>
      </w:r>
      <w:r w:rsidRPr="008516A4">
        <w:rPr>
          <w:rFonts w:ascii="Georgia" w:eastAsia="Times New Roman" w:hAnsi="Georgia" w:cs="Helvetica"/>
          <w:color w:val="555555"/>
          <w:sz w:val="20"/>
          <w:szCs w:val="20"/>
          <w:lang w:eastAsia="el-GR"/>
        </w:rPr>
        <w:fldChar w:fldCharType="separate"/>
      </w:r>
      <w:r w:rsidRPr="008516A4">
        <w:rPr>
          <w:rFonts w:ascii="Georgia" w:eastAsia="Times New Roman" w:hAnsi="Georgia" w:cs="Helvetica"/>
          <w:color w:val="006CB5"/>
          <w:sz w:val="20"/>
          <w:szCs w:val="20"/>
          <w:u w:val="single"/>
          <w:lang w:eastAsia="el-GR"/>
        </w:rPr>
        <w:t>Βικιπαίδεια</w:t>
      </w:r>
      <w:proofErr w:type="spellEnd"/>
      <w:r w:rsidRPr="008516A4">
        <w:rPr>
          <w:rFonts w:ascii="Georgia" w:eastAsia="Times New Roman" w:hAnsi="Georgia" w:cs="Helvetica"/>
          <w:color w:val="555555"/>
          <w:sz w:val="20"/>
          <w:szCs w:val="20"/>
          <w:lang w:eastAsia="el-GR"/>
        </w:rPr>
        <w:fldChar w:fldCharType="end"/>
      </w:r>
      <w:r w:rsidRPr="008516A4">
        <w:rPr>
          <w:rFonts w:ascii="Georgia" w:eastAsia="Times New Roman" w:hAnsi="Georgia" w:cs="Helvetica"/>
          <w:color w:val="555555"/>
          <w:sz w:val="20"/>
          <w:szCs w:val="20"/>
          <w:lang w:eastAsia="el-GR"/>
        </w:rPr>
        <w:t>]</w:t>
      </w:r>
    </w:p>
    <w:p w:rsidR="008516A4" w:rsidRPr="008516A4" w:rsidRDefault="008516A4" w:rsidP="008516A4">
      <w:pPr>
        <w:shd w:val="clear" w:color="auto" w:fill="FFFFFF"/>
        <w:spacing w:after="0" w:line="276" w:lineRule="auto"/>
        <w:rPr>
          <w:rFonts w:ascii="Arial" w:eastAsia="Times New Roman" w:hAnsi="Arial" w:cs="Arial"/>
          <w:sz w:val="24"/>
          <w:szCs w:val="24"/>
          <w:lang w:eastAsia="el-GR"/>
        </w:rPr>
      </w:pPr>
      <w:r w:rsidRPr="008516A4">
        <w:rPr>
          <w:rFonts w:ascii="Helvetica" w:eastAsia="Times New Roman" w:hAnsi="Helvetica" w:cs="Helvetica"/>
          <w:color w:val="555555"/>
          <w:sz w:val="24"/>
          <w:szCs w:val="24"/>
          <w:lang w:eastAsia="el-GR"/>
        </w:rPr>
        <w:t> </w:t>
      </w:r>
      <w:bookmarkStart w:id="0" w:name="_GoBack"/>
    </w:p>
    <w:p w:rsidR="008516A4" w:rsidRPr="008516A4" w:rsidRDefault="008516A4" w:rsidP="008516A4">
      <w:pPr>
        <w:shd w:val="clear" w:color="auto" w:fill="FFFFFF"/>
        <w:spacing w:after="0" w:line="276" w:lineRule="auto"/>
        <w:jc w:val="center"/>
        <w:rPr>
          <w:rFonts w:ascii="Arial" w:eastAsia="Times New Roman" w:hAnsi="Arial" w:cs="Arial"/>
          <w:sz w:val="24"/>
          <w:szCs w:val="24"/>
          <w:lang w:eastAsia="el-GR"/>
        </w:rPr>
      </w:pPr>
      <w:r w:rsidRPr="008516A4">
        <w:rPr>
          <w:rFonts w:ascii="Arial" w:eastAsia="Times New Roman" w:hAnsi="Arial" w:cs="Arial"/>
          <w:b/>
          <w:bCs/>
          <w:sz w:val="24"/>
          <w:szCs w:val="24"/>
          <w:lang w:eastAsia="el-GR"/>
        </w:rPr>
        <w:t>Η εμφάνιση του Ισλάμ</w:t>
      </w:r>
    </w:p>
    <w:p w:rsidR="008516A4" w:rsidRPr="008516A4" w:rsidRDefault="008516A4" w:rsidP="008516A4">
      <w:pPr>
        <w:shd w:val="clear" w:color="auto" w:fill="FFFFFF"/>
        <w:spacing w:after="0" w:line="276" w:lineRule="auto"/>
        <w:rPr>
          <w:rFonts w:ascii="Arial" w:eastAsia="Times New Roman" w:hAnsi="Arial" w:cs="Arial"/>
          <w:sz w:val="24"/>
          <w:szCs w:val="24"/>
          <w:lang w:eastAsia="el-GR"/>
        </w:rPr>
      </w:pPr>
      <w:r w:rsidRPr="008516A4">
        <w:rPr>
          <w:rFonts w:ascii="Arial" w:eastAsia="Times New Roman" w:hAnsi="Arial" w:cs="Arial"/>
          <w:sz w:val="24"/>
          <w:szCs w:val="24"/>
          <w:lang w:eastAsia="el-GR"/>
        </w:rPr>
        <w:t> </w:t>
      </w:r>
    </w:p>
    <w:p w:rsidR="008516A4" w:rsidRPr="008516A4" w:rsidRDefault="008516A4" w:rsidP="008516A4">
      <w:pPr>
        <w:shd w:val="clear" w:color="auto" w:fill="FFFFFF"/>
        <w:spacing w:after="0" w:line="276" w:lineRule="auto"/>
        <w:jc w:val="both"/>
        <w:rPr>
          <w:rFonts w:ascii="Arial" w:eastAsia="Times New Roman" w:hAnsi="Arial" w:cs="Arial"/>
          <w:sz w:val="24"/>
          <w:szCs w:val="24"/>
          <w:lang w:eastAsia="el-GR"/>
        </w:rPr>
      </w:pPr>
      <w:r w:rsidRPr="008516A4">
        <w:rPr>
          <w:rFonts w:ascii="Arial" w:eastAsia="Times New Roman" w:hAnsi="Arial" w:cs="Arial"/>
          <w:b/>
          <w:bCs/>
          <w:sz w:val="24"/>
          <w:szCs w:val="24"/>
          <w:lang w:eastAsia="el-GR"/>
        </w:rPr>
        <w:t xml:space="preserve">α. Η </w:t>
      </w:r>
      <w:proofErr w:type="spellStart"/>
      <w:r w:rsidRPr="008516A4">
        <w:rPr>
          <w:rFonts w:ascii="Arial" w:eastAsia="Times New Roman" w:hAnsi="Arial" w:cs="Arial"/>
          <w:b/>
          <w:bCs/>
          <w:sz w:val="24"/>
          <w:szCs w:val="24"/>
          <w:lang w:eastAsia="el-GR"/>
        </w:rPr>
        <w:t>προϊσλαμική</w:t>
      </w:r>
      <w:proofErr w:type="spellEnd"/>
      <w:r w:rsidRPr="008516A4">
        <w:rPr>
          <w:rFonts w:ascii="Arial" w:eastAsia="Times New Roman" w:hAnsi="Arial" w:cs="Arial"/>
          <w:b/>
          <w:bCs/>
          <w:sz w:val="24"/>
          <w:szCs w:val="24"/>
          <w:lang w:eastAsia="el-GR"/>
        </w:rPr>
        <w:t xml:space="preserve"> Αραβία</w:t>
      </w:r>
    </w:p>
    <w:p w:rsidR="008516A4" w:rsidRPr="008516A4" w:rsidRDefault="008516A4" w:rsidP="008516A4">
      <w:pPr>
        <w:numPr>
          <w:ilvl w:val="0"/>
          <w:numId w:val="1"/>
        </w:numPr>
        <w:shd w:val="clear" w:color="auto" w:fill="FFFFFF"/>
        <w:spacing w:after="0" w:line="276" w:lineRule="auto"/>
        <w:jc w:val="both"/>
        <w:rPr>
          <w:rFonts w:ascii="Arial" w:eastAsia="Times New Roman" w:hAnsi="Arial" w:cs="Arial"/>
          <w:sz w:val="24"/>
          <w:szCs w:val="24"/>
          <w:lang w:eastAsia="el-GR"/>
        </w:rPr>
      </w:pPr>
      <w:r w:rsidRPr="008516A4">
        <w:rPr>
          <w:rFonts w:ascii="Arial" w:eastAsia="Times New Roman" w:hAnsi="Arial" w:cs="Arial"/>
          <w:sz w:val="24"/>
          <w:szCs w:val="24"/>
          <w:lang w:eastAsia="el-GR"/>
        </w:rPr>
        <w:t>Νότια Αραβία: αγρότες</w:t>
      </w:r>
    </w:p>
    <w:p w:rsidR="008516A4" w:rsidRPr="008516A4" w:rsidRDefault="008516A4" w:rsidP="008516A4">
      <w:pPr>
        <w:numPr>
          <w:ilvl w:val="0"/>
          <w:numId w:val="1"/>
        </w:numPr>
        <w:shd w:val="clear" w:color="auto" w:fill="FFFFFF"/>
        <w:spacing w:after="0" w:line="276" w:lineRule="auto"/>
        <w:jc w:val="both"/>
        <w:rPr>
          <w:rFonts w:ascii="Arial" w:eastAsia="Times New Roman" w:hAnsi="Arial" w:cs="Arial"/>
          <w:sz w:val="24"/>
          <w:szCs w:val="24"/>
          <w:lang w:eastAsia="el-GR"/>
        </w:rPr>
      </w:pPr>
      <w:r w:rsidRPr="008516A4">
        <w:rPr>
          <w:rFonts w:ascii="Arial" w:eastAsia="Times New Roman" w:hAnsi="Arial" w:cs="Arial"/>
          <w:sz w:val="24"/>
          <w:szCs w:val="24"/>
          <w:lang w:eastAsia="el-GR"/>
        </w:rPr>
        <w:t>Βόρεια Αραβία: νομάδες οργανωμένοι σε φυλές· εμπλέκονταν σε εμφύλιους πολέμους και λεηλατούσαν τα διερχόμενα από τις περιοχές τους καραβάνια. (δες το 1ο παράθεμα)</w:t>
      </w:r>
    </w:p>
    <w:p w:rsidR="008516A4" w:rsidRPr="008516A4" w:rsidRDefault="008516A4" w:rsidP="008516A4">
      <w:pPr>
        <w:shd w:val="clear" w:color="auto" w:fill="FFFFFF"/>
        <w:spacing w:after="0" w:line="276" w:lineRule="auto"/>
        <w:rPr>
          <w:rFonts w:ascii="Arial" w:eastAsia="Times New Roman" w:hAnsi="Arial" w:cs="Arial"/>
          <w:sz w:val="24"/>
          <w:szCs w:val="24"/>
          <w:lang w:eastAsia="el-GR"/>
        </w:rPr>
      </w:pPr>
      <w:r w:rsidRPr="008516A4">
        <w:rPr>
          <w:rFonts w:ascii="Arial" w:eastAsia="Times New Roman" w:hAnsi="Arial" w:cs="Arial"/>
          <w:sz w:val="24"/>
          <w:szCs w:val="24"/>
          <w:lang w:eastAsia="el-GR"/>
        </w:rPr>
        <w:t> </w:t>
      </w:r>
    </w:p>
    <w:p w:rsidR="008516A4" w:rsidRPr="008516A4" w:rsidRDefault="008516A4" w:rsidP="008516A4">
      <w:pPr>
        <w:shd w:val="clear" w:color="auto" w:fill="FFFFFF"/>
        <w:spacing w:after="0" w:line="276" w:lineRule="auto"/>
        <w:jc w:val="both"/>
        <w:rPr>
          <w:rFonts w:ascii="Arial" w:eastAsia="Times New Roman" w:hAnsi="Arial" w:cs="Arial"/>
          <w:sz w:val="24"/>
          <w:szCs w:val="24"/>
          <w:lang w:eastAsia="el-GR"/>
        </w:rPr>
      </w:pPr>
      <w:r w:rsidRPr="008516A4">
        <w:rPr>
          <w:rFonts w:ascii="Arial" w:eastAsia="Times New Roman" w:hAnsi="Arial" w:cs="Arial"/>
          <w:b/>
          <w:bCs/>
          <w:sz w:val="24"/>
          <w:szCs w:val="24"/>
          <w:lang w:eastAsia="el-GR"/>
        </w:rPr>
        <w:t>β. Η οργάνωση των Αράβων</w:t>
      </w:r>
    </w:p>
    <w:p w:rsidR="008516A4" w:rsidRPr="008516A4" w:rsidRDefault="008516A4" w:rsidP="008516A4">
      <w:pPr>
        <w:shd w:val="clear" w:color="auto" w:fill="FFFFFF"/>
        <w:spacing w:after="0" w:line="276" w:lineRule="auto"/>
        <w:jc w:val="both"/>
        <w:rPr>
          <w:rFonts w:ascii="Arial" w:eastAsia="Times New Roman" w:hAnsi="Arial" w:cs="Arial"/>
          <w:sz w:val="24"/>
          <w:szCs w:val="24"/>
          <w:lang w:eastAsia="el-GR"/>
        </w:rPr>
      </w:pPr>
      <w:r w:rsidRPr="008516A4">
        <w:rPr>
          <w:rFonts w:ascii="Arial" w:eastAsia="Times New Roman" w:hAnsi="Arial" w:cs="Arial"/>
          <w:b/>
          <w:bCs/>
          <w:sz w:val="24"/>
          <w:szCs w:val="24"/>
          <w:lang w:eastAsia="el-GR"/>
        </w:rPr>
        <w:t>– Μωάμεθ:</w:t>
      </w:r>
      <w:r w:rsidRPr="008516A4">
        <w:rPr>
          <w:rFonts w:ascii="Arial" w:eastAsia="Times New Roman" w:hAnsi="Arial" w:cs="Arial"/>
          <w:sz w:val="24"/>
          <w:szCs w:val="24"/>
          <w:lang w:eastAsia="el-GR"/>
        </w:rPr>
        <w:t> ήταν οδηγός καραβανιών από τη </w:t>
      </w:r>
      <w:r w:rsidRPr="008516A4">
        <w:rPr>
          <w:rFonts w:ascii="Arial" w:eastAsia="Times New Roman" w:hAnsi="Arial" w:cs="Arial"/>
          <w:b/>
          <w:bCs/>
          <w:sz w:val="24"/>
          <w:szCs w:val="24"/>
          <w:lang w:eastAsia="el-GR"/>
        </w:rPr>
        <w:t>Μέκκα</w:t>
      </w:r>
      <w:r w:rsidRPr="008516A4">
        <w:rPr>
          <w:rFonts w:ascii="Arial" w:eastAsia="Times New Roman" w:hAnsi="Arial" w:cs="Arial"/>
          <w:sz w:val="24"/>
          <w:szCs w:val="24"/>
          <w:lang w:eastAsia="el-GR"/>
        </w:rPr>
        <w:t>, που γνώρισε τον Χριστιανισμό και τον Ιουδαϊσμό. Δημιούργησε δικό του θρησκευτικό σύστημα και έγινε ιδρυτής της νέας θρησκείας, του Ισλάμ. Το </w:t>
      </w:r>
      <w:r w:rsidRPr="008516A4">
        <w:rPr>
          <w:rFonts w:ascii="Arial" w:eastAsia="Times New Roman" w:hAnsi="Arial" w:cs="Arial"/>
          <w:b/>
          <w:bCs/>
          <w:sz w:val="24"/>
          <w:szCs w:val="24"/>
          <w:lang w:eastAsia="el-GR"/>
        </w:rPr>
        <w:t>622</w:t>
      </w:r>
      <w:r w:rsidRPr="008516A4">
        <w:rPr>
          <w:rFonts w:ascii="Arial" w:eastAsia="Times New Roman" w:hAnsi="Arial" w:cs="Arial"/>
          <w:sz w:val="24"/>
          <w:szCs w:val="24"/>
          <w:lang w:eastAsia="el-GR"/>
        </w:rPr>
        <w:t xml:space="preserve"> εκδιώχθηκε από τη Μέκκα και κατέφυγε στη </w:t>
      </w:r>
      <w:proofErr w:type="spellStart"/>
      <w:r w:rsidRPr="008516A4">
        <w:rPr>
          <w:rFonts w:ascii="Arial" w:eastAsia="Times New Roman" w:hAnsi="Arial" w:cs="Arial"/>
          <w:sz w:val="24"/>
          <w:szCs w:val="24"/>
          <w:lang w:eastAsia="el-GR"/>
        </w:rPr>
        <w:t>Μεδίνα</w:t>
      </w:r>
      <w:proofErr w:type="spellEnd"/>
      <w:r w:rsidRPr="008516A4">
        <w:rPr>
          <w:rFonts w:ascii="Arial" w:eastAsia="Times New Roman" w:hAnsi="Arial" w:cs="Arial"/>
          <w:sz w:val="24"/>
          <w:szCs w:val="24"/>
          <w:lang w:eastAsia="el-GR"/>
        </w:rPr>
        <w:t xml:space="preserve"> (</w:t>
      </w:r>
      <w:r w:rsidRPr="008516A4">
        <w:rPr>
          <w:rFonts w:ascii="Arial" w:eastAsia="Times New Roman" w:hAnsi="Arial" w:cs="Arial"/>
          <w:b/>
          <w:bCs/>
          <w:sz w:val="24"/>
          <w:szCs w:val="24"/>
          <w:lang w:eastAsia="el-GR"/>
        </w:rPr>
        <w:t>Εγίρα</w:t>
      </w:r>
      <w:r w:rsidRPr="008516A4">
        <w:rPr>
          <w:rFonts w:ascii="Arial" w:eastAsia="Times New Roman" w:hAnsi="Arial" w:cs="Arial"/>
          <w:sz w:val="24"/>
          <w:szCs w:val="24"/>
          <w:lang w:eastAsia="el-GR"/>
        </w:rPr>
        <w:t xml:space="preserve"> = η αφετηρία του χρονολογικού συστήματος των Αράβων). Στη συνέχεια, κατάφερε να ενώσει όλους τους </w:t>
      </w:r>
      <w:r w:rsidRPr="008516A4">
        <w:rPr>
          <w:rFonts w:ascii="Arial" w:eastAsia="Times New Roman" w:hAnsi="Arial" w:cs="Arial"/>
          <w:sz w:val="24"/>
          <w:szCs w:val="24"/>
          <w:lang w:eastAsia="el-GR"/>
        </w:rPr>
        <w:lastRenderedPageBreak/>
        <w:t>Άραβες. Η διδασκαλία του καταγράφτηκε στο </w:t>
      </w:r>
      <w:r w:rsidRPr="008516A4">
        <w:rPr>
          <w:rFonts w:ascii="Arial" w:eastAsia="Times New Roman" w:hAnsi="Arial" w:cs="Arial"/>
          <w:b/>
          <w:bCs/>
          <w:sz w:val="24"/>
          <w:szCs w:val="24"/>
          <w:lang w:eastAsia="el-GR"/>
        </w:rPr>
        <w:t>Κοράνιο</w:t>
      </w:r>
      <w:r w:rsidRPr="008516A4">
        <w:rPr>
          <w:rFonts w:ascii="Arial" w:eastAsia="Times New Roman" w:hAnsi="Arial" w:cs="Arial"/>
          <w:sz w:val="24"/>
          <w:szCs w:val="24"/>
          <w:lang w:eastAsia="el-GR"/>
        </w:rPr>
        <w:t>. Σημαντική έννοια στο Ισλάμ είναι ο ιερός πόλεμος (</w:t>
      </w:r>
      <w:r w:rsidRPr="008516A4">
        <w:rPr>
          <w:rFonts w:ascii="Arial" w:eastAsia="Times New Roman" w:hAnsi="Arial" w:cs="Arial"/>
          <w:b/>
          <w:bCs/>
          <w:sz w:val="24"/>
          <w:szCs w:val="24"/>
          <w:lang w:eastAsia="el-GR"/>
        </w:rPr>
        <w:t>τζιχάντ</w:t>
      </w:r>
      <w:r w:rsidRPr="008516A4">
        <w:rPr>
          <w:rFonts w:ascii="Arial" w:eastAsia="Times New Roman" w:hAnsi="Arial" w:cs="Arial"/>
          <w:sz w:val="24"/>
          <w:szCs w:val="24"/>
          <w:lang w:eastAsia="el-GR"/>
        </w:rPr>
        <w:t>) [δες και 2ο παράθεμα].</w:t>
      </w:r>
    </w:p>
    <w:p w:rsidR="008516A4" w:rsidRPr="008516A4" w:rsidRDefault="008516A4" w:rsidP="008516A4">
      <w:pPr>
        <w:shd w:val="clear" w:color="auto" w:fill="FFFFFF"/>
        <w:spacing w:after="0" w:line="276" w:lineRule="auto"/>
        <w:jc w:val="both"/>
        <w:rPr>
          <w:rFonts w:ascii="Arial" w:eastAsia="Times New Roman" w:hAnsi="Arial" w:cs="Arial"/>
          <w:sz w:val="24"/>
          <w:szCs w:val="24"/>
          <w:lang w:eastAsia="el-GR"/>
        </w:rPr>
      </w:pPr>
      <w:r w:rsidRPr="008516A4">
        <w:rPr>
          <w:rFonts w:ascii="Arial" w:eastAsia="Times New Roman" w:hAnsi="Arial" w:cs="Arial"/>
          <w:b/>
          <w:bCs/>
          <w:sz w:val="24"/>
          <w:szCs w:val="24"/>
          <w:lang w:eastAsia="el-GR"/>
        </w:rPr>
        <w:t>– Θεοκρατικό κράτος:</w:t>
      </w:r>
      <w:r w:rsidRPr="008516A4">
        <w:rPr>
          <w:rFonts w:ascii="Arial" w:eastAsia="Times New Roman" w:hAnsi="Arial" w:cs="Arial"/>
          <w:sz w:val="24"/>
          <w:szCs w:val="24"/>
          <w:lang w:eastAsia="el-GR"/>
        </w:rPr>
        <w:t> η θρησκευτική κοινότητα ταυτίζεται με το κράτος. Το Κοράνι ρυθμίζει τα πάντα, θρησκεία, νόμους και δικαιοσύνη. Οι παραβάτες δικάζονται από τον μουφτή ή τον καδή.</w:t>
      </w:r>
    </w:p>
    <w:p w:rsidR="008516A4" w:rsidRPr="008516A4" w:rsidRDefault="008516A4" w:rsidP="008516A4">
      <w:pPr>
        <w:shd w:val="clear" w:color="auto" w:fill="FFFFFF"/>
        <w:spacing w:after="0" w:line="276" w:lineRule="auto"/>
        <w:jc w:val="both"/>
        <w:rPr>
          <w:rFonts w:ascii="Arial" w:eastAsia="Times New Roman" w:hAnsi="Arial" w:cs="Arial"/>
          <w:sz w:val="24"/>
          <w:szCs w:val="24"/>
          <w:lang w:eastAsia="el-GR"/>
        </w:rPr>
      </w:pPr>
      <w:r w:rsidRPr="008516A4">
        <w:rPr>
          <w:rFonts w:ascii="Arial" w:eastAsia="Times New Roman" w:hAnsi="Arial" w:cs="Arial"/>
          <w:b/>
          <w:bCs/>
          <w:sz w:val="24"/>
          <w:szCs w:val="24"/>
          <w:lang w:eastAsia="el-GR"/>
        </w:rPr>
        <w:t>– </w:t>
      </w:r>
      <w:r w:rsidRPr="008516A4">
        <w:rPr>
          <w:rFonts w:ascii="Arial" w:eastAsia="Times New Roman" w:hAnsi="Arial" w:cs="Arial"/>
          <w:sz w:val="24"/>
          <w:szCs w:val="24"/>
          <w:lang w:eastAsia="el-GR"/>
        </w:rPr>
        <w:t>Μετά το 632 (θάνατος Μωάμεθ) αναλαμβάνουν να κυβερνήσουν οι συνεχιστές του, οι </w:t>
      </w:r>
      <w:r w:rsidRPr="008516A4">
        <w:rPr>
          <w:rFonts w:ascii="Arial" w:eastAsia="Times New Roman" w:hAnsi="Arial" w:cs="Arial"/>
          <w:b/>
          <w:bCs/>
          <w:sz w:val="24"/>
          <w:szCs w:val="24"/>
          <w:lang w:eastAsia="el-GR"/>
        </w:rPr>
        <w:t>χαλίφες</w:t>
      </w:r>
      <w:r w:rsidRPr="008516A4">
        <w:rPr>
          <w:rFonts w:ascii="Arial" w:eastAsia="Times New Roman" w:hAnsi="Arial" w:cs="Arial"/>
          <w:sz w:val="24"/>
          <w:szCs w:val="24"/>
          <w:lang w:eastAsia="el-GR"/>
        </w:rPr>
        <w:t> (= τοποτηρητές του Προφήτη), οι οποίοι φροντίζουν για την εφαρμογή των εντολών του Κορανίου.</w:t>
      </w:r>
    </w:p>
    <w:bookmarkEnd w:id="0"/>
    <w:p w:rsidR="008516A4" w:rsidRPr="008516A4" w:rsidRDefault="008516A4" w:rsidP="008516A4">
      <w:pPr>
        <w:shd w:val="clear" w:color="auto" w:fill="FFFFFF"/>
        <w:spacing w:before="100" w:beforeAutospacing="1" w:after="100" w:afterAutospacing="1" w:line="240" w:lineRule="auto"/>
        <w:rPr>
          <w:rFonts w:ascii="Helvetica" w:eastAsia="Times New Roman" w:hAnsi="Helvetica" w:cs="Helvetica"/>
          <w:color w:val="555555"/>
          <w:sz w:val="24"/>
          <w:szCs w:val="24"/>
          <w:lang w:eastAsia="el-GR"/>
        </w:rPr>
      </w:pPr>
      <w:r w:rsidRPr="008516A4">
        <w:rPr>
          <w:rFonts w:ascii="Helvetica" w:eastAsia="Times New Roman" w:hAnsi="Helvetica" w:cs="Helvetica"/>
          <w:color w:val="555555"/>
          <w:sz w:val="24"/>
          <w:szCs w:val="24"/>
          <w:lang w:eastAsia="el-GR"/>
        </w:rPr>
        <w:t> </w:t>
      </w:r>
    </w:p>
    <w:p w:rsidR="008516A4" w:rsidRPr="008516A4" w:rsidRDefault="008516A4" w:rsidP="008516A4">
      <w:pPr>
        <w:shd w:val="clear" w:color="auto" w:fill="FFFFFF"/>
        <w:spacing w:after="0" w:line="240" w:lineRule="auto"/>
        <w:jc w:val="center"/>
        <w:rPr>
          <w:rFonts w:ascii="Helvetica" w:eastAsia="Times New Roman" w:hAnsi="Helvetica" w:cs="Helvetica"/>
          <w:color w:val="555555"/>
          <w:sz w:val="24"/>
          <w:szCs w:val="24"/>
          <w:lang w:eastAsia="el-GR"/>
        </w:rPr>
      </w:pPr>
      <w:r w:rsidRPr="008516A4">
        <w:rPr>
          <w:rFonts w:ascii="Helvetica" w:eastAsia="Times New Roman" w:hAnsi="Helvetica" w:cs="Helvetica"/>
          <w:noProof/>
          <w:color w:val="555555"/>
          <w:sz w:val="24"/>
          <w:szCs w:val="24"/>
          <w:lang w:eastAsia="el-GR"/>
        </w:rPr>
        <w:drawing>
          <wp:inline distT="0" distB="0" distL="0" distR="0" wp14:anchorId="249882B4" wp14:editId="5C251388">
            <wp:extent cx="5760720" cy="4320540"/>
            <wp:effectExtent l="0" t="0" r="0" b="3810"/>
            <wp:docPr id="2" name="Εικόνα 2" descr="https://blogs.sch.gr/mentekidis/files/2019/10/1200px-Al-Haram_mosque_-_Flickr_-_Al_Jazeera_English-1024x768.jpg?x4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s.sch.gr/mentekidis/files/2019/10/1200px-Al-Haram_mosque_-_Flickr_-_Al_Jazeera_English-1024x768.jpg?x476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8516A4" w:rsidRPr="008516A4" w:rsidRDefault="008516A4" w:rsidP="008516A4">
      <w:pPr>
        <w:shd w:val="clear" w:color="auto" w:fill="FFFFFF"/>
        <w:spacing w:before="75" w:after="75" w:line="240" w:lineRule="auto"/>
        <w:jc w:val="center"/>
        <w:rPr>
          <w:rFonts w:ascii="Helvetica" w:eastAsia="Times New Roman" w:hAnsi="Helvetica" w:cs="Helvetica"/>
          <w:color w:val="555555"/>
          <w:sz w:val="18"/>
          <w:szCs w:val="18"/>
          <w:lang w:eastAsia="el-GR"/>
        </w:rPr>
      </w:pPr>
      <w:r w:rsidRPr="008516A4">
        <w:rPr>
          <w:rFonts w:ascii="Georgia" w:eastAsia="Times New Roman" w:hAnsi="Georgia" w:cs="Helvetica"/>
          <w:color w:val="555555"/>
          <w:sz w:val="20"/>
          <w:szCs w:val="20"/>
          <w:lang w:eastAsia="el-GR"/>
        </w:rPr>
        <w:t xml:space="preserve">Η </w:t>
      </w:r>
      <w:proofErr w:type="spellStart"/>
      <w:r w:rsidRPr="008516A4">
        <w:rPr>
          <w:rFonts w:ascii="Georgia" w:eastAsia="Times New Roman" w:hAnsi="Georgia" w:cs="Helvetica"/>
          <w:color w:val="555555"/>
          <w:sz w:val="20"/>
          <w:szCs w:val="20"/>
          <w:lang w:eastAsia="el-GR"/>
        </w:rPr>
        <w:t>Κάαμπα</w:t>
      </w:r>
      <w:proofErr w:type="spellEnd"/>
      <w:r w:rsidRPr="008516A4">
        <w:rPr>
          <w:rFonts w:ascii="Georgia" w:eastAsia="Times New Roman" w:hAnsi="Georgia" w:cs="Helvetica"/>
          <w:color w:val="555555"/>
          <w:sz w:val="20"/>
          <w:szCs w:val="20"/>
          <w:lang w:eastAsia="el-GR"/>
        </w:rPr>
        <w:t>, ο ιερότερος τόπος του Ισλάμ, (</w:t>
      </w:r>
      <w:proofErr w:type="spellStart"/>
      <w:r w:rsidRPr="008516A4">
        <w:rPr>
          <w:rFonts w:ascii="Georgia" w:eastAsia="Times New Roman" w:hAnsi="Georgia" w:cs="Helvetica"/>
          <w:color w:val="555555"/>
          <w:sz w:val="20"/>
          <w:szCs w:val="20"/>
          <w:lang w:eastAsia="el-GR"/>
        </w:rPr>
        <w:t>αλ</w:t>
      </w:r>
      <w:proofErr w:type="spellEnd"/>
      <w:r w:rsidRPr="008516A4">
        <w:rPr>
          <w:rFonts w:ascii="Georgia" w:eastAsia="Times New Roman" w:hAnsi="Georgia" w:cs="Helvetica"/>
          <w:color w:val="555555"/>
          <w:sz w:val="20"/>
          <w:szCs w:val="20"/>
          <w:lang w:eastAsia="el-GR"/>
        </w:rPr>
        <w:t xml:space="preserve"> Κάμπα, που σημαίνει «ο κύβος»)</w:t>
      </w:r>
      <w:r w:rsidRPr="008516A4">
        <w:rPr>
          <w:rFonts w:ascii="Helvetica" w:eastAsia="Times New Roman" w:hAnsi="Helvetica" w:cs="Helvetica"/>
          <w:color w:val="555555"/>
          <w:sz w:val="18"/>
          <w:szCs w:val="18"/>
          <w:lang w:eastAsia="el-GR"/>
        </w:rPr>
        <w:br/>
      </w:r>
      <w:r w:rsidRPr="008516A4">
        <w:rPr>
          <w:rFonts w:ascii="Georgia" w:eastAsia="Times New Roman" w:hAnsi="Georgia" w:cs="Helvetica"/>
          <w:color w:val="555555"/>
          <w:sz w:val="20"/>
          <w:szCs w:val="20"/>
          <w:lang w:eastAsia="el-GR"/>
        </w:rPr>
        <w:t xml:space="preserve">είναι οικοδόμημα μέσα στο τζαμί </w:t>
      </w:r>
      <w:proofErr w:type="spellStart"/>
      <w:r w:rsidRPr="008516A4">
        <w:rPr>
          <w:rFonts w:ascii="Georgia" w:eastAsia="Times New Roman" w:hAnsi="Georgia" w:cs="Helvetica"/>
          <w:color w:val="555555"/>
          <w:sz w:val="20"/>
          <w:szCs w:val="20"/>
          <w:lang w:eastAsia="el-GR"/>
        </w:rPr>
        <w:t>Μασγίντ</w:t>
      </w:r>
      <w:proofErr w:type="spellEnd"/>
      <w:r w:rsidRPr="008516A4">
        <w:rPr>
          <w:rFonts w:ascii="Georgia" w:eastAsia="Times New Roman" w:hAnsi="Georgia" w:cs="Helvetica"/>
          <w:color w:val="555555"/>
          <w:sz w:val="20"/>
          <w:szCs w:val="20"/>
          <w:lang w:eastAsia="el-GR"/>
        </w:rPr>
        <w:t xml:space="preserve"> </w:t>
      </w:r>
      <w:proofErr w:type="spellStart"/>
      <w:r w:rsidRPr="008516A4">
        <w:rPr>
          <w:rFonts w:ascii="Georgia" w:eastAsia="Times New Roman" w:hAnsi="Georgia" w:cs="Helvetica"/>
          <w:color w:val="555555"/>
          <w:sz w:val="20"/>
          <w:szCs w:val="20"/>
          <w:lang w:eastAsia="el-GR"/>
        </w:rPr>
        <w:t>αλ-Χαράμ</w:t>
      </w:r>
      <w:proofErr w:type="spellEnd"/>
      <w:r w:rsidRPr="008516A4">
        <w:rPr>
          <w:rFonts w:ascii="Georgia" w:eastAsia="Times New Roman" w:hAnsi="Georgia" w:cs="Helvetica"/>
          <w:color w:val="555555"/>
          <w:sz w:val="20"/>
          <w:szCs w:val="20"/>
          <w:lang w:eastAsia="el-GR"/>
        </w:rPr>
        <w:t xml:space="preserve"> στη Μέκκα. [πηγή: </w:t>
      </w:r>
      <w:proofErr w:type="spellStart"/>
      <w:r w:rsidRPr="008516A4">
        <w:rPr>
          <w:rFonts w:ascii="Georgia" w:eastAsia="Times New Roman" w:hAnsi="Georgia" w:cs="Helvetica"/>
          <w:color w:val="555555"/>
          <w:sz w:val="20"/>
          <w:szCs w:val="20"/>
          <w:lang w:eastAsia="el-GR"/>
        </w:rPr>
        <w:fldChar w:fldCharType="begin"/>
      </w:r>
      <w:r w:rsidRPr="008516A4">
        <w:rPr>
          <w:rFonts w:ascii="Georgia" w:eastAsia="Times New Roman" w:hAnsi="Georgia" w:cs="Helvetica"/>
          <w:color w:val="555555"/>
          <w:sz w:val="20"/>
          <w:szCs w:val="20"/>
          <w:lang w:eastAsia="el-GR"/>
        </w:rPr>
        <w:instrText xml:space="preserve"> HYPERLINK "https://el.wikipedia.org/wiki/%CE%9A%CE%AC%CE%B1%CE%BC%CF%80%CE%B1" \t "_blank" </w:instrText>
      </w:r>
      <w:r w:rsidRPr="008516A4">
        <w:rPr>
          <w:rFonts w:ascii="Georgia" w:eastAsia="Times New Roman" w:hAnsi="Georgia" w:cs="Helvetica"/>
          <w:color w:val="555555"/>
          <w:sz w:val="20"/>
          <w:szCs w:val="20"/>
          <w:lang w:eastAsia="el-GR"/>
        </w:rPr>
        <w:fldChar w:fldCharType="separate"/>
      </w:r>
      <w:r w:rsidRPr="008516A4">
        <w:rPr>
          <w:rFonts w:ascii="Georgia" w:eastAsia="Times New Roman" w:hAnsi="Georgia" w:cs="Helvetica"/>
          <w:color w:val="006CB5"/>
          <w:sz w:val="20"/>
          <w:szCs w:val="20"/>
          <w:u w:val="single"/>
          <w:lang w:eastAsia="el-GR"/>
        </w:rPr>
        <w:t>Βικιπαίδεια</w:t>
      </w:r>
      <w:proofErr w:type="spellEnd"/>
      <w:r w:rsidRPr="008516A4">
        <w:rPr>
          <w:rFonts w:ascii="Georgia" w:eastAsia="Times New Roman" w:hAnsi="Georgia" w:cs="Helvetica"/>
          <w:color w:val="555555"/>
          <w:sz w:val="20"/>
          <w:szCs w:val="20"/>
          <w:lang w:eastAsia="el-GR"/>
        </w:rPr>
        <w:fldChar w:fldCharType="end"/>
      </w:r>
      <w:r w:rsidRPr="008516A4">
        <w:rPr>
          <w:rFonts w:ascii="Georgia" w:eastAsia="Times New Roman" w:hAnsi="Georgia" w:cs="Helvetica"/>
          <w:color w:val="555555"/>
          <w:sz w:val="20"/>
          <w:szCs w:val="20"/>
          <w:lang w:eastAsia="el-GR"/>
        </w:rPr>
        <w:t>]</w:t>
      </w:r>
    </w:p>
    <w:p w:rsidR="008516A4" w:rsidRPr="008516A4" w:rsidRDefault="008516A4" w:rsidP="008516A4">
      <w:pPr>
        <w:shd w:val="clear" w:color="auto" w:fill="FFFFFF"/>
        <w:spacing w:before="100" w:beforeAutospacing="1" w:after="100" w:afterAutospacing="1" w:line="240" w:lineRule="auto"/>
        <w:rPr>
          <w:rFonts w:ascii="Helvetica" w:eastAsia="Times New Roman" w:hAnsi="Helvetica" w:cs="Helvetica"/>
          <w:color w:val="555555"/>
          <w:sz w:val="24"/>
          <w:szCs w:val="24"/>
          <w:lang w:eastAsia="el-GR"/>
        </w:rPr>
      </w:pPr>
      <w:r w:rsidRPr="008516A4">
        <w:rPr>
          <w:rFonts w:ascii="Helvetica" w:eastAsia="Times New Roman" w:hAnsi="Helvetica" w:cs="Helvetica"/>
          <w:color w:val="555555"/>
          <w:sz w:val="24"/>
          <w:szCs w:val="24"/>
          <w:lang w:eastAsia="el-GR"/>
        </w:rPr>
        <w:t> </w:t>
      </w:r>
    </w:p>
    <w:p w:rsidR="008516A4" w:rsidRPr="008516A4" w:rsidRDefault="008516A4" w:rsidP="008516A4">
      <w:pPr>
        <w:shd w:val="clear" w:color="auto" w:fill="FFFFFF"/>
        <w:spacing w:after="0" w:line="276" w:lineRule="auto"/>
        <w:jc w:val="both"/>
        <w:rPr>
          <w:rFonts w:ascii="Arial" w:eastAsia="Times New Roman" w:hAnsi="Arial" w:cs="Arial"/>
          <w:sz w:val="24"/>
          <w:szCs w:val="24"/>
          <w:lang w:eastAsia="el-GR"/>
        </w:rPr>
      </w:pPr>
      <w:r w:rsidRPr="008516A4">
        <w:rPr>
          <w:rFonts w:ascii="Arial" w:eastAsia="Times New Roman" w:hAnsi="Arial" w:cs="Arial"/>
          <w:b/>
          <w:bCs/>
          <w:sz w:val="24"/>
          <w:szCs w:val="24"/>
          <w:lang w:eastAsia="el-GR"/>
        </w:rPr>
        <w:t>Σχετικά παραθέματα</w:t>
      </w:r>
    </w:p>
    <w:p w:rsidR="008516A4" w:rsidRPr="008516A4" w:rsidRDefault="008516A4" w:rsidP="008516A4">
      <w:pPr>
        <w:shd w:val="clear" w:color="auto" w:fill="FFFFFF"/>
        <w:spacing w:after="0" w:line="276" w:lineRule="auto"/>
        <w:rPr>
          <w:rFonts w:ascii="Arial" w:eastAsia="Times New Roman" w:hAnsi="Arial" w:cs="Arial"/>
          <w:sz w:val="24"/>
          <w:szCs w:val="24"/>
          <w:lang w:eastAsia="el-GR"/>
        </w:rPr>
      </w:pPr>
      <w:r w:rsidRPr="008516A4">
        <w:rPr>
          <w:rFonts w:ascii="Arial" w:eastAsia="Times New Roman" w:hAnsi="Arial" w:cs="Arial"/>
          <w:sz w:val="24"/>
          <w:szCs w:val="24"/>
          <w:lang w:eastAsia="el-GR"/>
        </w:rPr>
        <w:t> </w:t>
      </w:r>
    </w:p>
    <w:p w:rsidR="008516A4" w:rsidRPr="008516A4" w:rsidRDefault="008516A4" w:rsidP="008516A4">
      <w:pPr>
        <w:shd w:val="clear" w:color="auto" w:fill="FFFFFF"/>
        <w:spacing w:after="0" w:line="276" w:lineRule="auto"/>
        <w:jc w:val="center"/>
        <w:rPr>
          <w:rFonts w:ascii="Arial" w:eastAsia="Times New Roman" w:hAnsi="Arial" w:cs="Arial"/>
          <w:sz w:val="24"/>
          <w:szCs w:val="24"/>
          <w:lang w:eastAsia="el-GR"/>
        </w:rPr>
      </w:pPr>
      <w:r w:rsidRPr="008516A4">
        <w:rPr>
          <w:rFonts w:ascii="Arial" w:eastAsia="Times New Roman" w:hAnsi="Arial" w:cs="Arial"/>
          <w:b/>
          <w:bCs/>
          <w:sz w:val="24"/>
          <w:szCs w:val="24"/>
          <w:lang w:eastAsia="el-GR"/>
        </w:rPr>
        <w:t>Ο Μωάμεθ</w:t>
      </w:r>
    </w:p>
    <w:p w:rsidR="008516A4" w:rsidRPr="008516A4" w:rsidRDefault="008516A4" w:rsidP="008516A4">
      <w:pPr>
        <w:shd w:val="clear" w:color="auto" w:fill="FFFFFF"/>
        <w:spacing w:after="0" w:line="276" w:lineRule="auto"/>
        <w:jc w:val="both"/>
        <w:rPr>
          <w:rFonts w:ascii="Arial" w:eastAsia="Times New Roman" w:hAnsi="Arial" w:cs="Arial"/>
          <w:sz w:val="24"/>
          <w:szCs w:val="24"/>
          <w:lang w:eastAsia="el-GR"/>
        </w:rPr>
      </w:pPr>
      <w:r w:rsidRPr="008516A4">
        <w:rPr>
          <w:rFonts w:ascii="Arial" w:eastAsia="Times New Roman" w:hAnsi="Arial" w:cs="Arial"/>
          <w:sz w:val="24"/>
          <w:szCs w:val="24"/>
          <w:lang w:eastAsia="el-GR"/>
        </w:rPr>
        <w:t xml:space="preserve">Ενώ ζούσε ο Μωάμεθ δεν εξουσίασε όλη την Αραβία. Μπορούμε μάλιστα να πούμε γενικά ότι η Αραβία δεν </w:t>
      </w:r>
      <w:proofErr w:type="spellStart"/>
      <w:r w:rsidRPr="008516A4">
        <w:rPr>
          <w:rFonts w:ascii="Arial" w:eastAsia="Times New Roman" w:hAnsi="Arial" w:cs="Arial"/>
          <w:sz w:val="24"/>
          <w:szCs w:val="24"/>
          <w:lang w:eastAsia="el-GR"/>
        </w:rPr>
        <w:t>ανεγνώρισε</w:t>
      </w:r>
      <w:proofErr w:type="spellEnd"/>
      <w:r w:rsidRPr="008516A4">
        <w:rPr>
          <w:rFonts w:ascii="Arial" w:eastAsia="Times New Roman" w:hAnsi="Arial" w:cs="Arial"/>
          <w:sz w:val="24"/>
          <w:szCs w:val="24"/>
          <w:lang w:eastAsia="el-GR"/>
        </w:rPr>
        <w:t xml:space="preserve"> ποτέ έναν αποκλειστικό κύριο όλης της χώρας. Στην πραγματικότητα ο Μωάμεθ κατείχε μια περιοχή που αποτελούσε, ίσως, λιγότερο από ένα τρίτο της χερσονήσου. Η περιοχή αυτή </w:t>
      </w:r>
      <w:r w:rsidRPr="008516A4">
        <w:rPr>
          <w:rFonts w:ascii="Arial" w:eastAsia="Times New Roman" w:hAnsi="Arial" w:cs="Arial"/>
          <w:sz w:val="24"/>
          <w:szCs w:val="24"/>
          <w:lang w:eastAsia="el-GR"/>
        </w:rPr>
        <w:lastRenderedPageBreak/>
        <w:t xml:space="preserve">είχε γερά επηρεαστεί από τις νέες ιδέες του Ισλάμ, αλλά το υπόλοιπο τμήμα της Αραβίας παρέμενε κάτω από μια πολιτική και θρησκευτική οργάνωση που διέφερε πολύ λίγο από αυτήν που υπήρχε πριν εμφανισθεί ο Μωάμεθ. Ο Χριστιανισμός επικρατούσε στα νοτιοδυτικά της Χερσονήσου, στην Υεμένη. Οι φυλές της βορειοανατολικής Αραβίας δέχθηκαν, επίσης, τη χριστιανική πίστη, η οποία γρήγορα έγινε η θρησκεία που επικρατούσε στη Μεσοποταμία και στις επαρχίες της Αραβίας, που </w:t>
      </w:r>
      <w:proofErr w:type="spellStart"/>
      <w:r w:rsidRPr="008516A4">
        <w:rPr>
          <w:rFonts w:ascii="Arial" w:eastAsia="Times New Roman" w:hAnsi="Arial" w:cs="Arial"/>
          <w:sz w:val="24"/>
          <w:szCs w:val="24"/>
          <w:lang w:eastAsia="el-GR"/>
        </w:rPr>
        <w:t>ήσαν</w:t>
      </w:r>
      <w:proofErr w:type="spellEnd"/>
      <w:r w:rsidRPr="008516A4">
        <w:rPr>
          <w:rFonts w:ascii="Arial" w:eastAsia="Times New Roman" w:hAnsi="Arial" w:cs="Arial"/>
          <w:sz w:val="24"/>
          <w:szCs w:val="24"/>
          <w:lang w:eastAsia="el-GR"/>
        </w:rPr>
        <w:t xml:space="preserve"> κατά μήκος του ποταμού Ευφράτη. Εν τω μεταξύ </w:t>
      </w:r>
      <w:proofErr w:type="spellStart"/>
      <w:r w:rsidRPr="008516A4">
        <w:rPr>
          <w:rFonts w:ascii="Arial" w:eastAsia="Times New Roman" w:hAnsi="Arial" w:cs="Arial"/>
          <w:sz w:val="24"/>
          <w:szCs w:val="24"/>
          <w:lang w:eastAsia="el-GR"/>
        </w:rPr>
        <w:t>παρήκμαζε</w:t>
      </w:r>
      <w:proofErr w:type="spellEnd"/>
      <w:r w:rsidRPr="008516A4">
        <w:rPr>
          <w:rFonts w:ascii="Arial" w:eastAsia="Times New Roman" w:hAnsi="Arial" w:cs="Arial"/>
          <w:sz w:val="24"/>
          <w:szCs w:val="24"/>
          <w:lang w:eastAsia="el-GR"/>
        </w:rPr>
        <w:t xml:space="preserve"> γρήγορα και σταθερά η επίσημη θρησκεία των Περσών. Έτσι, όταν πέθανε ο Μωάμεθ δεν ήταν ούτε πολιτικός ούτε θρησκευτικός αρχηγός όλης της Αραβίας.</w:t>
      </w:r>
    </w:p>
    <w:p w:rsidR="008516A4" w:rsidRPr="008516A4" w:rsidRDefault="008516A4" w:rsidP="008516A4">
      <w:pPr>
        <w:shd w:val="clear" w:color="auto" w:fill="FFFFFF"/>
        <w:spacing w:after="0" w:line="276" w:lineRule="auto"/>
        <w:jc w:val="right"/>
        <w:rPr>
          <w:rFonts w:ascii="Arial" w:eastAsia="Times New Roman" w:hAnsi="Arial" w:cs="Arial"/>
          <w:sz w:val="24"/>
          <w:szCs w:val="24"/>
          <w:lang w:eastAsia="el-GR"/>
        </w:rPr>
      </w:pPr>
      <w:r w:rsidRPr="008516A4">
        <w:rPr>
          <w:rFonts w:ascii="Arial" w:eastAsia="Times New Roman" w:hAnsi="Arial" w:cs="Arial"/>
          <w:sz w:val="24"/>
          <w:szCs w:val="24"/>
          <w:lang w:eastAsia="el-GR"/>
        </w:rPr>
        <w:t xml:space="preserve">A. </w:t>
      </w:r>
      <w:proofErr w:type="spellStart"/>
      <w:r w:rsidRPr="008516A4">
        <w:rPr>
          <w:rFonts w:ascii="Arial" w:eastAsia="Times New Roman" w:hAnsi="Arial" w:cs="Arial"/>
          <w:sz w:val="24"/>
          <w:szCs w:val="24"/>
          <w:lang w:eastAsia="el-GR"/>
        </w:rPr>
        <w:t>Vasiliev</w:t>
      </w:r>
      <w:proofErr w:type="spellEnd"/>
      <w:r w:rsidRPr="008516A4">
        <w:rPr>
          <w:rFonts w:ascii="Arial" w:eastAsia="Times New Roman" w:hAnsi="Arial" w:cs="Arial"/>
          <w:sz w:val="24"/>
          <w:szCs w:val="24"/>
          <w:lang w:eastAsia="el-GR"/>
        </w:rPr>
        <w:t>, </w:t>
      </w:r>
      <w:r w:rsidRPr="008516A4">
        <w:rPr>
          <w:rFonts w:ascii="Arial" w:eastAsia="Times New Roman" w:hAnsi="Arial" w:cs="Arial"/>
          <w:i/>
          <w:iCs/>
          <w:sz w:val="24"/>
          <w:szCs w:val="24"/>
          <w:lang w:eastAsia="el-GR"/>
        </w:rPr>
        <w:t>Ιστορία της Βυζαντινής Αυτοκρατορίας</w:t>
      </w:r>
      <w:r w:rsidRPr="008516A4">
        <w:rPr>
          <w:rFonts w:ascii="Arial" w:eastAsia="Times New Roman" w:hAnsi="Arial" w:cs="Arial"/>
          <w:sz w:val="24"/>
          <w:szCs w:val="24"/>
          <w:lang w:eastAsia="el-GR"/>
        </w:rPr>
        <w:t>.</w:t>
      </w:r>
    </w:p>
    <w:p w:rsidR="008516A4" w:rsidRPr="008516A4" w:rsidRDefault="008516A4" w:rsidP="008516A4">
      <w:pPr>
        <w:shd w:val="clear" w:color="auto" w:fill="FFFFFF"/>
        <w:spacing w:after="0" w:line="276" w:lineRule="auto"/>
        <w:rPr>
          <w:rFonts w:ascii="Arial" w:eastAsia="Times New Roman" w:hAnsi="Arial" w:cs="Arial"/>
          <w:sz w:val="24"/>
          <w:szCs w:val="24"/>
          <w:lang w:eastAsia="el-GR"/>
        </w:rPr>
      </w:pPr>
      <w:r w:rsidRPr="008516A4">
        <w:rPr>
          <w:rFonts w:ascii="Arial" w:eastAsia="Times New Roman" w:hAnsi="Arial" w:cs="Arial"/>
          <w:sz w:val="24"/>
          <w:szCs w:val="24"/>
          <w:lang w:eastAsia="el-GR"/>
        </w:rPr>
        <w:t> </w:t>
      </w:r>
    </w:p>
    <w:p w:rsidR="008516A4" w:rsidRPr="008516A4" w:rsidRDefault="008516A4" w:rsidP="008516A4">
      <w:pPr>
        <w:shd w:val="clear" w:color="auto" w:fill="FFFFFF"/>
        <w:spacing w:after="0" w:line="276" w:lineRule="auto"/>
        <w:jc w:val="center"/>
        <w:rPr>
          <w:rFonts w:ascii="Arial" w:eastAsia="Times New Roman" w:hAnsi="Arial" w:cs="Arial"/>
          <w:sz w:val="24"/>
          <w:szCs w:val="24"/>
          <w:lang w:eastAsia="el-GR"/>
        </w:rPr>
      </w:pPr>
      <w:r w:rsidRPr="008516A4">
        <w:rPr>
          <w:rFonts w:ascii="Arial" w:eastAsia="Times New Roman" w:hAnsi="Arial" w:cs="Arial"/>
          <w:b/>
          <w:bCs/>
          <w:sz w:val="24"/>
          <w:szCs w:val="24"/>
          <w:lang w:eastAsia="el-GR"/>
        </w:rPr>
        <w:t>Πώς αντιμετώπισαν οι Βυζαντινοί και οι Δυτικοί το Ισλάμ;</w:t>
      </w:r>
    </w:p>
    <w:p w:rsidR="008516A4" w:rsidRPr="008516A4" w:rsidRDefault="008516A4" w:rsidP="008516A4">
      <w:pPr>
        <w:shd w:val="clear" w:color="auto" w:fill="FFFFFF"/>
        <w:spacing w:after="0" w:line="276" w:lineRule="auto"/>
        <w:jc w:val="both"/>
        <w:rPr>
          <w:rFonts w:ascii="Arial" w:eastAsia="Times New Roman" w:hAnsi="Arial" w:cs="Arial"/>
          <w:sz w:val="24"/>
          <w:szCs w:val="24"/>
          <w:lang w:eastAsia="el-GR"/>
        </w:rPr>
      </w:pPr>
      <w:r w:rsidRPr="008516A4">
        <w:rPr>
          <w:rFonts w:ascii="Arial" w:eastAsia="Times New Roman" w:hAnsi="Arial" w:cs="Arial"/>
          <w:sz w:val="24"/>
          <w:szCs w:val="24"/>
          <w:lang w:eastAsia="el-GR"/>
        </w:rPr>
        <w:t xml:space="preserve">Αξίζει να σημειωθεί ότι καταρχήν η Βυζαντινή Αυτοκρατορία αντιμετώπισε το Ισλάμ ως ένα είδος Αρειανισμού, τοποθετώντας το στο ίδιο επίπεδο με τις άλλες χριστιανικές αιρέσεις. Η απολογητική και πολεμική φιλολογία του Βυζαντίου επιτίθεται εναντίον του Ισλάμ κατά τον ίδιο τρόπο με τον οποίο επετίθετο εναντίον των Μονοφυσιτών, των Μονοθελητών και των οπαδών των άλλων αιρετικών διδασκαλιών. Έτσι, ο Ιωάννης Δαμασκηνός, μέλος μιας οικογένειας Σαρακηνών, ο οποίος έζησε στην μωαμεθανική αυλή τον όγδοο αιώνα, δεν θεωρούσε το Ισλάμ σαν μια νέα Θρησκεία, αλλά ως ένα είδος αποστασίας από την αληθινή χριστιανική πίστη, ακριβώς όμοιο με τις παλαιότερες αιρέσεις. Οι ιστορικοί του Βυζαντίου, επίσης, έδειξαν πολύ λίγο ενδιαφέρον για την εμφάνιση του Μωάμεθ και της πολιτικής του κινήσεως. Ο πρώτος χρονογράφος που αναφέρεται στην ζωή τού Μωάμεθ, «του αρχηγού των Σαρακηνών και του </w:t>
      </w:r>
      <w:proofErr w:type="spellStart"/>
      <w:r w:rsidRPr="008516A4">
        <w:rPr>
          <w:rFonts w:ascii="Arial" w:eastAsia="Times New Roman" w:hAnsi="Arial" w:cs="Arial"/>
          <w:sz w:val="24"/>
          <w:szCs w:val="24"/>
          <w:lang w:eastAsia="el-GR"/>
        </w:rPr>
        <w:t>ψευδοπροφήτου</w:t>
      </w:r>
      <w:proofErr w:type="spellEnd"/>
      <w:r w:rsidRPr="008516A4">
        <w:rPr>
          <w:rFonts w:ascii="Arial" w:eastAsia="Times New Roman" w:hAnsi="Arial" w:cs="Arial"/>
          <w:sz w:val="24"/>
          <w:szCs w:val="24"/>
          <w:lang w:eastAsia="el-GR"/>
        </w:rPr>
        <w:t>», υπήρξε ο Θεοφάνης, ο οποίος έγραψε στις αρχές του ενάτου αιώνος.</w:t>
      </w:r>
    </w:p>
    <w:p w:rsidR="008516A4" w:rsidRPr="008516A4" w:rsidRDefault="008516A4" w:rsidP="008516A4">
      <w:pPr>
        <w:shd w:val="clear" w:color="auto" w:fill="FFFFFF"/>
        <w:spacing w:after="0" w:line="276" w:lineRule="auto"/>
        <w:jc w:val="both"/>
        <w:rPr>
          <w:rFonts w:ascii="Arial" w:eastAsia="Times New Roman" w:hAnsi="Arial" w:cs="Arial"/>
          <w:sz w:val="24"/>
          <w:szCs w:val="24"/>
          <w:lang w:eastAsia="el-GR"/>
        </w:rPr>
      </w:pPr>
      <w:r w:rsidRPr="008516A4">
        <w:rPr>
          <w:rFonts w:ascii="Arial" w:eastAsia="Times New Roman" w:hAnsi="Arial" w:cs="Arial"/>
          <w:sz w:val="24"/>
          <w:szCs w:val="24"/>
          <w:lang w:eastAsia="el-GR"/>
        </w:rPr>
        <w:t xml:space="preserve">Κατά την αντίληψη της μεσαιωνικής Δυτικής Ευρώπης το Ισλάμ δεν ήταν ιδιαίτερη θρησκεία άλλα μια χριστιανική αίρεση όμοια, στα δόγματα της, με τον Αρειανισμό. Ακόμη και αργότερα, στον Μεσαίωνα, ο </w:t>
      </w:r>
      <w:proofErr w:type="spellStart"/>
      <w:r w:rsidRPr="008516A4">
        <w:rPr>
          <w:rFonts w:ascii="Arial" w:eastAsia="Times New Roman" w:hAnsi="Arial" w:cs="Arial"/>
          <w:sz w:val="24"/>
          <w:szCs w:val="24"/>
          <w:lang w:eastAsia="el-GR"/>
        </w:rPr>
        <w:t>Δάντης</w:t>
      </w:r>
      <w:proofErr w:type="spellEnd"/>
      <w:r w:rsidRPr="008516A4">
        <w:rPr>
          <w:rFonts w:ascii="Arial" w:eastAsia="Times New Roman" w:hAnsi="Arial" w:cs="Arial"/>
          <w:sz w:val="24"/>
          <w:szCs w:val="24"/>
          <w:lang w:eastAsia="el-GR"/>
        </w:rPr>
        <w:t xml:space="preserve"> στην «Θεία Κωμωδία» του, θεωρεί τον Μωάμεθ ως έναν αιρετικό και τον ονομάζει «σπορέα σκανδάλων και σχισμάτων».</w:t>
      </w:r>
    </w:p>
    <w:p w:rsidR="008516A4" w:rsidRPr="008516A4" w:rsidRDefault="008516A4" w:rsidP="008516A4">
      <w:pPr>
        <w:shd w:val="clear" w:color="auto" w:fill="FFFFFF"/>
        <w:spacing w:after="0" w:line="276" w:lineRule="auto"/>
        <w:jc w:val="right"/>
        <w:rPr>
          <w:rFonts w:ascii="Arial" w:eastAsia="Times New Roman" w:hAnsi="Arial" w:cs="Arial"/>
          <w:color w:val="555555"/>
          <w:sz w:val="24"/>
          <w:szCs w:val="24"/>
          <w:lang w:eastAsia="el-GR"/>
        </w:rPr>
      </w:pPr>
      <w:r w:rsidRPr="008516A4">
        <w:rPr>
          <w:rFonts w:ascii="Arial" w:eastAsia="Times New Roman" w:hAnsi="Arial" w:cs="Arial"/>
          <w:sz w:val="24"/>
          <w:szCs w:val="24"/>
          <w:lang w:eastAsia="el-GR"/>
        </w:rPr>
        <w:t xml:space="preserve">A. </w:t>
      </w:r>
      <w:proofErr w:type="spellStart"/>
      <w:r w:rsidRPr="008516A4">
        <w:rPr>
          <w:rFonts w:ascii="Arial" w:eastAsia="Times New Roman" w:hAnsi="Arial" w:cs="Arial"/>
          <w:sz w:val="24"/>
          <w:szCs w:val="24"/>
          <w:lang w:eastAsia="el-GR"/>
        </w:rPr>
        <w:t>Vasiliev</w:t>
      </w:r>
      <w:proofErr w:type="spellEnd"/>
      <w:r w:rsidRPr="008516A4">
        <w:rPr>
          <w:rFonts w:ascii="Arial" w:eastAsia="Times New Roman" w:hAnsi="Arial" w:cs="Arial"/>
          <w:sz w:val="24"/>
          <w:szCs w:val="24"/>
          <w:lang w:eastAsia="el-GR"/>
        </w:rPr>
        <w:t>, </w:t>
      </w:r>
      <w:r w:rsidRPr="008516A4">
        <w:rPr>
          <w:rFonts w:ascii="Arial" w:eastAsia="Times New Roman" w:hAnsi="Arial" w:cs="Arial"/>
          <w:i/>
          <w:iCs/>
          <w:sz w:val="24"/>
          <w:szCs w:val="24"/>
          <w:lang w:eastAsia="el-GR"/>
        </w:rPr>
        <w:t>Ιστορία της Βυζαντινής Αυτοκρατορίας</w:t>
      </w:r>
      <w:r w:rsidRPr="008516A4">
        <w:rPr>
          <w:rFonts w:ascii="Arial" w:eastAsia="Times New Roman" w:hAnsi="Arial" w:cs="Arial"/>
          <w:sz w:val="24"/>
          <w:szCs w:val="24"/>
          <w:lang w:eastAsia="el-GR"/>
        </w:rPr>
        <w:t>.</w:t>
      </w:r>
    </w:p>
    <w:p w:rsidR="008516A4" w:rsidRPr="008516A4" w:rsidRDefault="008516A4" w:rsidP="008516A4">
      <w:pPr>
        <w:shd w:val="clear" w:color="auto" w:fill="FFFFFF"/>
        <w:spacing w:before="100" w:beforeAutospacing="1" w:after="100" w:afterAutospacing="1" w:line="240" w:lineRule="auto"/>
        <w:rPr>
          <w:rFonts w:ascii="Helvetica" w:eastAsia="Times New Roman" w:hAnsi="Helvetica" w:cs="Helvetica"/>
          <w:color w:val="555555"/>
          <w:sz w:val="24"/>
          <w:szCs w:val="24"/>
          <w:lang w:eastAsia="el-GR"/>
        </w:rPr>
      </w:pPr>
      <w:r w:rsidRPr="008516A4">
        <w:rPr>
          <w:rFonts w:ascii="Helvetica" w:eastAsia="Times New Roman" w:hAnsi="Helvetica" w:cs="Helvetica"/>
          <w:color w:val="555555"/>
          <w:sz w:val="24"/>
          <w:szCs w:val="24"/>
          <w:lang w:eastAsia="el-GR"/>
        </w:rPr>
        <w:t> </w:t>
      </w:r>
    </w:p>
    <w:p w:rsidR="00B26892" w:rsidRDefault="00B26892"/>
    <w:sectPr w:rsidR="00B268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80007"/>
    <w:multiLevelType w:val="multilevel"/>
    <w:tmpl w:val="6CF8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A4"/>
    <w:rsid w:val="008516A4"/>
    <w:rsid w:val="00B26892"/>
    <w:rsid w:val="00C64B6E"/>
    <w:rsid w:val="00FD5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6C72A-B0B1-42A3-BFC9-144A40E4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803321">
      <w:bodyDiv w:val="1"/>
      <w:marLeft w:val="0"/>
      <w:marRight w:val="0"/>
      <w:marTop w:val="0"/>
      <w:marBottom w:val="0"/>
      <w:divBdr>
        <w:top w:val="none" w:sz="0" w:space="0" w:color="auto"/>
        <w:left w:val="none" w:sz="0" w:space="0" w:color="auto"/>
        <w:bottom w:val="none" w:sz="0" w:space="0" w:color="auto"/>
        <w:right w:val="none" w:sz="0" w:space="0" w:color="auto"/>
      </w:divBdr>
      <w:divsChild>
        <w:div w:id="51780665">
          <w:marLeft w:val="0"/>
          <w:marRight w:val="0"/>
          <w:marTop w:val="0"/>
          <w:marBottom w:val="0"/>
          <w:divBdr>
            <w:top w:val="none" w:sz="0" w:space="0" w:color="auto"/>
            <w:left w:val="none" w:sz="0" w:space="0" w:color="auto"/>
            <w:bottom w:val="none" w:sz="0" w:space="0" w:color="auto"/>
            <w:right w:val="none" w:sz="0" w:space="0" w:color="auto"/>
          </w:divBdr>
          <w:divsChild>
            <w:div w:id="1264805086">
              <w:marLeft w:val="0"/>
              <w:marRight w:val="0"/>
              <w:marTop w:val="75"/>
              <w:marBottom w:val="75"/>
              <w:divBdr>
                <w:top w:val="single" w:sz="6" w:space="3" w:color="EEEEEE"/>
                <w:left w:val="single" w:sz="6" w:space="3" w:color="EEEEEE"/>
                <w:bottom w:val="single" w:sz="6" w:space="0" w:color="EEEEEE"/>
                <w:right w:val="single" w:sz="6" w:space="3" w:color="EEEEEE"/>
              </w:divBdr>
            </w:div>
            <w:div w:id="562715674">
              <w:marLeft w:val="0"/>
              <w:marRight w:val="0"/>
              <w:marTop w:val="75"/>
              <w:marBottom w:val="75"/>
              <w:divBdr>
                <w:top w:val="single" w:sz="6" w:space="3" w:color="EEEEEE"/>
                <w:left w:val="single" w:sz="6" w:space="3" w:color="EEEEEE"/>
                <w:bottom w:val="single" w:sz="6" w:space="0" w:color="EEEEEE"/>
                <w:right w:val="single" w:sz="6" w:space="3" w:color="EEEEEE"/>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635</Words>
  <Characters>3434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4</cp:revision>
  <dcterms:created xsi:type="dcterms:W3CDTF">2024-09-17T16:20:00Z</dcterms:created>
  <dcterms:modified xsi:type="dcterms:W3CDTF">2024-09-17T16:20:00Z</dcterms:modified>
</cp:coreProperties>
</file>