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6CA5" w14:textId="77777777" w:rsidR="007E6B0D" w:rsidRPr="005F090E" w:rsidRDefault="007E6B0D" w:rsidP="005F090E">
      <w:pPr>
        <w:jc w:val="center"/>
        <w:rPr>
          <w:sz w:val="28"/>
          <w:szCs w:val="28"/>
        </w:rPr>
      </w:pPr>
      <w:r w:rsidRPr="005F090E">
        <w:rPr>
          <w:sz w:val="28"/>
          <w:szCs w:val="28"/>
        </w:rPr>
        <w:t>ΝΕΑ ΕΛΛΗΝΙΚΗ ΓΛΩΣΣΑ</w:t>
      </w:r>
    </w:p>
    <w:p w14:paraId="7A2BB28E" w14:textId="77777777" w:rsidR="007E6B0D" w:rsidRPr="005F090E" w:rsidRDefault="007E6B0D" w:rsidP="005F090E">
      <w:pPr>
        <w:jc w:val="center"/>
        <w:rPr>
          <w:sz w:val="28"/>
          <w:szCs w:val="28"/>
        </w:rPr>
      </w:pPr>
      <w:r w:rsidRPr="005F090E">
        <w:rPr>
          <w:sz w:val="28"/>
          <w:szCs w:val="28"/>
        </w:rPr>
        <w:t>Κείμενο</w:t>
      </w:r>
    </w:p>
    <w:p w14:paraId="796DEFC3" w14:textId="77777777" w:rsidR="007E6B0D" w:rsidRPr="005F090E" w:rsidRDefault="007E6B0D" w:rsidP="005F090E">
      <w:pPr>
        <w:jc w:val="both"/>
        <w:rPr>
          <w:b/>
          <w:bCs/>
          <w:sz w:val="28"/>
          <w:szCs w:val="28"/>
        </w:rPr>
      </w:pPr>
      <w:r w:rsidRPr="005F090E">
        <w:rPr>
          <w:b/>
          <w:bCs/>
          <w:sz w:val="28"/>
          <w:szCs w:val="28"/>
        </w:rPr>
        <w:t>Αντιμετωπίζοντας τον αναλφαβητισμό των νέων στην Ευρωπαϊκή Ένωση</w:t>
      </w:r>
    </w:p>
    <w:p w14:paraId="3D25C496" w14:textId="66E6CD5B" w:rsidR="007E6B0D" w:rsidRPr="005F090E" w:rsidRDefault="007E6B0D" w:rsidP="008D39BA">
      <w:pPr>
        <w:ind w:firstLine="720"/>
        <w:jc w:val="both"/>
        <w:rPr>
          <w:sz w:val="28"/>
          <w:szCs w:val="28"/>
        </w:rPr>
      </w:pPr>
      <w:r w:rsidRPr="005F090E">
        <w:rPr>
          <w:sz w:val="28"/>
          <w:szCs w:val="28"/>
        </w:rPr>
        <w:t>Καθώς εκατομμύρια μαθητές σχολείων από όλη την Ευρώπη προετοιμάζονται για τη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νέα σχολική χρονιά, η στατιστική διαπίστωση, ότι ένας στους πέντε δεκαπεντάχρονους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εντός της Ευρωπαϊκής Ένωσης (ΕΕ) στερείται των βασικών γνώσεων ανάγνωσης και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γραφής, δύσκολα μπορεί να γίνει κατανοητή. Πρόκειται, βεβαίως, για ένα θέμα με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σοβαρότατες κοινωνικές προεκτάσεις, αφού πιθανότατα να αποτελέσει εμπόδιο για τη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μελλοντική απασχόληση αυτών των παιδιών ή και ακόμα να οδηγήσει στον κοινωνικό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αποκλεισμό τους. Η ανάγκη για άμεση δράση στο ζήτημα του αναλφαβητισμού έχει ήδη</w:t>
      </w:r>
      <w:r w:rsidR="008D39BA">
        <w:rPr>
          <w:sz w:val="28"/>
          <w:szCs w:val="28"/>
        </w:rPr>
        <w:t xml:space="preserve">  </w:t>
      </w:r>
      <w:r w:rsidRPr="005F090E">
        <w:rPr>
          <w:sz w:val="28"/>
          <w:szCs w:val="28"/>
        </w:rPr>
        <w:t>επισημανθεί από την Ευρωπαϊκή Επιτροπή.</w:t>
      </w:r>
    </w:p>
    <w:p w14:paraId="461903A5" w14:textId="6E62A468" w:rsidR="007E6B0D" w:rsidRPr="005F090E" w:rsidRDefault="007E6B0D" w:rsidP="008D39BA">
      <w:pPr>
        <w:ind w:firstLine="720"/>
        <w:jc w:val="both"/>
        <w:rPr>
          <w:sz w:val="28"/>
          <w:szCs w:val="28"/>
        </w:rPr>
      </w:pPr>
      <w:r w:rsidRPr="005F090E">
        <w:rPr>
          <w:sz w:val="28"/>
          <w:szCs w:val="28"/>
        </w:rPr>
        <w:t>Ενδεικτικό μπορεί να θεωρηθεί ότι ποσοστό της τάξης του 20% των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δεκαπεντάχρονων στην ΕΕ, είχε κριθεί το 2009 ότι έχει πολύ χαμηλή επίδοση σε θέματα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ανάγνωσης. Μια διεθνής έκθεση που δημιουργήθηκε από το «Πρόγραμμα για Διεθνή</w:t>
      </w:r>
      <w:r w:rsidR="00FF0192" w:rsidRPr="00FF0192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Αξιολόγηση των Μαθητών» (PISA) εξετάζει τις επιδόσεις δεκαπεντάχρονων μαθητών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στην ανάγνωση, στα μαθηματικά και στις θετικές επιστήμες.</w:t>
      </w:r>
    </w:p>
    <w:p w14:paraId="73F768D2" w14:textId="29F60CCD" w:rsidR="007E6B0D" w:rsidRPr="005F090E" w:rsidRDefault="007E6B0D" w:rsidP="008D39BA">
      <w:pPr>
        <w:ind w:firstLine="720"/>
        <w:jc w:val="both"/>
        <w:rPr>
          <w:sz w:val="28"/>
          <w:szCs w:val="28"/>
        </w:rPr>
      </w:pPr>
      <w:r w:rsidRPr="005F090E">
        <w:rPr>
          <w:sz w:val="28"/>
          <w:szCs w:val="28"/>
        </w:rPr>
        <w:t>Η έκθεση αυτή, η οποία κάθε τρία χρόνια ανανεώνεται, έχει αναδείξει ότι σε σχέση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με άλλα συγκρίσιμα κράτη παγκοσμίως, σε αυτό το θέμα η ΕΕ έχει τις χαμηλότερες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επιδόσεις. Η συγκεκριμένη ηλικιακή ομάδα μαθητών, που χαρακτηρίζεται από τις πολύ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στοιχειώδεις γνώσεις ανάγνωσης και γραφής, δικαιολογημένα αναμένεται να αντιμετωπίσει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σοβαρά προβλήματα μετά το σχολείο.</w:t>
      </w:r>
    </w:p>
    <w:p w14:paraId="61C730CD" w14:textId="3E8E36D1" w:rsidR="007E6B0D" w:rsidRPr="005F090E" w:rsidRDefault="007E6B0D" w:rsidP="008D39BA">
      <w:pPr>
        <w:ind w:firstLine="720"/>
        <w:jc w:val="both"/>
        <w:rPr>
          <w:sz w:val="28"/>
          <w:szCs w:val="28"/>
        </w:rPr>
      </w:pPr>
      <w:r w:rsidRPr="005F090E">
        <w:rPr>
          <w:sz w:val="28"/>
          <w:szCs w:val="28"/>
        </w:rPr>
        <w:t>Σύμφωνα με μελλοντικές εκτιμήσεις, μέχρι το τέλος αυτής της δεκαετίας, θα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αυξηθεί αρκετά το ποσοστό των θέσεων εργασίας που θα προϋποθέτουν εξειδικευμένη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κατάρτιση υψηλού επιπέδου. Αυτό θα δυσκολέψει ακόμη περισσότερο τους αναλφάβητους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 xml:space="preserve">να βρουν εργασία, ενώ πολύ ορατός είναι ο κίνδυνος για τον επακόλουθο κοινωνικό </w:t>
      </w:r>
      <w:r w:rsidR="008D39BA">
        <w:rPr>
          <w:sz w:val="28"/>
          <w:szCs w:val="28"/>
        </w:rPr>
        <w:t xml:space="preserve">τους </w:t>
      </w:r>
      <w:r w:rsidRPr="005F090E">
        <w:rPr>
          <w:sz w:val="28"/>
          <w:szCs w:val="28"/>
        </w:rPr>
        <w:t>αποκλεισμό.</w:t>
      </w:r>
    </w:p>
    <w:p w14:paraId="6794DE9B" w14:textId="37969AD6" w:rsidR="007E6B0D" w:rsidRPr="005F090E" w:rsidRDefault="007E6B0D" w:rsidP="008D39BA">
      <w:pPr>
        <w:ind w:firstLine="720"/>
        <w:jc w:val="both"/>
        <w:rPr>
          <w:sz w:val="28"/>
          <w:szCs w:val="28"/>
        </w:rPr>
      </w:pPr>
      <w:r w:rsidRPr="005F090E">
        <w:rPr>
          <w:sz w:val="28"/>
          <w:szCs w:val="28"/>
        </w:rPr>
        <w:t>Η ανάγκη για δράση δεν αφορά μόνο μαθητές σχολείων, αλλά και ενήλικες.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Περίπου ογδόντα εκατομμύρια Ευρωπαίοι ενήλικες, το ένα τρίτο δηλαδή του εργατικούδυναμικού της ΕΕ, έχουν πολύ λίγες ή τις απαραίτητες γνώσεις. Σε έναν ραγδαία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μεταβαλλόμενο κόσμο, στον οποίο η διά βίου μάθηση θεωρείται πλέον το κλειδί για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επαγγελματική απασχόληση, οικονομική επιτυχία και ολοκληρωμένη συμμετοχή στην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κοινωνία, η απουσία των βασικών γνώσεων γραφής και ανάγνωσης μπορεί να αποδειχθεί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εξαιρετικά προβληματική. Μια αποτελεσματική αντιμετώπιση του αναλφαβητισμού,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άλλωστε, θα μπορούσε να έχει θετικές συνέπειες σε μια σειρά από άλλα ζητήματα, όπως τη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 xml:space="preserve">φτώχεια, την ανεργία και την υγεία. Γι’ αυτούς τους λόγους, </w:t>
      </w:r>
      <w:r w:rsidRPr="005F090E">
        <w:rPr>
          <w:sz w:val="28"/>
          <w:szCs w:val="28"/>
        </w:rPr>
        <w:lastRenderedPageBreak/>
        <w:t>λοιπόν, πολλοί οργανισμοί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έχουν αναλάβει δράση και κατά του αναλφαβητισμού που παρατηρείται στους ενήλικες.</w:t>
      </w:r>
    </w:p>
    <w:p w14:paraId="40A6A2E9" w14:textId="4A7A8F9E" w:rsidR="007E6B0D" w:rsidRPr="005F090E" w:rsidRDefault="007E6B0D" w:rsidP="008D39BA">
      <w:pPr>
        <w:ind w:firstLine="720"/>
        <w:jc w:val="both"/>
        <w:rPr>
          <w:sz w:val="28"/>
          <w:szCs w:val="28"/>
        </w:rPr>
      </w:pPr>
      <w:r w:rsidRPr="005F090E">
        <w:rPr>
          <w:sz w:val="28"/>
          <w:szCs w:val="28"/>
        </w:rPr>
        <w:t>Η ΕΕ έχει θέσει ως στόχο τη μείωση του ποσοστού των αναλφάβητων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δεκαπεντάχρονων μέσα στα επόμενα οκτώ χρόνια. Πρόκειται για έναν από τους πέντε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κοινούς ευρωπαϊκούς στόχους στο θέμα της εκπαίδευσης. Με το κάθε κράτος-μέλος να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είναι βεβαίως υπεύθυνο για το δικό του εκπαιδευτικό σύστημα, οι πολιτικές που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αποφασίζονται σε ευρωπαϊκό επίπεδο σκοπεύουν στο να υποστηρίξουν τις εθνικές δράσεις.</w:t>
      </w:r>
    </w:p>
    <w:p w14:paraId="00AFEEF3" w14:textId="3667832A" w:rsidR="007E6B0D" w:rsidRPr="005F090E" w:rsidRDefault="007E6B0D" w:rsidP="008D39BA">
      <w:pPr>
        <w:ind w:firstLine="720"/>
        <w:jc w:val="both"/>
        <w:rPr>
          <w:sz w:val="28"/>
          <w:szCs w:val="28"/>
        </w:rPr>
      </w:pPr>
      <w:r w:rsidRPr="005F090E">
        <w:rPr>
          <w:sz w:val="28"/>
          <w:szCs w:val="28"/>
        </w:rPr>
        <w:t>Για την αντιμετώπιση του αναλφαβητισμού εντός της ΕΕ, η Ευρωπαϊκή Επιτροπή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έχει προγραμματίσει μια σειρά από στοχευμένες δράσεις, σχέδια και μελέτες. Πρώτη από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αυτές τις δράσεις θα είναι μια καμπάνια ενημέρωσης και ευαισθητοποίησης, η οποία θα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σκοπεύει στο να δοθούν κίνητρα σε παιδιά, έφηβους, αλλά και ενήλικες, για να διαβάζουν,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αλλάζοντας το στυλ της ζωής τους και επομένως το κοινωνικό προφίλ τους. Η Ευρωπαϊκή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Επιτροπή έχει επίσης αρχίσει δύο έρευνες οι οποίες στοχεύουν στη συλλογή περισσότερων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 xml:space="preserve">στοιχείων σχετικών με την ανάγνωση, στη συμμετοχή των γονιών στο θέμα </w:t>
      </w:r>
      <w:r w:rsidR="008D39BA">
        <w:rPr>
          <w:sz w:val="28"/>
          <w:szCs w:val="28"/>
        </w:rPr>
        <w:t xml:space="preserve">της </w:t>
      </w:r>
      <w:r w:rsidRPr="005F090E">
        <w:rPr>
          <w:sz w:val="28"/>
          <w:szCs w:val="28"/>
        </w:rPr>
        <w:t>αντιμετώπισης του αναλφαβητισμού και στη διδασκαλία του διαβάσματος. Σκοπός αυτών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των ερευνών είναι να εντοπιστούν από τη μία οι πιο σημαντικές παράμετροι που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επηρεάζουν την ικανότητα για ανάγνωση και από την άλλη να αναδειχθούν πετυχημένες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πρακτικές στο εθνικό επίπεδο κάθε χώρας μέλους της ΕΕ. Η μάχη, λοιπόν, κατά του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αναλφαβητισμού έχει ξεκινήσει.</w:t>
      </w:r>
    </w:p>
    <w:p w14:paraId="4688B4E1" w14:textId="010FD598" w:rsidR="007E6B0D" w:rsidRPr="00764814" w:rsidRDefault="007E6B0D" w:rsidP="005F090E">
      <w:pPr>
        <w:jc w:val="both"/>
        <w:rPr>
          <w:i/>
          <w:iCs/>
          <w:sz w:val="28"/>
          <w:szCs w:val="28"/>
        </w:rPr>
      </w:pPr>
      <w:r w:rsidRPr="00764814">
        <w:rPr>
          <w:i/>
          <w:iCs/>
          <w:sz w:val="28"/>
          <w:szCs w:val="28"/>
        </w:rPr>
        <w:t>Ιστοσελίδα της Κυπριακής Προεδρίας του Συμβουλίου της Ευρωπαϊκής</w:t>
      </w:r>
      <w:r w:rsidR="00764814" w:rsidRPr="00764814">
        <w:rPr>
          <w:i/>
          <w:iCs/>
          <w:sz w:val="28"/>
          <w:szCs w:val="28"/>
        </w:rPr>
        <w:t xml:space="preserve"> </w:t>
      </w:r>
      <w:r w:rsidRPr="00764814">
        <w:rPr>
          <w:i/>
          <w:iCs/>
          <w:sz w:val="28"/>
          <w:szCs w:val="28"/>
        </w:rPr>
        <w:t>Ένωσης, 23. 8. 2012 (διασκευή).</w:t>
      </w:r>
    </w:p>
    <w:p w14:paraId="7F3FFB43" w14:textId="7AA15A23" w:rsidR="007E6B0D" w:rsidRPr="008D39BA" w:rsidRDefault="007E6B0D" w:rsidP="008D39BA">
      <w:pPr>
        <w:jc w:val="center"/>
        <w:rPr>
          <w:b/>
          <w:bCs/>
          <w:sz w:val="28"/>
          <w:szCs w:val="28"/>
          <w:u w:val="single"/>
        </w:rPr>
      </w:pPr>
      <w:r w:rsidRPr="008D39BA">
        <w:rPr>
          <w:b/>
          <w:bCs/>
          <w:sz w:val="28"/>
          <w:szCs w:val="28"/>
          <w:u w:val="single"/>
        </w:rPr>
        <w:t>ΘΕΜΑΤΑ</w:t>
      </w:r>
    </w:p>
    <w:p w14:paraId="78D3DD2A" w14:textId="59F94D46" w:rsidR="007E6B0D" w:rsidRPr="008D39BA" w:rsidRDefault="007E6B0D" w:rsidP="005F090E">
      <w:pPr>
        <w:jc w:val="both"/>
        <w:rPr>
          <w:sz w:val="28"/>
          <w:szCs w:val="28"/>
        </w:rPr>
      </w:pPr>
      <w:r w:rsidRPr="005F090E">
        <w:rPr>
          <w:sz w:val="28"/>
          <w:szCs w:val="28"/>
        </w:rPr>
        <w:t>Α1. Για ποιους λόγους, σύμφωνα με το κείμενο, οι βασικές γνώσεις ανάγνωσης και γραφής</w:t>
      </w:r>
      <w:r w:rsid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για έναν έφηβο δεν είναι αρκετές για τη μετέπειτα ζωή του; (60-80 λέξεις)</w:t>
      </w:r>
      <w:r w:rsidR="008D39B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F0192">
        <w:rPr>
          <w:sz w:val="28"/>
          <w:szCs w:val="28"/>
          <w:lang w:val="en-US"/>
        </w:rPr>
        <w:t xml:space="preserve"> </w:t>
      </w:r>
      <w:r w:rsidR="008D39BA">
        <w:rPr>
          <w:sz w:val="28"/>
          <w:szCs w:val="28"/>
        </w:rPr>
        <w:t xml:space="preserve"> </w:t>
      </w:r>
      <w:r w:rsidR="00FF0192">
        <w:rPr>
          <w:sz w:val="28"/>
          <w:szCs w:val="28"/>
          <w:lang w:val="en-US"/>
        </w:rPr>
        <w:t xml:space="preserve">                                 </w:t>
      </w:r>
      <w:r w:rsidRPr="005F090E">
        <w:rPr>
          <w:sz w:val="28"/>
          <w:szCs w:val="28"/>
        </w:rPr>
        <w:t>(μονάδες 15</w:t>
      </w:r>
      <w:r w:rsidR="008D39BA" w:rsidRPr="008D39BA">
        <w:rPr>
          <w:sz w:val="28"/>
          <w:szCs w:val="28"/>
        </w:rPr>
        <w:t>)</w:t>
      </w:r>
    </w:p>
    <w:p w14:paraId="16976B27" w14:textId="55751D32" w:rsidR="007E6B0D" w:rsidRPr="005F090E" w:rsidRDefault="007E6B0D" w:rsidP="005F090E">
      <w:pPr>
        <w:jc w:val="both"/>
        <w:rPr>
          <w:sz w:val="28"/>
          <w:szCs w:val="28"/>
        </w:rPr>
      </w:pPr>
      <w:r w:rsidRPr="005F090E">
        <w:rPr>
          <w:sz w:val="28"/>
          <w:szCs w:val="28"/>
        </w:rPr>
        <w:t>Α2. Ποια είναι τα δομικά στοιχεία της τελευταίας παραγράφου του κειμένου (Για την</w:t>
      </w:r>
      <w:r w:rsidR="00FF0192" w:rsidRPr="00FF0192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αντιμετώπιση......έχει ξεκινήσει);</w:t>
      </w:r>
      <w:r w:rsidR="00FF0192" w:rsidRPr="00FF0192">
        <w:rPr>
          <w:sz w:val="28"/>
          <w:szCs w:val="28"/>
        </w:rPr>
        <w:t xml:space="preserve">                                                                            </w:t>
      </w:r>
      <w:r w:rsidR="008D39BA" w:rsidRPr="00FF0192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(μονάδες 10)</w:t>
      </w:r>
    </w:p>
    <w:p w14:paraId="6163DDFC" w14:textId="4C11DEB1" w:rsidR="007E6B0D" w:rsidRPr="005F090E" w:rsidRDefault="007E6B0D" w:rsidP="005F090E">
      <w:pPr>
        <w:jc w:val="both"/>
        <w:rPr>
          <w:sz w:val="28"/>
          <w:szCs w:val="28"/>
        </w:rPr>
      </w:pPr>
      <w:r w:rsidRPr="005F090E">
        <w:rPr>
          <w:sz w:val="28"/>
          <w:szCs w:val="28"/>
        </w:rPr>
        <w:t>Β1.α.Να αντικαταστήσετε τους δύο υπογραμμισμένους ξενόγλωσσους όρους με</w:t>
      </w:r>
      <w:r w:rsidR="00FF0192" w:rsidRPr="00FF0192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σημασιολογικά ισοδύναμες ελληνικές λέξεις/φράσεις: καμπάνια, προφίλ.</w:t>
      </w:r>
      <w:r w:rsidR="00FF0192" w:rsidRPr="00FF0192">
        <w:rPr>
          <w:sz w:val="28"/>
          <w:szCs w:val="28"/>
        </w:rPr>
        <w:t xml:space="preserve">     </w:t>
      </w:r>
      <w:r w:rsidRPr="005F090E">
        <w:rPr>
          <w:sz w:val="28"/>
          <w:szCs w:val="28"/>
        </w:rPr>
        <w:t>(μονάδες 4)</w:t>
      </w:r>
    </w:p>
    <w:p w14:paraId="5D58E94C" w14:textId="0D431A3C" w:rsidR="007E6B0D" w:rsidRPr="005F090E" w:rsidRDefault="007E6B0D" w:rsidP="005F090E">
      <w:pPr>
        <w:jc w:val="both"/>
        <w:rPr>
          <w:sz w:val="28"/>
          <w:szCs w:val="28"/>
        </w:rPr>
      </w:pPr>
      <w:r w:rsidRPr="005F090E">
        <w:rPr>
          <w:sz w:val="28"/>
          <w:szCs w:val="28"/>
        </w:rPr>
        <w:t>Β1. β. Με τις σημασιολογικά ισοδύναμες ελληνικές λέξεις/φράσεις να δημιουργήσετε μία</w:t>
      </w:r>
      <w:r w:rsidR="008D39BA" w:rsidRPr="008D39BA">
        <w:rPr>
          <w:sz w:val="28"/>
          <w:szCs w:val="28"/>
        </w:rPr>
        <w:t xml:space="preserve"> </w:t>
      </w:r>
      <w:r w:rsidRPr="005F090E">
        <w:rPr>
          <w:sz w:val="28"/>
          <w:szCs w:val="28"/>
        </w:rPr>
        <w:t>περίοδο 20-30 λέξεων.</w:t>
      </w:r>
      <w:r w:rsidR="008D39BA" w:rsidRPr="008D39BA">
        <w:rPr>
          <w:sz w:val="28"/>
          <w:szCs w:val="28"/>
        </w:rPr>
        <w:t xml:space="preserve">                                                                                        </w:t>
      </w:r>
      <w:r w:rsidRPr="005F090E">
        <w:rPr>
          <w:sz w:val="28"/>
          <w:szCs w:val="28"/>
        </w:rPr>
        <w:t>(μονάδες 6)</w:t>
      </w:r>
    </w:p>
    <w:p w14:paraId="792E3C00" w14:textId="61655EEE" w:rsidR="00465B54" w:rsidRPr="005F090E" w:rsidRDefault="007E6B0D" w:rsidP="005F090E">
      <w:pPr>
        <w:jc w:val="both"/>
        <w:rPr>
          <w:sz w:val="28"/>
          <w:szCs w:val="28"/>
        </w:rPr>
      </w:pPr>
      <w:r w:rsidRPr="005F090E">
        <w:rPr>
          <w:sz w:val="28"/>
          <w:szCs w:val="28"/>
        </w:rPr>
        <w:t>Β2.α.Στον τίτλο του κειμένου γίνεται μεταφορική/συνυποδηλωτική χρήση της γλώσσας;</w:t>
      </w:r>
      <w:r w:rsidR="00FF0192" w:rsidRPr="00FF0192">
        <w:rPr>
          <w:sz w:val="28"/>
          <w:szCs w:val="28"/>
        </w:rPr>
        <w:t xml:space="preserve">   </w:t>
      </w:r>
      <w:r w:rsidRPr="005F090E">
        <w:rPr>
          <w:sz w:val="28"/>
          <w:szCs w:val="28"/>
        </w:rPr>
        <w:t>(μον</w:t>
      </w:r>
      <w:r w:rsidR="00FF0192" w:rsidRPr="00FF0192">
        <w:rPr>
          <w:sz w:val="28"/>
          <w:szCs w:val="28"/>
        </w:rPr>
        <w:t>.</w:t>
      </w:r>
      <w:r w:rsidRPr="005F090E">
        <w:rPr>
          <w:sz w:val="28"/>
          <w:szCs w:val="28"/>
        </w:rPr>
        <w:t xml:space="preserve"> 5)β. Να δώσετε έναν δικό σας κυριολεκτικό/δηλωτικό τίτλο στο κείμενο</w:t>
      </w:r>
      <w:r w:rsidR="008D39BA" w:rsidRPr="00FF0192">
        <w:rPr>
          <w:sz w:val="28"/>
          <w:szCs w:val="28"/>
        </w:rPr>
        <w:t xml:space="preserve">  </w:t>
      </w:r>
      <w:r w:rsidRPr="005F090E">
        <w:rPr>
          <w:sz w:val="28"/>
          <w:szCs w:val="28"/>
        </w:rPr>
        <w:t>(μον</w:t>
      </w:r>
      <w:r w:rsidR="00FF0192" w:rsidRPr="00FF0192">
        <w:rPr>
          <w:sz w:val="28"/>
          <w:szCs w:val="28"/>
        </w:rPr>
        <w:t>.</w:t>
      </w:r>
      <w:r w:rsidRPr="005F090E">
        <w:rPr>
          <w:sz w:val="28"/>
          <w:szCs w:val="28"/>
        </w:rPr>
        <w:t xml:space="preserve"> 10)</w:t>
      </w:r>
    </w:p>
    <w:sectPr w:rsidR="00465B54" w:rsidRPr="005F090E" w:rsidSect="00FF0192">
      <w:pgSz w:w="11906" w:h="16838"/>
      <w:pgMar w:top="993" w:right="991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1"/>
    <w:rsid w:val="00465B54"/>
    <w:rsid w:val="005F090E"/>
    <w:rsid w:val="00764814"/>
    <w:rsid w:val="007E6B0D"/>
    <w:rsid w:val="008D39BA"/>
    <w:rsid w:val="00BF65B1"/>
    <w:rsid w:val="00C16B30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21C0"/>
  <w15:chartTrackingRefBased/>
  <w15:docId w15:val="{E158394A-30FC-4A88-9D56-99724BC4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5</cp:revision>
  <dcterms:created xsi:type="dcterms:W3CDTF">2020-12-06T12:32:00Z</dcterms:created>
  <dcterms:modified xsi:type="dcterms:W3CDTF">2020-12-06T14:23:00Z</dcterms:modified>
</cp:coreProperties>
</file>