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6D43" w14:textId="1678F0A9" w:rsidR="009A0B30" w:rsidRPr="00C93F0C" w:rsidRDefault="00960506" w:rsidP="00960506">
      <w:pPr>
        <w:jc w:val="center"/>
        <w:rPr>
          <w:rFonts w:cstheme="minorHAnsi"/>
          <w:b/>
          <w:bCs/>
        </w:rPr>
      </w:pPr>
      <w:r w:rsidRPr="00C93F0C">
        <w:rPr>
          <w:rFonts w:cstheme="minorHAnsi"/>
          <w:b/>
          <w:bCs/>
        </w:rPr>
        <w:t>ΕΙΔΙΚΕΣ ΠΡΟΤΑΣΕΙΣ</w:t>
      </w:r>
    </w:p>
    <w:p w14:paraId="38B53599" w14:textId="3D4BD48E" w:rsidR="00960506" w:rsidRPr="00C93F0C" w:rsidRDefault="00960506" w:rsidP="00960506">
      <w:pPr>
        <w:pStyle w:val="a3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C93F0C">
        <w:rPr>
          <w:rFonts w:cstheme="minorHAnsi"/>
          <w:color w:val="000000"/>
          <w:shd w:val="clear" w:color="auto" w:fill="FFFFFF"/>
        </w:rPr>
        <w:t>Οι ειδικές προτάσεις είναι δευτερεύουσες ονοματικές ή ουσιαστικές προτάσεις που λειτουργούν ως συμπλήρωμα στο ρήμα ή άλλο ρηματικό τύπο, απαρέμφατο – μετοχή, πρότασης (συνήθως κύριας). Είναι προτάσεις κρίσεως και δέχονται άρνηση </w:t>
      </w:r>
      <w:proofErr w:type="spellStart"/>
      <w:r w:rsidRPr="00C93F0C">
        <w:rPr>
          <w:rFonts w:cstheme="minorHAnsi"/>
          <w:b/>
          <w:bCs/>
          <w:color w:val="000000"/>
          <w:shd w:val="clear" w:color="auto" w:fill="FFFFFF"/>
        </w:rPr>
        <w:t>οὐ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.</w:t>
      </w:r>
    </w:p>
    <w:p w14:paraId="300060F0" w14:textId="4A672C3E" w:rsidR="00960506" w:rsidRPr="00C93F0C" w:rsidRDefault="00960506" w:rsidP="00960506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93F0C">
        <w:rPr>
          <w:rFonts w:cstheme="minorHAnsi"/>
        </w:rPr>
        <w:t xml:space="preserve">Οι ειδικές προτάσεις </w:t>
      </w:r>
      <w:r w:rsidRPr="00C93F0C">
        <w:rPr>
          <w:rFonts w:cstheme="minorHAnsi"/>
          <w:b/>
          <w:bCs/>
        </w:rPr>
        <w:t>εξαρτώνται από ρήματα</w:t>
      </w:r>
      <w:r w:rsidRPr="00C93F0C">
        <w:rPr>
          <w:rFonts w:cstheme="minorHAnsi"/>
          <w:b/>
          <w:bCs/>
        </w:rPr>
        <w:t xml:space="preserve"> που σημαίνουν λόγο ή σκέψη. </w:t>
      </w:r>
      <w:r w:rsidRPr="00C93F0C">
        <w:rPr>
          <w:rFonts w:cstheme="minorHAnsi"/>
        </w:rPr>
        <w:t>Ειδικότερα</w:t>
      </w:r>
      <w:r w:rsidRPr="00C93F0C">
        <w:rPr>
          <w:rFonts w:cstheme="minorHAnsi"/>
        </w:rPr>
        <w:t>:</w:t>
      </w:r>
    </w:p>
    <w:p w14:paraId="1993B227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α. </w:t>
      </w:r>
      <w:r w:rsidRPr="00C93F0C">
        <w:rPr>
          <w:rFonts w:cstheme="minorHAnsi"/>
          <w:b/>
          <w:bCs/>
        </w:rPr>
        <w:t>Λεκτικά</w:t>
      </w:r>
      <w:r w:rsidRPr="00C93F0C">
        <w:rPr>
          <w:rFonts w:cstheme="minorHAnsi"/>
        </w:rPr>
        <w:t xml:space="preserve"> (λέγω, </w:t>
      </w:r>
      <w:proofErr w:type="spellStart"/>
      <w:r w:rsidRPr="00C93F0C">
        <w:rPr>
          <w:rFonts w:cstheme="minorHAnsi"/>
        </w:rPr>
        <w:t>ἀγγέλλω</w:t>
      </w:r>
      <w:proofErr w:type="spellEnd"/>
      <w:r w:rsidRPr="00C93F0C">
        <w:rPr>
          <w:rFonts w:cstheme="minorHAnsi"/>
        </w:rPr>
        <w:t xml:space="preserve">, </w:t>
      </w:r>
      <w:proofErr w:type="spellStart"/>
      <w:r w:rsidRPr="00C93F0C">
        <w:rPr>
          <w:rFonts w:cstheme="minorHAnsi"/>
        </w:rPr>
        <w:t>δηλῶ</w:t>
      </w:r>
      <w:proofErr w:type="spellEnd"/>
      <w:r w:rsidRPr="00C93F0C">
        <w:rPr>
          <w:rFonts w:cstheme="minorHAnsi"/>
        </w:rPr>
        <w:t xml:space="preserve">, </w:t>
      </w:r>
      <w:proofErr w:type="spellStart"/>
      <w:r w:rsidRPr="00C93F0C">
        <w:rPr>
          <w:rFonts w:cstheme="minorHAnsi"/>
        </w:rPr>
        <w:t>ἀπαγγέλλω</w:t>
      </w:r>
      <w:proofErr w:type="spellEnd"/>
      <w:r w:rsidRPr="00C93F0C">
        <w:rPr>
          <w:rFonts w:cstheme="minorHAnsi"/>
        </w:rPr>
        <w:t xml:space="preserve">, διδάσκω, </w:t>
      </w:r>
      <w:proofErr w:type="spellStart"/>
      <w:r w:rsidRPr="00C93F0C">
        <w:rPr>
          <w:rFonts w:cstheme="minorHAnsi"/>
        </w:rPr>
        <w:t>διηγοῦμαι</w:t>
      </w:r>
      <w:proofErr w:type="spellEnd"/>
      <w:r w:rsidRPr="00C93F0C">
        <w:rPr>
          <w:rFonts w:cstheme="minorHAnsi"/>
        </w:rPr>
        <w:t xml:space="preserve"> κ.τ.λ.)</w:t>
      </w:r>
    </w:p>
    <w:p w14:paraId="52264946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π.χ. </w:t>
      </w:r>
      <w:proofErr w:type="spellStart"/>
      <w:r w:rsidRPr="00C93F0C">
        <w:rPr>
          <w:rFonts w:cstheme="minorHAnsi"/>
        </w:rPr>
        <w:t>Οἱ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Θηβαῖοι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εἶπον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ὅτι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οὐκ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ἂν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ἀποδοῖεν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τοὺς</w:t>
      </w:r>
      <w:proofErr w:type="spellEnd"/>
      <w:r w:rsidRPr="00C93F0C">
        <w:rPr>
          <w:rFonts w:cstheme="minorHAnsi"/>
        </w:rPr>
        <w:t xml:space="preserve"> νεκρούς. (</w:t>
      </w:r>
      <w:proofErr w:type="spellStart"/>
      <w:r w:rsidRPr="00C93F0C">
        <w:rPr>
          <w:rFonts w:cstheme="minorHAnsi"/>
        </w:rPr>
        <w:t>μτφρ</w:t>
      </w:r>
      <w:proofErr w:type="spellEnd"/>
      <w:r w:rsidRPr="00C93F0C">
        <w:rPr>
          <w:rFonts w:cstheme="minorHAnsi"/>
        </w:rPr>
        <w:t>. Οι Θηβαίοι είπαν ότι δεν θα επέστρεφαν τους νεκρούς).</w:t>
      </w:r>
    </w:p>
    <w:p w14:paraId="21D5EABB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</w:p>
    <w:p w14:paraId="269ADBC8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β. </w:t>
      </w:r>
      <w:r w:rsidRPr="00C93F0C">
        <w:rPr>
          <w:rFonts w:cstheme="minorHAnsi"/>
          <w:b/>
          <w:bCs/>
        </w:rPr>
        <w:t>Αισθητικά</w:t>
      </w:r>
      <w:r w:rsidRPr="00C93F0C">
        <w:rPr>
          <w:rFonts w:cstheme="minorHAnsi"/>
        </w:rPr>
        <w:t xml:space="preserve"> (</w:t>
      </w:r>
      <w:proofErr w:type="spellStart"/>
      <w:r w:rsidRPr="00C93F0C">
        <w:rPr>
          <w:rFonts w:cstheme="minorHAnsi"/>
        </w:rPr>
        <w:t>ὁρῶ</w:t>
      </w:r>
      <w:proofErr w:type="spellEnd"/>
      <w:r w:rsidRPr="00C93F0C">
        <w:rPr>
          <w:rFonts w:cstheme="minorHAnsi"/>
        </w:rPr>
        <w:t xml:space="preserve">, </w:t>
      </w:r>
      <w:proofErr w:type="spellStart"/>
      <w:r w:rsidRPr="00C93F0C">
        <w:rPr>
          <w:rFonts w:cstheme="minorHAnsi"/>
        </w:rPr>
        <w:t>ἀκούω</w:t>
      </w:r>
      <w:proofErr w:type="spellEnd"/>
      <w:r w:rsidRPr="00C93F0C">
        <w:rPr>
          <w:rFonts w:cstheme="minorHAnsi"/>
        </w:rPr>
        <w:t xml:space="preserve">, </w:t>
      </w:r>
      <w:proofErr w:type="spellStart"/>
      <w:r w:rsidRPr="00C93F0C">
        <w:rPr>
          <w:rFonts w:cstheme="minorHAnsi"/>
        </w:rPr>
        <w:t>αἰσθάνομαι</w:t>
      </w:r>
      <w:proofErr w:type="spellEnd"/>
      <w:r w:rsidRPr="00C93F0C">
        <w:rPr>
          <w:rFonts w:cstheme="minorHAnsi"/>
        </w:rPr>
        <w:t xml:space="preserve"> κ.τ.λ.)</w:t>
      </w:r>
    </w:p>
    <w:p w14:paraId="1DEE44F3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π.χ. </w:t>
      </w:r>
      <w:proofErr w:type="spellStart"/>
      <w:r w:rsidRPr="00C93F0C">
        <w:rPr>
          <w:rFonts w:cstheme="minorHAnsi"/>
        </w:rPr>
        <w:t>Ὁρᾷς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ὅτι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οὐ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πρῶτος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αἰτιᾷ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τὸν</w:t>
      </w:r>
      <w:proofErr w:type="spellEnd"/>
      <w:r w:rsidRPr="00C93F0C">
        <w:rPr>
          <w:rFonts w:cstheme="minorHAnsi"/>
        </w:rPr>
        <w:t xml:space="preserve"> κλέπτοντα. (</w:t>
      </w:r>
      <w:proofErr w:type="spellStart"/>
      <w:r w:rsidRPr="00C93F0C">
        <w:rPr>
          <w:rFonts w:cstheme="minorHAnsi"/>
        </w:rPr>
        <w:t>μτφρ</w:t>
      </w:r>
      <w:proofErr w:type="spellEnd"/>
      <w:r w:rsidRPr="00C93F0C">
        <w:rPr>
          <w:rFonts w:cstheme="minorHAnsi"/>
        </w:rPr>
        <w:t>. Βλέπεις ότι δεν κατηγορεί πρώτος τον κλέφτη.)</w:t>
      </w:r>
    </w:p>
    <w:p w14:paraId="58D7E815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</w:p>
    <w:p w14:paraId="6DEF443E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γ. </w:t>
      </w:r>
      <w:r w:rsidRPr="00C93F0C">
        <w:rPr>
          <w:rFonts w:cstheme="minorHAnsi"/>
          <w:b/>
          <w:bCs/>
        </w:rPr>
        <w:t>Γνωστικά</w:t>
      </w:r>
      <w:r w:rsidRPr="00C93F0C">
        <w:rPr>
          <w:rFonts w:cstheme="minorHAnsi"/>
        </w:rPr>
        <w:t xml:space="preserve"> (γιγνώσκω, </w:t>
      </w:r>
      <w:proofErr w:type="spellStart"/>
      <w:r w:rsidRPr="00C93F0C">
        <w:rPr>
          <w:rFonts w:cstheme="minorHAnsi"/>
        </w:rPr>
        <w:t>οἶδα</w:t>
      </w:r>
      <w:proofErr w:type="spellEnd"/>
      <w:r w:rsidRPr="00C93F0C">
        <w:rPr>
          <w:rFonts w:cstheme="minorHAnsi"/>
        </w:rPr>
        <w:t xml:space="preserve">, </w:t>
      </w:r>
      <w:proofErr w:type="spellStart"/>
      <w:r w:rsidRPr="00C93F0C">
        <w:rPr>
          <w:rFonts w:cstheme="minorHAnsi"/>
        </w:rPr>
        <w:t>ἐπίσταμαι</w:t>
      </w:r>
      <w:proofErr w:type="spellEnd"/>
      <w:r w:rsidRPr="00C93F0C">
        <w:rPr>
          <w:rFonts w:cstheme="minorHAnsi"/>
        </w:rPr>
        <w:t xml:space="preserve">, μανθάνω, </w:t>
      </w:r>
      <w:proofErr w:type="spellStart"/>
      <w:r w:rsidRPr="00C93F0C">
        <w:rPr>
          <w:rFonts w:cstheme="minorHAnsi"/>
        </w:rPr>
        <w:t>ἀμφισβητῶ</w:t>
      </w:r>
      <w:proofErr w:type="spellEnd"/>
      <w:r w:rsidRPr="00C93F0C">
        <w:rPr>
          <w:rFonts w:cstheme="minorHAnsi"/>
        </w:rPr>
        <w:t xml:space="preserve"> κ.τ.λ.)</w:t>
      </w:r>
    </w:p>
    <w:p w14:paraId="42121211" w14:textId="33323E4C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π.χ. </w:t>
      </w:r>
      <w:proofErr w:type="spellStart"/>
      <w:r w:rsidRPr="00C93F0C">
        <w:rPr>
          <w:rFonts w:cstheme="minorHAnsi"/>
        </w:rPr>
        <w:t>Ἴσμεν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ὅτι</w:t>
      </w:r>
      <w:proofErr w:type="spellEnd"/>
      <w:r w:rsidRPr="00C93F0C">
        <w:rPr>
          <w:rFonts w:cstheme="minorHAnsi"/>
        </w:rPr>
        <w:t xml:space="preserve"> πάντες </w:t>
      </w:r>
      <w:proofErr w:type="spellStart"/>
      <w:r w:rsidRPr="00C93F0C">
        <w:rPr>
          <w:rFonts w:cstheme="minorHAnsi"/>
        </w:rPr>
        <w:t>τοῖς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ἀδίκοις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ἐναντιοῦνται</w:t>
      </w:r>
      <w:proofErr w:type="spellEnd"/>
      <w:r w:rsidRPr="00C93F0C">
        <w:rPr>
          <w:rFonts w:cstheme="minorHAnsi"/>
        </w:rPr>
        <w:t>. (</w:t>
      </w:r>
      <w:proofErr w:type="spellStart"/>
      <w:r w:rsidRPr="00C93F0C">
        <w:rPr>
          <w:rFonts w:cstheme="minorHAnsi"/>
        </w:rPr>
        <w:t>μτφρ</w:t>
      </w:r>
      <w:proofErr w:type="spellEnd"/>
      <w:r w:rsidRPr="00C93F0C">
        <w:rPr>
          <w:rFonts w:cstheme="minorHAnsi"/>
        </w:rPr>
        <w:t>. Γνωρίζουμε ότι όλοι είναι ενάντιοι στους άδικους).</w:t>
      </w:r>
    </w:p>
    <w:p w14:paraId="298CC8B2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</w:p>
    <w:p w14:paraId="4A4BE779" w14:textId="1AB3DD84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>δ</w:t>
      </w:r>
      <w:r w:rsidRPr="00C93F0C">
        <w:rPr>
          <w:rFonts w:cstheme="minorHAnsi"/>
        </w:rPr>
        <w:t xml:space="preserve">. </w:t>
      </w:r>
      <w:r w:rsidRPr="00C93F0C">
        <w:rPr>
          <w:rFonts w:cstheme="minorHAnsi"/>
          <w:b/>
          <w:bCs/>
        </w:rPr>
        <w:t>δοξαστικά</w:t>
      </w:r>
      <w:r w:rsidRPr="00C93F0C">
        <w:rPr>
          <w:rFonts w:cstheme="minorHAnsi"/>
        </w:rPr>
        <w:t xml:space="preserve"> (</w:t>
      </w:r>
      <w:proofErr w:type="spellStart"/>
      <w:r w:rsidRPr="00C93F0C">
        <w:rPr>
          <w:rFonts w:cstheme="minorHAnsi"/>
        </w:rPr>
        <w:t>οἴομαι</w:t>
      </w:r>
      <w:proofErr w:type="spellEnd"/>
      <w:r w:rsidRPr="00C93F0C">
        <w:rPr>
          <w:rFonts w:cstheme="minorHAnsi"/>
        </w:rPr>
        <w:t xml:space="preserve">, νομίζω, </w:t>
      </w:r>
      <w:proofErr w:type="spellStart"/>
      <w:r w:rsidRPr="00C93F0C">
        <w:rPr>
          <w:rFonts w:cstheme="minorHAnsi"/>
        </w:rPr>
        <w:t>νοῶ</w:t>
      </w:r>
      <w:proofErr w:type="spellEnd"/>
      <w:r w:rsidRPr="00C93F0C">
        <w:rPr>
          <w:rFonts w:cstheme="minorHAnsi"/>
        </w:rPr>
        <w:t>, κ.τ.λ.)</w:t>
      </w:r>
    </w:p>
    <w:p w14:paraId="5CFBE9DE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π.χ. </w:t>
      </w:r>
      <w:proofErr w:type="spellStart"/>
      <w:r w:rsidRPr="00C93F0C">
        <w:rPr>
          <w:rFonts w:cstheme="minorHAnsi"/>
        </w:rPr>
        <w:t>Ἐννοεῖτε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ὅτι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ἧττον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ἂν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στάσις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εἴη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ἑνὸς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ἄρχοντος</w:t>
      </w:r>
      <w:proofErr w:type="spellEnd"/>
      <w:r w:rsidRPr="00C93F0C">
        <w:rPr>
          <w:rFonts w:cstheme="minorHAnsi"/>
        </w:rPr>
        <w:t xml:space="preserve"> ἢ </w:t>
      </w:r>
      <w:proofErr w:type="spellStart"/>
      <w:r w:rsidRPr="00C93F0C">
        <w:rPr>
          <w:rFonts w:cstheme="minorHAnsi"/>
        </w:rPr>
        <w:t>πολλῶν</w:t>
      </w:r>
      <w:proofErr w:type="spellEnd"/>
      <w:r w:rsidRPr="00C93F0C">
        <w:rPr>
          <w:rFonts w:cstheme="minorHAnsi"/>
        </w:rPr>
        <w:t>. (</w:t>
      </w:r>
      <w:proofErr w:type="spellStart"/>
      <w:r w:rsidRPr="00C93F0C">
        <w:rPr>
          <w:rFonts w:cstheme="minorHAnsi"/>
        </w:rPr>
        <w:t>μτφρ</w:t>
      </w:r>
      <w:proofErr w:type="spellEnd"/>
      <w:r w:rsidRPr="00C93F0C">
        <w:rPr>
          <w:rFonts w:cstheme="minorHAnsi"/>
        </w:rPr>
        <w:t>. Σκεφτείτε ότι η επανάσταση λιγότερο θα ήταν έργο ενός άρχοντα παρά πολλών).</w:t>
      </w:r>
    </w:p>
    <w:p w14:paraId="4747CC7B" w14:textId="77777777" w:rsidR="00960506" w:rsidRPr="00C93F0C" w:rsidRDefault="00960506" w:rsidP="00960506">
      <w:pPr>
        <w:pStyle w:val="a3"/>
        <w:jc w:val="both"/>
        <w:rPr>
          <w:rFonts w:cstheme="minorHAnsi"/>
        </w:rPr>
      </w:pPr>
    </w:p>
    <w:p w14:paraId="287C5491" w14:textId="0B55A5ED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>ε</w:t>
      </w:r>
      <w:r w:rsidRPr="00C93F0C">
        <w:rPr>
          <w:rFonts w:cstheme="minorHAnsi"/>
        </w:rPr>
        <w:t xml:space="preserve">. Απρόσωπα ρήματα και απρόσωπες εκφράσεις με αντίστοιχη σημασία (λέγεται, </w:t>
      </w:r>
      <w:proofErr w:type="spellStart"/>
      <w:r w:rsidRPr="00C93F0C">
        <w:rPr>
          <w:rFonts w:cstheme="minorHAnsi"/>
        </w:rPr>
        <w:t>ἀγγέλλεται</w:t>
      </w:r>
      <w:proofErr w:type="spellEnd"/>
      <w:r w:rsidRPr="00C93F0C">
        <w:rPr>
          <w:rFonts w:cstheme="minorHAnsi"/>
        </w:rPr>
        <w:t xml:space="preserve">, </w:t>
      </w:r>
      <w:proofErr w:type="spellStart"/>
      <w:r w:rsidRPr="00C93F0C">
        <w:rPr>
          <w:rFonts w:cstheme="minorHAnsi"/>
        </w:rPr>
        <w:t>ἀρκεῖ</w:t>
      </w:r>
      <w:proofErr w:type="spellEnd"/>
      <w:r w:rsidRPr="00C93F0C">
        <w:rPr>
          <w:rFonts w:cstheme="minorHAnsi"/>
        </w:rPr>
        <w:t xml:space="preserve">, </w:t>
      </w:r>
      <w:proofErr w:type="spellStart"/>
      <w:r w:rsidRPr="00C93F0C">
        <w:rPr>
          <w:rFonts w:cstheme="minorHAnsi"/>
        </w:rPr>
        <w:t>δῆλόν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ἐστι</w:t>
      </w:r>
      <w:proofErr w:type="spellEnd"/>
      <w:r w:rsidRPr="00C93F0C">
        <w:rPr>
          <w:rFonts w:cstheme="minorHAnsi"/>
        </w:rPr>
        <w:t xml:space="preserve">, φανερόν </w:t>
      </w:r>
      <w:proofErr w:type="spellStart"/>
      <w:r w:rsidRPr="00C93F0C">
        <w:rPr>
          <w:rFonts w:cstheme="minorHAnsi"/>
        </w:rPr>
        <w:t>ἐστί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κ.τ.λ</w:t>
      </w:r>
      <w:proofErr w:type="spellEnd"/>
      <w:r w:rsidRPr="00C93F0C">
        <w:rPr>
          <w:rFonts w:cstheme="minorHAnsi"/>
        </w:rPr>
        <w:t>)</w:t>
      </w:r>
    </w:p>
    <w:p w14:paraId="21261218" w14:textId="7EDABCD3" w:rsidR="00960506" w:rsidRPr="00C93F0C" w:rsidRDefault="00960506" w:rsidP="00960506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π.χ. </w:t>
      </w:r>
      <w:proofErr w:type="spellStart"/>
      <w:r w:rsidRPr="00C93F0C">
        <w:rPr>
          <w:rFonts w:cstheme="minorHAnsi"/>
        </w:rPr>
        <w:t>Δῆλόν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ἐστι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ὅτι</w:t>
      </w:r>
      <w:proofErr w:type="spellEnd"/>
      <w:r w:rsidRPr="00C93F0C">
        <w:rPr>
          <w:rFonts w:cstheme="minorHAnsi"/>
        </w:rPr>
        <w:t xml:space="preserve"> ὁ Σωκράτης </w:t>
      </w:r>
      <w:proofErr w:type="spellStart"/>
      <w:r w:rsidRPr="00C93F0C">
        <w:rPr>
          <w:rFonts w:cstheme="minorHAnsi"/>
        </w:rPr>
        <w:t>ἀδικεῖ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τὴν</w:t>
      </w:r>
      <w:proofErr w:type="spellEnd"/>
      <w:r w:rsidRPr="00C93F0C">
        <w:rPr>
          <w:rFonts w:cstheme="minorHAnsi"/>
        </w:rPr>
        <w:t xml:space="preserve"> πόλιν. (</w:t>
      </w:r>
      <w:proofErr w:type="spellStart"/>
      <w:r w:rsidRPr="00C93F0C">
        <w:rPr>
          <w:rFonts w:cstheme="minorHAnsi"/>
        </w:rPr>
        <w:t>μτφρ</w:t>
      </w:r>
      <w:proofErr w:type="spellEnd"/>
      <w:r w:rsidRPr="00C93F0C">
        <w:rPr>
          <w:rFonts w:cstheme="minorHAnsi"/>
        </w:rPr>
        <w:t>. Είναι φανερό ότι ο Σωκράτης αδικεί την πόλ</w:t>
      </w:r>
      <w:r w:rsidRPr="00C93F0C">
        <w:rPr>
          <w:rFonts w:cstheme="minorHAnsi"/>
        </w:rPr>
        <w:t>η)</w:t>
      </w:r>
    </w:p>
    <w:p w14:paraId="288AEE9A" w14:textId="74F05ED6" w:rsidR="003E7C3D" w:rsidRPr="00C93F0C" w:rsidRDefault="003E7C3D" w:rsidP="00960506">
      <w:pPr>
        <w:pStyle w:val="a3"/>
        <w:jc w:val="both"/>
        <w:rPr>
          <w:rFonts w:cstheme="minorHAnsi"/>
        </w:rPr>
      </w:pPr>
    </w:p>
    <w:p w14:paraId="224417A1" w14:textId="6D58D48D" w:rsidR="003E7C3D" w:rsidRPr="00C93F0C" w:rsidRDefault="003E7C3D" w:rsidP="003E7C3D">
      <w:pPr>
        <w:jc w:val="both"/>
        <w:rPr>
          <w:rFonts w:cstheme="minorHAnsi"/>
        </w:rPr>
      </w:pPr>
      <w:r w:rsidRPr="00C93F0C">
        <w:rPr>
          <w:rFonts w:cstheme="minorHAnsi"/>
        </w:rPr>
        <w:t xml:space="preserve">3.  </w:t>
      </w:r>
      <w:r w:rsidRPr="00C93F0C">
        <w:rPr>
          <w:rFonts w:cstheme="minorHAnsi"/>
          <w:b/>
          <w:bCs/>
        </w:rPr>
        <w:t>Ε</w:t>
      </w:r>
      <w:r w:rsidRPr="00C93F0C">
        <w:rPr>
          <w:rFonts w:cstheme="minorHAnsi"/>
          <w:b/>
          <w:bCs/>
        </w:rPr>
        <w:t xml:space="preserve">ισάγονται με τους </w:t>
      </w:r>
      <w:r w:rsidRPr="00C93F0C">
        <w:rPr>
          <w:rFonts w:cstheme="minorHAnsi"/>
          <w:b/>
          <w:bCs/>
        </w:rPr>
        <w:t xml:space="preserve">κυρίως </w:t>
      </w:r>
      <w:r w:rsidRPr="00C93F0C">
        <w:rPr>
          <w:rFonts w:cstheme="minorHAnsi"/>
          <w:b/>
          <w:bCs/>
        </w:rPr>
        <w:t>ειδικούς συνδέσμους</w:t>
      </w:r>
      <w:r w:rsidRPr="00C93F0C">
        <w:rPr>
          <w:rFonts w:cstheme="minorHAnsi"/>
        </w:rPr>
        <w:t>:</w:t>
      </w:r>
    </w:p>
    <w:p w14:paraId="294B51BC" w14:textId="77777777" w:rsidR="003E7C3D" w:rsidRPr="00C93F0C" w:rsidRDefault="003E7C3D" w:rsidP="003E7C3D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α. </w:t>
      </w:r>
      <w:proofErr w:type="spellStart"/>
      <w:r w:rsidRPr="00C93F0C">
        <w:rPr>
          <w:rFonts w:cstheme="minorHAnsi"/>
          <w:b/>
          <w:bCs/>
        </w:rPr>
        <w:t>ὅτ</w:t>
      </w:r>
      <w:r w:rsidRPr="00C93F0C">
        <w:rPr>
          <w:rFonts w:cstheme="minorHAnsi"/>
        </w:rPr>
        <w:t>ι</w:t>
      </w:r>
      <w:proofErr w:type="spellEnd"/>
      <w:r w:rsidRPr="00C93F0C">
        <w:rPr>
          <w:rFonts w:cstheme="minorHAnsi"/>
        </w:rPr>
        <w:t xml:space="preserve"> (= ότι): δηλώνει αντικειμενική – πραγματική κρίση</w:t>
      </w:r>
    </w:p>
    <w:p w14:paraId="498B4F65" w14:textId="77777777" w:rsidR="003E7C3D" w:rsidRPr="00C93F0C" w:rsidRDefault="003E7C3D" w:rsidP="003E7C3D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π.χ. </w:t>
      </w:r>
      <w:proofErr w:type="spellStart"/>
      <w:r w:rsidRPr="00C93F0C">
        <w:rPr>
          <w:rFonts w:cstheme="minorHAnsi"/>
        </w:rPr>
        <w:t>καὶ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τοῦτο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μὲν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οὐκ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ἀγνοῶ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ὅτι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ταῦτα</w:t>
      </w:r>
      <w:proofErr w:type="spellEnd"/>
      <w:r w:rsidRPr="00C93F0C">
        <w:rPr>
          <w:rFonts w:cstheme="minorHAnsi"/>
        </w:rPr>
        <w:t xml:space="preserve"> [</w:t>
      </w:r>
      <w:proofErr w:type="spellStart"/>
      <w:r w:rsidRPr="00C93F0C">
        <w:rPr>
          <w:rFonts w:cstheme="minorHAnsi"/>
        </w:rPr>
        <w:t>ἐστὶ</w:t>
      </w:r>
      <w:proofErr w:type="spellEnd"/>
      <w:r w:rsidRPr="00C93F0C">
        <w:rPr>
          <w:rFonts w:cstheme="minorHAnsi"/>
        </w:rPr>
        <w:t xml:space="preserve">] </w:t>
      </w:r>
      <w:proofErr w:type="spellStart"/>
      <w:r w:rsidRPr="00C93F0C">
        <w:rPr>
          <w:rFonts w:cstheme="minorHAnsi"/>
        </w:rPr>
        <w:t>ἀποφθέγματα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οὐκ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ἀξιόλογα</w:t>
      </w:r>
      <w:proofErr w:type="spellEnd"/>
      <w:r w:rsidRPr="00C93F0C">
        <w:rPr>
          <w:rFonts w:cstheme="minorHAnsi"/>
        </w:rPr>
        <w:t>. (</w:t>
      </w:r>
      <w:proofErr w:type="spellStart"/>
      <w:r w:rsidRPr="00C93F0C">
        <w:rPr>
          <w:rFonts w:cstheme="minorHAnsi"/>
        </w:rPr>
        <w:t>μτφρ</w:t>
      </w:r>
      <w:proofErr w:type="spellEnd"/>
      <w:r w:rsidRPr="00C93F0C">
        <w:rPr>
          <w:rFonts w:cstheme="minorHAnsi"/>
        </w:rPr>
        <w:t>. Και βέβαια δεν αγνοώ αυτό ότι δηλαδή αυτές δεν είναι αξιόλογες εκφράσεις).</w:t>
      </w:r>
    </w:p>
    <w:p w14:paraId="0071B514" w14:textId="77777777" w:rsidR="003E7C3D" w:rsidRPr="00C93F0C" w:rsidRDefault="003E7C3D" w:rsidP="003E7C3D">
      <w:pPr>
        <w:pStyle w:val="a3"/>
        <w:jc w:val="both"/>
        <w:rPr>
          <w:rFonts w:cstheme="minorHAnsi"/>
        </w:rPr>
      </w:pPr>
    </w:p>
    <w:p w14:paraId="253C7C83" w14:textId="77777777" w:rsidR="003E7C3D" w:rsidRPr="00C93F0C" w:rsidRDefault="003E7C3D" w:rsidP="003E7C3D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β. </w:t>
      </w:r>
      <w:proofErr w:type="spellStart"/>
      <w:r w:rsidRPr="00C93F0C">
        <w:rPr>
          <w:rFonts w:cstheme="minorHAnsi"/>
          <w:b/>
          <w:bCs/>
        </w:rPr>
        <w:t>ὡς</w:t>
      </w:r>
      <w:proofErr w:type="spellEnd"/>
      <w:r w:rsidRPr="00C93F0C">
        <w:rPr>
          <w:rFonts w:cstheme="minorHAnsi"/>
        </w:rPr>
        <w:t xml:space="preserve"> (= ότι δήθεν, ότι τάχα): δηλώνει υποκειμενική – πιθανή κρίση</w:t>
      </w:r>
    </w:p>
    <w:p w14:paraId="4473303A" w14:textId="03DF0FED" w:rsidR="003E7C3D" w:rsidRPr="00C93F0C" w:rsidRDefault="003E7C3D" w:rsidP="003E7C3D">
      <w:pPr>
        <w:pStyle w:val="a3"/>
        <w:jc w:val="both"/>
        <w:rPr>
          <w:rFonts w:cstheme="minorHAnsi"/>
        </w:rPr>
      </w:pPr>
      <w:r w:rsidRPr="00C93F0C">
        <w:rPr>
          <w:rFonts w:cstheme="minorHAnsi"/>
        </w:rPr>
        <w:t xml:space="preserve">π.χ. </w:t>
      </w:r>
      <w:proofErr w:type="spellStart"/>
      <w:r w:rsidRPr="00C93F0C">
        <w:rPr>
          <w:rFonts w:cstheme="minorHAnsi"/>
        </w:rPr>
        <w:t>Ταῦτα</w:t>
      </w:r>
      <w:proofErr w:type="spellEnd"/>
      <w:r w:rsidRPr="00C93F0C">
        <w:rPr>
          <w:rFonts w:cstheme="minorHAnsi"/>
        </w:rPr>
        <w:t xml:space="preserve"> λέγω, </w:t>
      </w:r>
      <w:proofErr w:type="spellStart"/>
      <w:r w:rsidRPr="00C93F0C">
        <w:rPr>
          <w:rFonts w:cstheme="minorHAnsi"/>
        </w:rPr>
        <w:t>ὡς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τὸ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παράπαν</w:t>
      </w:r>
      <w:proofErr w:type="spellEnd"/>
      <w:r w:rsidRPr="00C93F0C">
        <w:rPr>
          <w:rFonts w:cstheme="minorHAnsi"/>
        </w:rPr>
        <w:t xml:space="preserve"> </w:t>
      </w:r>
      <w:proofErr w:type="spellStart"/>
      <w:r w:rsidRPr="00C93F0C">
        <w:rPr>
          <w:rFonts w:cstheme="minorHAnsi"/>
        </w:rPr>
        <w:t>οὐ</w:t>
      </w:r>
      <w:proofErr w:type="spellEnd"/>
      <w:r w:rsidRPr="00C93F0C">
        <w:rPr>
          <w:rFonts w:cstheme="minorHAnsi"/>
        </w:rPr>
        <w:t xml:space="preserve"> νομίζεις θεούς. (</w:t>
      </w:r>
      <w:proofErr w:type="spellStart"/>
      <w:r w:rsidRPr="00C93F0C">
        <w:rPr>
          <w:rFonts w:cstheme="minorHAnsi"/>
        </w:rPr>
        <w:t>μτφρ</w:t>
      </w:r>
      <w:proofErr w:type="spellEnd"/>
      <w:r w:rsidRPr="00C93F0C">
        <w:rPr>
          <w:rFonts w:cstheme="minorHAnsi"/>
        </w:rPr>
        <w:t>. Αυτά λέω ότι καθόλου δεν σέβεσαι τους θεούς).</w:t>
      </w:r>
    </w:p>
    <w:p w14:paraId="1F729D63" w14:textId="1B5F82EC" w:rsidR="003E7C3D" w:rsidRPr="00C93F0C" w:rsidRDefault="003E7C3D" w:rsidP="003E7C3D">
      <w:pPr>
        <w:jc w:val="both"/>
        <w:rPr>
          <w:rFonts w:cstheme="minorHAnsi"/>
          <w:b/>
          <w:bCs/>
        </w:rPr>
      </w:pPr>
      <w:r w:rsidRPr="00C93F0C">
        <w:rPr>
          <w:rFonts w:cstheme="minorHAnsi"/>
        </w:rPr>
        <w:t xml:space="preserve">4. </w:t>
      </w:r>
      <w:r w:rsidRPr="00C93F0C">
        <w:rPr>
          <w:rFonts w:cstheme="minorHAnsi"/>
          <w:b/>
          <w:bCs/>
        </w:rPr>
        <w:t>Εκφέρονται με:</w:t>
      </w:r>
    </w:p>
    <w:p w14:paraId="3A2E5301" w14:textId="1EA1BCDF" w:rsidR="003E7C3D" w:rsidRPr="00C93F0C" w:rsidRDefault="003E7C3D" w:rsidP="003E7C3D">
      <w:pPr>
        <w:jc w:val="both"/>
        <w:rPr>
          <w:rFonts w:cstheme="minorHAnsi"/>
          <w:b/>
          <w:bCs/>
        </w:rPr>
      </w:pPr>
      <w:r w:rsidRPr="00C93F0C">
        <w:rPr>
          <w:rFonts w:cstheme="minorHAnsi"/>
          <w:b/>
          <w:bCs/>
        </w:rPr>
        <w:t>- οριστική</w:t>
      </w:r>
    </w:p>
    <w:p w14:paraId="3DD7676A" w14:textId="0845266B" w:rsidR="003E7C3D" w:rsidRPr="00C93F0C" w:rsidRDefault="003E7C3D" w:rsidP="003E7C3D">
      <w:pPr>
        <w:jc w:val="both"/>
        <w:rPr>
          <w:rFonts w:cstheme="minorHAnsi"/>
          <w:b/>
          <w:bCs/>
        </w:rPr>
      </w:pPr>
      <w:r w:rsidRPr="00C93F0C">
        <w:rPr>
          <w:rFonts w:cstheme="minorHAnsi"/>
          <w:b/>
          <w:bCs/>
        </w:rPr>
        <w:t>-δυνητική οριστική</w:t>
      </w:r>
    </w:p>
    <w:p w14:paraId="5FDF9057" w14:textId="460A62B1" w:rsidR="003E7C3D" w:rsidRPr="00C93F0C" w:rsidRDefault="003E7C3D" w:rsidP="003E7C3D">
      <w:pPr>
        <w:jc w:val="both"/>
        <w:rPr>
          <w:rFonts w:cstheme="minorHAnsi"/>
          <w:b/>
          <w:bCs/>
        </w:rPr>
      </w:pPr>
      <w:r w:rsidRPr="00C93F0C">
        <w:rPr>
          <w:rFonts w:cstheme="minorHAnsi"/>
          <w:b/>
          <w:bCs/>
        </w:rPr>
        <w:t>- δυνητική ευκτική</w:t>
      </w:r>
    </w:p>
    <w:p w14:paraId="53057D9D" w14:textId="5C43534C" w:rsidR="003E7C3D" w:rsidRPr="00C93F0C" w:rsidRDefault="003E7C3D" w:rsidP="003E7C3D">
      <w:pPr>
        <w:jc w:val="both"/>
        <w:rPr>
          <w:rFonts w:cstheme="minorHAnsi"/>
          <w:b/>
          <w:bCs/>
        </w:rPr>
      </w:pPr>
      <w:r w:rsidRPr="00C93F0C">
        <w:rPr>
          <w:rFonts w:cstheme="minorHAnsi"/>
          <w:b/>
          <w:bCs/>
        </w:rPr>
        <w:t>-ευκτική του πλαγίου λόγου</w:t>
      </w:r>
    </w:p>
    <w:p w14:paraId="1DDF7143" w14:textId="2008EB56" w:rsidR="003E7C3D" w:rsidRPr="00C93F0C" w:rsidRDefault="003E7C3D" w:rsidP="003E7C3D">
      <w:pPr>
        <w:jc w:val="both"/>
        <w:rPr>
          <w:rFonts w:cstheme="minorHAnsi"/>
          <w:b/>
          <w:bCs/>
        </w:rPr>
      </w:pPr>
    </w:p>
    <w:p w14:paraId="4FE47085" w14:textId="208D0F4D" w:rsidR="003E7C3D" w:rsidRPr="00C93F0C" w:rsidRDefault="003E7C3D" w:rsidP="003E7C3D">
      <w:pPr>
        <w:jc w:val="both"/>
        <w:rPr>
          <w:rFonts w:cstheme="minorHAnsi"/>
          <w:b/>
          <w:bCs/>
        </w:rPr>
      </w:pPr>
      <w:r w:rsidRPr="00C93F0C">
        <w:rPr>
          <w:rFonts w:cstheme="minorHAnsi"/>
          <w:b/>
          <w:bCs/>
        </w:rPr>
        <w:lastRenderedPageBreak/>
        <w:t>5. Συντακτικός ρόλος</w:t>
      </w:r>
    </w:p>
    <w:p w14:paraId="624FF7F3" w14:textId="77777777" w:rsidR="003E7C3D" w:rsidRPr="00C93F0C" w:rsidRDefault="003E7C3D" w:rsidP="003E7C3D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93F0C">
        <w:rPr>
          <w:rFonts w:cstheme="minorHAnsi"/>
          <w:b/>
          <w:bCs/>
          <w:color w:val="000000"/>
          <w:shd w:val="clear" w:color="auto" w:fill="FFFFFF"/>
        </w:rPr>
        <w:t>α. Αντικείμενο σε προσωπικά ρήματα</w:t>
      </w:r>
    </w:p>
    <w:p w14:paraId="36429469" w14:textId="77777777" w:rsidR="003E7C3D" w:rsidRPr="00C93F0C" w:rsidRDefault="003E7C3D" w:rsidP="003E7C3D">
      <w:pPr>
        <w:jc w:val="both"/>
        <w:rPr>
          <w:rFonts w:cstheme="minorHAnsi"/>
          <w:color w:val="000000"/>
          <w:shd w:val="clear" w:color="auto" w:fill="FFFFFF"/>
        </w:rPr>
      </w:pPr>
      <w:r w:rsidRPr="00C93F0C">
        <w:rPr>
          <w:rFonts w:cstheme="minorHAnsi"/>
          <w:color w:val="000000"/>
        </w:rPr>
        <w:br/>
      </w:r>
      <w:r w:rsidRPr="00C93F0C">
        <w:rPr>
          <w:rFonts w:cstheme="minorHAnsi"/>
          <w:color w:val="000000"/>
          <w:shd w:val="clear" w:color="auto" w:fill="FFFFFF"/>
        </w:rPr>
        <w:t xml:space="preserve">π.χ. Λέγει ὁ κατήγορος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ὡς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ὑβριστής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εἰμι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. (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μτφρ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. Ο κατήγορος λέει ότι είμαι αλαζόνας).</w:t>
      </w:r>
      <w:r w:rsidRPr="00C93F0C">
        <w:rPr>
          <w:rFonts w:cstheme="minorHAnsi"/>
          <w:color w:val="000000"/>
        </w:rPr>
        <w:br/>
      </w:r>
      <w:r w:rsidRPr="00C93F0C">
        <w:rPr>
          <w:rFonts w:cstheme="minorHAnsi"/>
          <w:color w:val="000000"/>
          <w:shd w:val="clear" w:color="auto" w:fill="FFFFFF"/>
        </w:rPr>
        <w:t>«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ὡς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ὑβριστής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εἰμι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»: είναι δευτερεύουσα ειδική πρόταση και λειτουργεί ως αντικείμενο στο ρ. «λέγει» της κύριας πρότασης.</w:t>
      </w:r>
    </w:p>
    <w:p w14:paraId="5FE6AE19" w14:textId="77777777" w:rsidR="003E7C3D" w:rsidRPr="00C93F0C" w:rsidRDefault="003E7C3D" w:rsidP="003E7C3D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93F0C">
        <w:rPr>
          <w:rFonts w:cstheme="minorHAnsi"/>
          <w:color w:val="000000"/>
        </w:rPr>
        <w:br/>
      </w:r>
      <w:r w:rsidRPr="00C93F0C">
        <w:rPr>
          <w:rFonts w:cstheme="minorHAnsi"/>
          <w:b/>
          <w:bCs/>
          <w:color w:val="000000"/>
          <w:shd w:val="clear" w:color="auto" w:fill="FFFFFF"/>
        </w:rPr>
        <w:t>β. Υποκείμενο σε απρόσωπα ρήματα και απρόσωπες εκφράσεις</w:t>
      </w:r>
    </w:p>
    <w:p w14:paraId="54927770" w14:textId="77777777" w:rsidR="003E7C3D" w:rsidRPr="00C93F0C" w:rsidRDefault="003E7C3D" w:rsidP="003E7C3D">
      <w:pPr>
        <w:jc w:val="both"/>
        <w:rPr>
          <w:rFonts w:cstheme="minorHAnsi"/>
          <w:color w:val="000000"/>
          <w:shd w:val="clear" w:color="auto" w:fill="FFFFFF"/>
        </w:rPr>
      </w:pPr>
      <w:r w:rsidRPr="00C93F0C">
        <w:rPr>
          <w:rFonts w:cstheme="minorHAnsi"/>
          <w:color w:val="000000"/>
        </w:rPr>
        <w:br/>
      </w:r>
      <w:r w:rsidRPr="00C93F0C">
        <w:rPr>
          <w:rFonts w:cstheme="minorHAnsi"/>
          <w:color w:val="000000"/>
          <w:shd w:val="clear" w:color="auto" w:fill="FFFFFF"/>
        </w:rPr>
        <w:t xml:space="preserve">π.χ. Καίτοι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δῆλόν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ἐστι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)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ὅτι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οὐκ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ἂν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τοιαύτην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γνώμην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εἶχον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περὶ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ἐμοῦ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. (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μτφρ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. Πράγματι είναι φανερό ότι δεν θα είχαν την ίδια γνώμη για μένα)</w:t>
      </w:r>
      <w:r w:rsidRPr="00C93F0C">
        <w:rPr>
          <w:rFonts w:cstheme="minorHAnsi"/>
          <w:color w:val="000000"/>
        </w:rPr>
        <w:br/>
      </w:r>
      <w:r w:rsidRPr="00C93F0C">
        <w:rPr>
          <w:rFonts w:cstheme="minorHAnsi"/>
          <w:color w:val="000000"/>
          <w:shd w:val="clear" w:color="auto" w:fill="FFFFFF"/>
        </w:rPr>
        <w:t>«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ὅτι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οὐκ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ἂν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τοιαύτην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γνώμην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εἶχον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περὶ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ἐμοῦ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»: είναι δευτερεύουσα ειδική πρόταση και λειτουργεί ως υποκείμενο στην απρόσωπη έκφραση «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δῆλόν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ἐστι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)» της κύριας πρότασης</w:t>
      </w:r>
      <w:r w:rsidRPr="00C93F0C">
        <w:rPr>
          <w:rFonts w:cstheme="minorHAnsi"/>
          <w:color w:val="000000"/>
        </w:rPr>
        <w:br/>
      </w:r>
      <w:r w:rsidRPr="00C93F0C">
        <w:rPr>
          <w:rFonts w:cstheme="minorHAnsi"/>
          <w:color w:val="000000"/>
        </w:rPr>
        <w:br/>
      </w:r>
      <w:r w:rsidRPr="00C93F0C">
        <w:rPr>
          <w:rFonts w:cstheme="minorHAnsi"/>
          <w:color w:val="000000"/>
          <w:shd w:val="clear" w:color="auto" w:fill="FFFFFF"/>
        </w:rPr>
        <w:t xml:space="preserve">γ. </w:t>
      </w:r>
      <w:r w:rsidRPr="00C93F0C">
        <w:rPr>
          <w:rFonts w:cstheme="minorHAnsi"/>
          <w:b/>
          <w:bCs/>
          <w:color w:val="000000"/>
          <w:shd w:val="clear" w:color="auto" w:fill="FFFFFF"/>
        </w:rPr>
        <w:t>Επεξήγηση σε ουδέτερο (δεικτικής) αντωνυμίας και σπανιότερα ουσιαστικού,</w:t>
      </w:r>
      <w:r w:rsidRPr="00C93F0C">
        <w:rPr>
          <w:rFonts w:cstheme="minorHAnsi"/>
          <w:color w:val="000000"/>
          <w:shd w:val="clear" w:color="auto" w:fill="FFFFFF"/>
        </w:rPr>
        <w:t xml:space="preserve"> το οποίο λειτουργεί ως υποκείμενο ή αντικείμενο του ρήματος της κύριας πρότασης, και το οποίο η ειδική πρόταση επεξηγεί</w:t>
      </w:r>
    </w:p>
    <w:p w14:paraId="2F047C1C" w14:textId="77777777" w:rsidR="003E7C3D" w:rsidRPr="00C93F0C" w:rsidRDefault="003E7C3D" w:rsidP="003E7C3D">
      <w:pPr>
        <w:jc w:val="both"/>
        <w:rPr>
          <w:rFonts w:cstheme="minorHAnsi"/>
          <w:color w:val="000000"/>
          <w:shd w:val="clear" w:color="auto" w:fill="FFFFFF"/>
        </w:rPr>
      </w:pPr>
      <w:r w:rsidRPr="00C93F0C">
        <w:rPr>
          <w:rFonts w:cstheme="minorHAnsi"/>
          <w:color w:val="000000"/>
        </w:rPr>
        <w:br/>
      </w:r>
      <w:r w:rsidRPr="00C93F0C">
        <w:rPr>
          <w:rFonts w:cstheme="minorHAnsi"/>
          <w:color w:val="000000"/>
          <w:shd w:val="clear" w:color="auto" w:fill="FFFFFF"/>
        </w:rPr>
        <w:t xml:space="preserve">π.χ. Καίτοι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πᾶσι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ῥᾴδιόν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ἐστι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)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τοῦτο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γνῶναι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ὅτι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ἀναγκαῖον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ἦν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τοῖς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φυλάρχοις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αὐτοῖς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ζημιοῦσθαι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. (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μτφρ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. Πράγματι σε όλους είναι εύκολο να γνωρίζουν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αυτό,ότι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δηλαδή ήταν αναγκαίο να τιμωρηθούν οι ίδιοι οι φύλαρχοι).</w:t>
      </w:r>
    </w:p>
    <w:p w14:paraId="11390D79" w14:textId="3EB1F903" w:rsidR="003E7C3D" w:rsidRPr="00C93F0C" w:rsidRDefault="003E7C3D" w:rsidP="003E7C3D">
      <w:pPr>
        <w:jc w:val="both"/>
        <w:rPr>
          <w:rFonts w:cstheme="minorHAnsi"/>
          <w:color w:val="000000"/>
          <w:shd w:val="clear" w:color="auto" w:fill="FFFFFF"/>
        </w:rPr>
      </w:pPr>
      <w:r w:rsidRPr="00C93F0C">
        <w:rPr>
          <w:rFonts w:cstheme="minorHAnsi"/>
          <w:color w:val="000000"/>
        </w:rPr>
        <w:br/>
      </w:r>
      <w:r w:rsidRPr="00C93F0C">
        <w:rPr>
          <w:rFonts w:cstheme="minorHAnsi"/>
          <w:color w:val="000000"/>
          <w:shd w:val="clear" w:color="auto" w:fill="FFFFFF"/>
        </w:rPr>
        <w:t>«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ὅτι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ἀναγκαῖον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ἦν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τοῖς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φυλάρχοις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αὐτοῖς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ζημιοῦσθαι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»: είναι δευτερεύουσα ειδική πρόταση και λειτουργεί ως επεξήγηση στη δεικτική αντωνυμία «</w:t>
      </w:r>
      <w:proofErr w:type="spellStart"/>
      <w:r w:rsidRPr="00C93F0C">
        <w:rPr>
          <w:rFonts w:cstheme="minorHAnsi"/>
          <w:color w:val="000000"/>
          <w:shd w:val="clear" w:color="auto" w:fill="FFFFFF"/>
        </w:rPr>
        <w:t>τοῦτο</w:t>
      </w:r>
      <w:proofErr w:type="spellEnd"/>
      <w:r w:rsidRPr="00C93F0C">
        <w:rPr>
          <w:rFonts w:cstheme="minorHAnsi"/>
          <w:color w:val="000000"/>
          <w:shd w:val="clear" w:color="auto" w:fill="FFFFFF"/>
        </w:rPr>
        <w:t>» της κύριας πρότασης.</w:t>
      </w:r>
    </w:p>
    <w:p w14:paraId="4CAAC141" w14:textId="4DC4BA4C" w:rsidR="00AC0EFD" w:rsidRPr="00C93F0C" w:rsidRDefault="00AC0EFD" w:rsidP="003E7C3D">
      <w:pPr>
        <w:jc w:val="both"/>
        <w:rPr>
          <w:rFonts w:cstheme="minorHAnsi"/>
          <w:color w:val="000000"/>
          <w:shd w:val="clear" w:color="auto" w:fill="FFFFFF"/>
        </w:rPr>
      </w:pPr>
    </w:p>
    <w:p w14:paraId="0F2BCDBA" w14:textId="7F6CD918" w:rsidR="00AC0EFD" w:rsidRPr="00C93F0C" w:rsidRDefault="00AC0EFD" w:rsidP="003E7C3D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93F0C">
        <w:rPr>
          <w:rFonts w:cstheme="minorHAnsi"/>
          <w:b/>
          <w:bCs/>
          <w:color w:val="000000"/>
          <w:shd w:val="clear" w:color="auto" w:fill="FFFFFF"/>
        </w:rPr>
        <w:t>ΑΣΚΗΣΕΙΣ</w:t>
      </w:r>
    </w:p>
    <w:p w14:paraId="0DD1623C" w14:textId="36034F00" w:rsidR="00AC0EFD" w:rsidRPr="00C93F0C" w:rsidRDefault="00AC0EFD" w:rsidP="003E7C3D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93F0C">
        <w:rPr>
          <w:rFonts w:cstheme="minorHAnsi"/>
          <w:b/>
          <w:bCs/>
          <w:color w:val="000000"/>
          <w:shd w:val="clear" w:color="auto" w:fill="FFFFFF"/>
        </w:rPr>
        <w:t>Να βρείτε και να αναγνωρίσετε τις ειδικές προτάσεις (ρήμα εξάρτησης, σύνδεσμος εισαγωγής, συντακτικός ρόλος)</w:t>
      </w:r>
    </w:p>
    <w:p w14:paraId="27C29805" w14:textId="74A77D1C" w:rsidR="00755CA6" w:rsidRPr="00C93F0C" w:rsidRDefault="00755CA6" w:rsidP="00755CA6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</w:rPr>
      </w:pPr>
      <w:proofErr w:type="spellStart"/>
      <w:r w:rsidRPr="00C93F0C">
        <w:rPr>
          <w:rFonts w:cstheme="minorHAnsi"/>
          <w:b/>
          <w:bCs/>
        </w:rPr>
        <w:t>Ἀπαγγέλλετε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Ἀριαίῳ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, </w:t>
      </w:r>
      <w:proofErr w:type="spellStart"/>
      <w:r w:rsidRPr="00C93F0C">
        <w:rPr>
          <w:rFonts w:cstheme="minorHAnsi"/>
          <w:b/>
          <w:bCs/>
        </w:rPr>
        <w:t>εἰ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μὴ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ὑμεῖς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ἤλθετε</w:t>
      </w:r>
      <w:proofErr w:type="spellEnd"/>
      <w:r w:rsidRPr="00C93F0C">
        <w:rPr>
          <w:rFonts w:cstheme="minorHAnsi"/>
          <w:b/>
          <w:bCs/>
        </w:rPr>
        <w:t xml:space="preserve">, </w:t>
      </w:r>
      <w:proofErr w:type="spellStart"/>
      <w:r w:rsidRPr="00C93F0C">
        <w:rPr>
          <w:rFonts w:cstheme="minorHAnsi"/>
          <w:b/>
          <w:bCs/>
        </w:rPr>
        <w:t>ἡμεῖς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ἐπορευόμεθα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ἂν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ἐπὶ</w:t>
      </w:r>
      <w:proofErr w:type="spellEnd"/>
      <w:r w:rsidRPr="00C93F0C">
        <w:rPr>
          <w:rFonts w:cstheme="minorHAnsi"/>
          <w:b/>
          <w:bCs/>
        </w:rPr>
        <w:t xml:space="preserve"> βασιλέα.</w:t>
      </w:r>
    </w:p>
    <w:p w14:paraId="6F4EB841" w14:textId="4C9E0442" w:rsidR="00755CA6" w:rsidRPr="00C93F0C" w:rsidRDefault="00755CA6" w:rsidP="00755CA6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Ἐτύγχανον</w:t>
      </w:r>
      <w:proofErr w:type="spellEnd"/>
      <w:r w:rsidRPr="00C93F0C">
        <w:rPr>
          <w:rFonts w:cstheme="minorHAnsi"/>
          <w:b/>
          <w:bCs/>
        </w:rPr>
        <w:t xml:space="preserve"> λέγων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πολλαὶ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καὶ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καλαὶ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ἐλπίδες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ἡμῖν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εἶεν</w:t>
      </w:r>
      <w:proofErr w:type="spellEnd"/>
      <w:r w:rsidRPr="00C93F0C">
        <w:rPr>
          <w:rFonts w:cstheme="minorHAnsi"/>
          <w:b/>
          <w:bCs/>
        </w:rPr>
        <w:t xml:space="preserve"> σωτηρίας. </w:t>
      </w:r>
    </w:p>
    <w:p w14:paraId="39FF778C" w14:textId="129ABF7A" w:rsidR="00755CA6" w:rsidRPr="00C93F0C" w:rsidRDefault="00755CA6" w:rsidP="00755CA6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</w:rPr>
      </w:pPr>
      <w:proofErr w:type="spellStart"/>
      <w:r w:rsidRPr="00C93F0C">
        <w:rPr>
          <w:rFonts w:cstheme="minorHAnsi"/>
          <w:b/>
          <w:bCs/>
        </w:rPr>
        <w:t>Εἶπεν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βούλοιτο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διαλεχθῆναι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τοῖς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ἄρχουσι</w:t>
      </w:r>
      <w:proofErr w:type="spellEnd"/>
      <w:r w:rsidRPr="00C93F0C">
        <w:rPr>
          <w:rFonts w:cstheme="minorHAnsi"/>
          <w:b/>
          <w:bCs/>
        </w:rPr>
        <w:t xml:space="preserve">. </w:t>
      </w:r>
    </w:p>
    <w:p w14:paraId="1899F8EC" w14:textId="151B86BA" w:rsidR="00755CA6" w:rsidRPr="00C93F0C" w:rsidRDefault="00755CA6" w:rsidP="00755CA6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</w:rPr>
      </w:pPr>
      <w:proofErr w:type="spellStart"/>
      <w:r w:rsidRPr="00C93F0C">
        <w:rPr>
          <w:rFonts w:cstheme="minorHAnsi"/>
          <w:b/>
          <w:bCs/>
        </w:rPr>
        <w:t>Ἠγγέλθη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αὐτῷ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Μέγαρα </w:t>
      </w:r>
      <w:proofErr w:type="spellStart"/>
      <w:r w:rsidRPr="00C93F0C">
        <w:rPr>
          <w:rFonts w:cstheme="minorHAnsi"/>
          <w:b/>
          <w:bCs/>
        </w:rPr>
        <w:t>ἀφέστηκε</w:t>
      </w:r>
      <w:proofErr w:type="spellEnd"/>
      <w:r w:rsidRPr="00C93F0C">
        <w:rPr>
          <w:rFonts w:cstheme="minorHAnsi"/>
          <w:b/>
          <w:bCs/>
        </w:rPr>
        <w:t xml:space="preserve">. </w:t>
      </w:r>
    </w:p>
    <w:p w14:paraId="65EF3F03" w14:textId="62FF3B78" w:rsidR="00755CA6" w:rsidRPr="00C93F0C" w:rsidRDefault="00755CA6" w:rsidP="00755CA6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C93F0C">
        <w:rPr>
          <w:rFonts w:cstheme="minorHAnsi"/>
          <w:b/>
          <w:bCs/>
        </w:rPr>
        <w:t xml:space="preserve">Τισσαφέρνης διαβάλλει </w:t>
      </w:r>
      <w:proofErr w:type="spellStart"/>
      <w:r w:rsidRPr="00C93F0C">
        <w:rPr>
          <w:rFonts w:cstheme="minorHAnsi"/>
          <w:b/>
          <w:bCs/>
        </w:rPr>
        <w:t>τὸν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Κῦρον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πρὸς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τὸν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ἀδελφόν</w:t>
      </w:r>
      <w:proofErr w:type="spellEnd"/>
      <w:r w:rsidRPr="00C93F0C">
        <w:rPr>
          <w:rFonts w:cstheme="minorHAnsi"/>
          <w:b/>
          <w:bCs/>
        </w:rPr>
        <w:t xml:space="preserve">, </w:t>
      </w:r>
      <w:proofErr w:type="spellStart"/>
      <w:r w:rsidRPr="00C93F0C">
        <w:rPr>
          <w:rFonts w:cstheme="minorHAnsi"/>
          <w:b/>
          <w:bCs/>
        </w:rPr>
        <w:t>ὡς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ἐπιβουλεύοι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αὐτῷ</w:t>
      </w:r>
      <w:proofErr w:type="spellEnd"/>
      <w:r w:rsidRPr="00C93F0C">
        <w:rPr>
          <w:rFonts w:cstheme="minorHAnsi"/>
          <w:b/>
          <w:bCs/>
        </w:rPr>
        <w:t xml:space="preserve">. </w:t>
      </w:r>
    </w:p>
    <w:p w14:paraId="265148A8" w14:textId="0E615A79" w:rsidR="00755CA6" w:rsidRPr="00C93F0C" w:rsidRDefault="00755CA6" w:rsidP="00755CA6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C93F0C">
        <w:rPr>
          <w:rFonts w:cstheme="minorHAnsi"/>
          <w:b/>
          <w:bCs/>
        </w:rPr>
        <w:t>∆</w:t>
      </w:r>
      <w:proofErr w:type="spellStart"/>
      <w:r w:rsidRPr="00C93F0C">
        <w:rPr>
          <w:rFonts w:cstheme="minorHAnsi"/>
          <w:b/>
          <w:bCs/>
        </w:rPr>
        <w:t>ῆλον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ἦν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οἱ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Θερμοπύλαις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οὐκ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ἂν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ἡττήθησαν</w:t>
      </w:r>
      <w:proofErr w:type="spellEnd"/>
      <w:r w:rsidRPr="00C93F0C">
        <w:rPr>
          <w:rFonts w:cstheme="minorHAnsi"/>
          <w:b/>
          <w:bCs/>
        </w:rPr>
        <w:t xml:space="preserve">, </w:t>
      </w:r>
      <w:proofErr w:type="spellStart"/>
      <w:r w:rsidRPr="00C93F0C">
        <w:rPr>
          <w:rFonts w:cstheme="minorHAnsi"/>
          <w:b/>
          <w:bCs/>
        </w:rPr>
        <w:t>εἰ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μὴ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ἐκυκλώθησαν</w:t>
      </w:r>
      <w:proofErr w:type="spellEnd"/>
      <w:r w:rsidRPr="00C93F0C">
        <w:rPr>
          <w:rFonts w:cstheme="minorHAnsi"/>
          <w:b/>
          <w:bCs/>
        </w:rPr>
        <w:t xml:space="preserve">. </w:t>
      </w:r>
    </w:p>
    <w:p w14:paraId="482E5083" w14:textId="77777777" w:rsidR="00755CA6" w:rsidRPr="00C93F0C" w:rsidRDefault="00755CA6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C93F0C">
        <w:rPr>
          <w:rFonts w:cstheme="minorHAnsi"/>
          <w:b/>
          <w:bCs/>
        </w:rPr>
        <w:t>Ἧκον</w:t>
      </w:r>
      <w:proofErr w:type="spellEnd"/>
      <w:r w:rsidRPr="00C93F0C">
        <w:rPr>
          <w:rFonts w:cstheme="minorHAnsi"/>
          <w:b/>
          <w:bCs/>
        </w:rPr>
        <w:t xml:space="preserve"> λέγοντες </w:t>
      </w:r>
      <w:proofErr w:type="spellStart"/>
      <w:r w:rsidRPr="00C93F0C">
        <w:rPr>
          <w:rFonts w:cstheme="minorHAnsi"/>
          <w:b/>
          <w:bCs/>
        </w:rPr>
        <w:t>οἱ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σκοποὶ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οὐχ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ἱππεῖς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εἰσιν</w:t>
      </w:r>
      <w:proofErr w:type="spellEnd"/>
      <w:r w:rsidRPr="00C93F0C">
        <w:rPr>
          <w:rFonts w:cstheme="minorHAnsi"/>
          <w:b/>
          <w:bCs/>
        </w:rPr>
        <w:t xml:space="preserve">, </w:t>
      </w:r>
      <w:proofErr w:type="spellStart"/>
      <w:r w:rsidRPr="00C93F0C">
        <w:rPr>
          <w:rFonts w:cstheme="minorHAnsi"/>
          <w:b/>
          <w:bCs/>
        </w:rPr>
        <w:t>ἀλλ</w:t>
      </w:r>
      <w:proofErr w:type="spellEnd"/>
      <w:r w:rsidRPr="00C93F0C">
        <w:rPr>
          <w:rFonts w:cstheme="minorHAnsi"/>
          <w:b/>
          <w:bCs/>
        </w:rPr>
        <w:t xml:space="preserve">’ </w:t>
      </w:r>
      <w:proofErr w:type="spellStart"/>
      <w:r w:rsidRPr="00C93F0C">
        <w:rPr>
          <w:rFonts w:cstheme="minorHAnsi"/>
          <w:b/>
          <w:bCs/>
        </w:rPr>
        <w:t>ὑποζύγια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νέμοιτο</w:t>
      </w:r>
      <w:proofErr w:type="spellEnd"/>
      <w:r w:rsidRPr="00C93F0C">
        <w:rPr>
          <w:rFonts w:cstheme="minorHAnsi"/>
          <w:b/>
          <w:bCs/>
        </w:rPr>
        <w:t>.</w:t>
      </w:r>
    </w:p>
    <w:p w14:paraId="343FA78D" w14:textId="77777777" w:rsidR="00755CA6" w:rsidRPr="00C93F0C" w:rsidRDefault="00AC0EFD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C93F0C">
        <w:rPr>
          <w:rFonts w:cstheme="minorHAnsi"/>
          <w:b/>
          <w:bCs/>
        </w:rPr>
        <w:t>Ἠγγέλθη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τοῖς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στρατηγοῖς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φεύγοιεν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ὑπό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τοῦ</w:t>
      </w:r>
      <w:proofErr w:type="spellEnd"/>
      <w:r w:rsidRPr="00C93F0C">
        <w:rPr>
          <w:rFonts w:cstheme="minorHAnsi"/>
          <w:b/>
          <w:bCs/>
        </w:rPr>
        <w:t xml:space="preserve"> δήμου</w:t>
      </w:r>
    </w:p>
    <w:p w14:paraId="300C4B89" w14:textId="77777777" w:rsidR="00755CA6" w:rsidRPr="00C93F0C" w:rsidRDefault="00AC0EFD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93F0C">
        <w:rPr>
          <w:rFonts w:cstheme="minorHAnsi"/>
          <w:b/>
          <w:bCs/>
        </w:rPr>
        <w:t xml:space="preserve">Βούλομαι </w:t>
      </w:r>
      <w:proofErr w:type="spellStart"/>
      <w:r w:rsidRPr="00C93F0C">
        <w:rPr>
          <w:rFonts w:cstheme="minorHAnsi"/>
          <w:b/>
          <w:bCs/>
        </w:rPr>
        <w:t>τοῦτο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ἐπιδεῖξαι</w:t>
      </w:r>
      <w:proofErr w:type="spellEnd"/>
      <w:r w:rsidRPr="00C93F0C">
        <w:rPr>
          <w:rFonts w:cstheme="minorHAnsi"/>
          <w:b/>
          <w:bCs/>
        </w:rPr>
        <w:t xml:space="preserve">,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οὗτοί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εἰσιν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ἀδικώτατοι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περὶ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ἀνθρώπους</w:t>
      </w:r>
      <w:proofErr w:type="spellEnd"/>
      <w:r w:rsidRPr="00C93F0C">
        <w:rPr>
          <w:rFonts w:cstheme="minorHAnsi"/>
          <w:b/>
          <w:bCs/>
        </w:rPr>
        <w:t xml:space="preserve"> </w:t>
      </w:r>
    </w:p>
    <w:p w14:paraId="527BBA0B" w14:textId="77777777" w:rsidR="00755CA6" w:rsidRPr="00C93F0C" w:rsidRDefault="00AC0EFD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93F0C">
        <w:rPr>
          <w:rFonts w:cstheme="minorHAnsi"/>
          <w:b/>
          <w:bCs/>
        </w:rPr>
        <w:t xml:space="preserve">Λέγεται </w:t>
      </w:r>
      <w:proofErr w:type="spellStart"/>
      <w:r w:rsidRPr="00C93F0C">
        <w:rPr>
          <w:rFonts w:cstheme="minorHAnsi"/>
          <w:b/>
          <w:bCs/>
        </w:rPr>
        <w:t>δὲ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ὥς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ποθ</w:t>
      </w:r>
      <w:proofErr w:type="spellEnd"/>
      <w:r w:rsidRPr="00C93F0C">
        <w:rPr>
          <w:rFonts w:cstheme="minorHAnsi"/>
          <w:b/>
          <w:bCs/>
        </w:rPr>
        <w:t>’</w:t>
      </w:r>
      <w:r w:rsidRPr="00C93F0C">
        <w:rPr>
          <w:rFonts w:cstheme="minorHAnsi"/>
          <w:b/>
          <w:bCs/>
        </w:rPr>
        <w:t xml:space="preserve"> </w:t>
      </w:r>
      <w:r w:rsidRPr="00C93F0C">
        <w:rPr>
          <w:rFonts w:cstheme="minorHAnsi"/>
        </w:rPr>
        <w:t>(κάποτε)</w:t>
      </w:r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οἱ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τέττιγες</w:t>
      </w:r>
      <w:proofErr w:type="spellEnd"/>
      <w:r w:rsidRPr="00C93F0C">
        <w:rPr>
          <w:rFonts w:cstheme="minorHAnsi"/>
          <w:b/>
          <w:bCs/>
        </w:rPr>
        <w:t xml:space="preserve"> </w:t>
      </w:r>
      <w:r w:rsidRPr="00C93F0C">
        <w:rPr>
          <w:rFonts w:cstheme="minorHAnsi"/>
        </w:rPr>
        <w:t xml:space="preserve">(τζιτζίκια) </w:t>
      </w:r>
      <w:proofErr w:type="spellStart"/>
      <w:r w:rsidRPr="00C93F0C">
        <w:rPr>
          <w:rFonts w:cstheme="minorHAnsi"/>
          <w:b/>
          <w:bCs/>
        </w:rPr>
        <w:t>ἦσαν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ἄνθρωποι</w:t>
      </w:r>
      <w:proofErr w:type="spellEnd"/>
      <w:r w:rsidRPr="00C93F0C">
        <w:rPr>
          <w:rFonts w:cstheme="minorHAnsi"/>
          <w:b/>
          <w:bCs/>
        </w:rPr>
        <w:t xml:space="preserve"> </w:t>
      </w:r>
    </w:p>
    <w:p w14:paraId="7C8ABB86" w14:textId="77777777" w:rsidR="00755CA6" w:rsidRPr="00C93F0C" w:rsidRDefault="00AC0EFD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C93F0C">
        <w:rPr>
          <w:rFonts w:cstheme="minorHAnsi"/>
          <w:b/>
          <w:bCs/>
        </w:rPr>
        <w:t>Οἶδα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μὲν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πάντες </w:t>
      </w:r>
      <w:proofErr w:type="spellStart"/>
      <w:r w:rsidRPr="00C93F0C">
        <w:rPr>
          <w:rFonts w:cstheme="minorHAnsi"/>
          <w:b/>
          <w:bCs/>
        </w:rPr>
        <w:t>εἰώθασι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πλείω</w:t>
      </w:r>
      <w:proofErr w:type="spellEnd"/>
      <w:r w:rsidRPr="00C93F0C">
        <w:rPr>
          <w:rFonts w:cstheme="minorHAnsi"/>
          <w:b/>
          <w:bCs/>
        </w:rPr>
        <w:t xml:space="preserve"> χάριν </w:t>
      </w:r>
      <w:proofErr w:type="spellStart"/>
      <w:r w:rsidRPr="00C93F0C">
        <w:rPr>
          <w:rFonts w:cstheme="minorHAnsi"/>
          <w:b/>
          <w:bCs/>
        </w:rPr>
        <w:t>ἔχειν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τοῖς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ἐπαινοῦσιν</w:t>
      </w:r>
      <w:proofErr w:type="spellEnd"/>
      <w:r w:rsidRPr="00C93F0C">
        <w:rPr>
          <w:rFonts w:cstheme="minorHAnsi"/>
          <w:b/>
          <w:bCs/>
        </w:rPr>
        <w:t xml:space="preserve"> ἢ </w:t>
      </w:r>
      <w:proofErr w:type="spellStart"/>
      <w:r w:rsidRPr="00C93F0C">
        <w:rPr>
          <w:rFonts w:cstheme="minorHAnsi"/>
          <w:b/>
          <w:bCs/>
        </w:rPr>
        <w:t>τοῖς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συμβουλεύουσι</w:t>
      </w:r>
      <w:proofErr w:type="spellEnd"/>
      <w:r w:rsidRPr="00C93F0C">
        <w:rPr>
          <w:rFonts w:cstheme="minorHAnsi"/>
          <w:b/>
          <w:bCs/>
        </w:rPr>
        <w:t xml:space="preserve"> </w:t>
      </w:r>
    </w:p>
    <w:p w14:paraId="495229DA" w14:textId="77777777" w:rsidR="00755CA6" w:rsidRPr="00C93F0C" w:rsidRDefault="00AC0EFD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93F0C">
        <w:rPr>
          <w:rFonts w:cstheme="minorHAnsi"/>
          <w:b/>
          <w:bCs/>
        </w:rPr>
        <w:t xml:space="preserve">Λέγει </w:t>
      </w:r>
      <w:proofErr w:type="spellStart"/>
      <w:r w:rsidRPr="00C93F0C">
        <w:rPr>
          <w:rFonts w:cstheme="minorHAnsi"/>
          <w:b/>
          <w:bCs/>
        </w:rPr>
        <w:t>ὡς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ὑβριστὴς</w:t>
      </w:r>
      <w:proofErr w:type="spellEnd"/>
      <w:r w:rsidRPr="00C93F0C">
        <w:rPr>
          <w:rFonts w:cstheme="minorHAnsi"/>
          <w:b/>
          <w:bCs/>
        </w:rPr>
        <w:t xml:space="preserve"> </w:t>
      </w:r>
      <w:r w:rsidRPr="00C93F0C">
        <w:rPr>
          <w:rFonts w:cstheme="minorHAnsi"/>
        </w:rPr>
        <w:t xml:space="preserve">(αλαζόνας) </w:t>
      </w:r>
      <w:proofErr w:type="spellStart"/>
      <w:r w:rsidRPr="00C93F0C">
        <w:rPr>
          <w:rFonts w:cstheme="minorHAnsi"/>
          <w:b/>
          <w:bCs/>
        </w:rPr>
        <w:t>εἰμί</w:t>
      </w:r>
      <w:proofErr w:type="spellEnd"/>
      <w:r w:rsidRPr="00C93F0C">
        <w:rPr>
          <w:rFonts w:cstheme="minorHAnsi"/>
        </w:rPr>
        <w:t xml:space="preserve"> </w:t>
      </w:r>
    </w:p>
    <w:p w14:paraId="2AA08F78" w14:textId="77777777" w:rsidR="00755CA6" w:rsidRPr="00C93F0C" w:rsidRDefault="00AC0EFD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C93F0C">
        <w:rPr>
          <w:rFonts w:cstheme="minorHAnsi"/>
          <w:b/>
          <w:bCs/>
        </w:rPr>
        <w:t>Ἐν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ταῖς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μάχαις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δῆλον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γίγνεται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τό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γε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ἀποθανεῖν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ῥᾷον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ἄν</w:t>
      </w:r>
      <w:proofErr w:type="spellEnd"/>
      <w:r w:rsidRPr="00C93F0C">
        <w:rPr>
          <w:rFonts w:cstheme="minorHAnsi"/>
          <w:b/>
          <w:bCs/>
        </w:rPr>
        <w:t xml:space="preserve"> τις </w:t>
      </w:r>
      <w:proofErr w:type="spellStart"/>
      <w:r w:rsidRPr="00C93F0C">
        <w:rPr>
          <w:rFonts w:cstheme="minorHAnsi"/>
          <w:b/>
          <w:bCs/>
        </w:rPr>
        <w:t>ἐκφύγοι</w:t>
      </w:r>
      <w:proofErr w:type="spellEnd"/>
      <w:r w:rsidRPr="00C93F0C">
        <w:rPr>
          <w:rFonts w:cstheme="minorHAnsi"/>
          <w:b/>
          <w:bCs/>
        </w:rPr>
        <w:t xml:space="preserve"> </w:t>
      </w:r>
    </w:p>
    <w:p w14:paraId="5F5A0BA4" w14:textId="77777777" w:rsidR="00755CA6" w:rsidRPr="00C93F0C" w:rsidRDefault="00AC0EFD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93F0C">
        <w:rPr>
          <w:rFonts w:cstheme="minorHAnsi"/>
          <w:b/>
          <w:bCs/>
        </w:rPr>
        <w:lastRenderedPageBreak/>
        <w:t>∆</w:t>
      </w:r>
      <w:proofErr w:type="spellStart"/>
      <w:r w:rsidRPr="00C93F0C">
        <w:rPr>
          <w:rFonts w:cstheme="minorHAnsi"/>
          <w:b/>
          <w:bCs/>
        </w:rPr>
        <w:t>ῆλον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οὖν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ἐστὶ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οὐκ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ἂν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προέλεγεν</w:t>
      </w:r>
      <w:proofErr w:type="spellEnd"/>
      <w:r w:rsidRPr="00C93F0C">
        <w:rPr>
          <w:rFonts w:cstheme="minorHAnsi"/>
          <w:b/>
          <w:bCs/>
        </w:rPr>
        <w:t xml:space="preserve">, </w:t>
      </w:r>
      <w:proofErr w:type="spellStart"/>
      <w:r w:rsidRPr="00C93F0C">
        <w:rPr>
          <w:rFonts w:cstheme="minorHAnsi"/>
          <w:b/>
          <w:bCs/>
        </w:rPr>
        <w:t>εἰ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μὴ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ἐπίστευεν</w:t>
      </w:r>
      <w:proofErr w:type="spellEnd"/>
      <w:r w:rsidRPr="00C93F0C">
        <w:rPr>
          <w:rFonts w:cstheme="minorHAnsi"/>
          <w:b/>
          <w:bCs/>
        </w:rPr>
        <w:t xml:space="preserve"> </w:t>
      </w:r>
    </w:p>
    <w:p w14:paraId="5470B4C5" w14:textId="77777777" w:rsidR="00755CA6" w:rsidRPr="00C93F0C" w:rsidRDefault="00AC0EFD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C93F0C">
        <w:rPr>
          <w:rFonts w:cstheme="minorHAnsi"/>
          <w:b/>
          <w:bCs/>
        </w:rPr>
        <w:t>Ἐλογιζόμην</w:t>
      </w:r>
      <w:proofErr w:type="spellEnd"/>
      <w:r w:rsidRPr="00C93F0C">
        <w:rPr>
          <w:rFonts w:cstheme="minorHAnsi"/>
          <w:b/>
          <w:bCs/>
        </w:rPr>
        <w:t xml:space="preserve">,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καὶ</w:t>
      </w:r>
      <w:proofErr w:type="spellEnd"/>
      <w:r w:rsidRPr="00C93F0C">
        <w:rPr>
          <w:rFonts w:cstheme="minorHAnsi"/>
          <w:b/>
          <w:bCs/>
        </w:rPr>
        <w:t xml:space="preserve"> τούτου </w:t>
      </w:r>
      <w:proofErr w:type="spellStart"/>
      <w:r w:rsidRPr="00C93F0C">
        <w:rPr>
          <w:rFonts w:cstheme="minorHAnsi"/>
          <w:b/>
          <w:bCs/>
        </w:rPr>
        <w:t>τοῦ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ἀνδρὸς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ἐγὼ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σοφώτερος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εἰμί</w:t>
      </w:r>
      <w:proofErr w:type="spellEnd"/>
      <w:r w:rsidRPr="00C93F0C">
        <w:rPr>
          <w:rFonts w:cstheme="minorHAnsi"/>
          <w:b/>
          <w:bCs/>
        </w:rPr>
        <w:t xml:space="preserve"> </w:t>
      </w:r>
    </w:p>
    <w:p w14:paraId="2B4FE1DC" w14:textId="02DB488B" w:rsidR="00755CA6" w:rsidRPr="00C93F0C" w:rsidRDefault="00755CA6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C93F0C">
        <w:rPr>
          <w:rFonts w:cstheme="minorHAnsi"/>
          <w:b/>
          <w:bCs/>
        </w:rPr>
        <w:t>Οὗτοι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ἔλεγον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Κῦρος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μὲν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τέθνηκεν</w:t>
      </w:r>
      <w:proofErr w:type="spellEnd"/>
      <w:r w:rsidRPr="00C93F0C">
        <w:rPr>
          <w:rFonts w:cstheme="minorHAnsi"/>
          <w:b/>
          <w:bCs/>
        </w:rPr>
        <w:t xml:space="preserve">, </w:t>
      </w:r>
      <w:proofErr w:type="spellStart"/>
      <w:r w:rsidRPr="00C93F0C">
        <w:rPr>
          <w:rFonts w:cstheme="minorHAnsi"/>
          <w:b/>
          <w:bCs/>
        </w:rPr>
        <w:t>Ἀριαῖος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δὲ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πεφευγὼς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εἴη</w:t>
      </w:r>
      <w:proofErr w:type="spellEnd"/>
    </w:p>
    <w:p w14:paraId="317AC0C2" w14:textId="7E92B90D" w:rsidR="00717CD6" w:rsidRPr="00C93F0C" w:rsidRDefault="00717CD6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C93F0C">
        <w:rPr>
          <w:rFonts w:cstheme="minorHAnsi"/>
          <w:b/>
          <w:bCs/>
          <w:color w:val="222222"/>
          <w:u w:val="single"/>
          <w:bdr w:val="none" w:sz="0" w:space="0" w:color="auto" w:frame="1"/>
          <w:shd w:val="clear" w:color="auto" w:fill="FFFFFF"/>
        </w:rPr>
        <w:t>Τοῦτο</w:t>
      </w:r>
      <w:proofErr w:type="spellEnd"/>
      <w:r w:rsidRPr="00C93F0C">
        <w:rPr>
          <w:rFonts w:cstheme="minorHAnsi"/>
          <w:b/>
          <w:bCs/>
          <w:color w:val="222222"/>
          <w:shd w:val="clear" w:color="auto" w:fill="FFFFFF"/>
        </w:rPr>
        <w:t xml:space="preserve"> δ' ὁ λόγος λέγει, </w:t>
      </w:r>
      <w:proofErr w:type="spellStart"/>
      <w:r w:rsidRPr="00C93F0C">
        <w:rPr>
          <w:rFonts w:cstheme="minorHAnsi"/>
          <w:b/>
          <w:bCs/>
          <w:color w:val="222222"/>
          <w:shd w:val="clear" w:color="auto" w:fill="FFFFFF"/>
        </w:rPr>
        <w:t>ὅτι</w:t>
      </w:r>
      <w:proofErr w:type="spellEnd"/>
      <w:r w:rsidRPr="00C93F0C">
        <w:rPr>
          <w:rFonts w:cstheme="minorHAnsi"/>
          <w:b/>
          <w:bCs/>
          <w:color w:val="222222"/>
          <w:shd w:val="clear" w:color="auto" w:fill="FFFFFF"/>
        </w:rPr>
        <w:t xml:space="preserve"> φιλάργυροι σοφίζονται </w:t>
      </w:r>
      <w:proofErr w:type="spellStart"/>
      <w:r w:rsidRPr="00C93F0C">
        <w:rPr>
          <w:rFonts w:cstheme="minorHAnsi"/>
          <w:b/>
          <w:bCs/>
          <w:color w:val="222222"/>
          <w:shd w:val="clear" w:color="auto" w:fill="FFFFFF"/>
        </w:rPr>
        <w:t>τὸ</w:t>
      </w:r>
      <w:proofErr w:type="spellEnd"/>
      <w:r w:rsidRPr="00C93F0C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b/>
          <w:bCs/>
          <w:color w:val="222222"/>
          <w:shd w:val="clear" w:color="auto" w:fill="FFFFFF"/>
        </w:rPr>
        <w:t>θεῖον</w:t>
      </w:r>
      <w:proofErr w:type="spellEnd"/>
      <w:r w:rsidRPr="00C93F0C">
        <w:rPr>
          <w:rFonts w:cstheme="minorHAnsi"/>
          <w:b/>
          <w:bCs/>
          <w:color w:val="222222"/>
          <w:shd w:val="clear" w:color="auto" w:fill="FFFFFF"/>
        </w:rPr>
        <w:t xml:space="preserve"> χάριν φιλαργυρίας</w:t>
      </w:r>
    </w:p>
    <w:p w14:paraId="5DD223CD" w14:textId="19557999" w:rsidR="00717CD6" w:rsidRPr="00C93F0C" w:rsidRDefault="00717CD6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C93F0C">
        <w:rPr>
          <w:rFonts w:cstheme="minorHAnsi"/>
          <w:b/>
          <w:bCs/>
          <w:color w:val="222222"/>
          <w:shd w:val="clear" w:color="auto" w:fill="FFFFFF"/>
        </w:rPr>
        <w:t>Πυνθάνομαι</w:t>
      </w:r>
      <w:proofErr w:type="spellEnd"/>
      <w:r w:rsidRPr="00C93F0C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b/>
          <w:bCs/>
          <w:color w:val="222222"/>
          <w:shd w:val="clear" w:color="auto" w:fill="FFFFFF"/>
        </w:rPr>
        <w:t>ὡς</w:t>
      </w:r>
      <w:proofErr w:type="spellEnd"/>
      <w:r w:rsidRPr="00C93F0C">
        <w:rPr>
          <w:rFonts w:cstheme="minorHAnsi"/>
          <w:b/>
          <w:bCs/>
          <w:color w:val="222222"/>
          <w:shd w:val="clear" w:color="auto" w:fill="FFFFFF"/>
        </w:rPr>
        <w:t xml:space="preserve"> χρήματα </w:t>
      </w:r>
      <w:proofErr w:type="spellStart"/>
      <w:r w:rsidRPr="00C93F0C">
        <w:rPr>
          <w:rFonts w:cstheme="minorHAnsi"/>
          <w:b/>
          <w:bCs/>
          <w:color w:val="222222"/>
          <w:shd w:val="clear" w:color="auto" w:fill="FFFFFF"/>
        </w:rPr>
        <w:t>εἴληφεν</w:t>
      </w:r>
      <w:proofErr w:type="spellEnd"/>
      <w:r w:rsidRPr="00C93F0C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Pr="00C93F0C">
        <w:rPr>
          <w:rFonts w:cstheme="minorHAnsi"/>
          <w:b/>
          <w:bCs/>
          <w:color w:val="222222"/>
          <w:shd w:val="clear" w:color="auto" w:fill="FFFFFF"/>
        </w:rPr>
        <w:t>Aἰσχίνης</w:t>
      </w:r>
      <w:proofErr w:type="spellEnd"/>
    </w:p>
    <w:p w14:paraId="7F269D3F" w14:textId="685EB72C" w:rsidR="00717CD6" w:rsidRPr="00C93F0C" w:rsidRDefault="00717CD6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C93F0C">
        <w:rPr>
          <w:rFonts w:cstheme="minorHAnsi"/>
          <w:b/>
          <w:bCs/>
        </w:rPr>
        <w:t>Οἱ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Ἕλληνες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ἤσθοντο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ὅτι</w:t>
      </w:r>
      <w:proofErr w:type="spellEnd"/>
      <w:r w:rsidRPr="00C93F0C">
        <w:rPr>
          <w:rFonts w:cstheme="minorHAnsi"/>
          <w:b/>
          <w:bCs/>
        </w:rPr>
        <w:t xml:space="preserve"> βασιλεύς </w:t>
      </w:r>
      <w:proofErr w:type="spellStart"/>
      <w:r w:rsidRPr="00C93F0C">
        <w:rPr>
          <w:rFonts w:cstheme="minorHAnsi"/>
          <w:b/>
          <w:bCs/>
        </w:rPr>
        <w:t>ἐν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τοῖς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σκευοφόροις</w:t>
      </w:r>
      <w:proofErr w:type="spellEnd"/>
      <w:r w:rsidRPr="00C93F0C">
        <w:rPr>
          <w:rFonts w:cstheme="minorHAnsi"/>
          <w:b/>
          <w:bCs/>
        </w:rPr>
        <w:t xml:space="preserve"> </w:t>
      </w:r>
      <w:proofErr w:type="spellStart"/>
      <w:r w:rsidRPr="00C93F0C">
        <w:rPr>
          <w:rFonts w:cstheme="minorHAnsi"/>
          <w:b/>
          <w:bCs/>
        </w:rPr>
        <w:t>εἴη</w:t>
      </w:r>
      <w:proofErr w:type="spellEnd"/>
      <w:r w:rsidRPr="00C93F0C">
        <w:rPr>
          <w:rFonts w:cstheme="minorHAnsi"/>
          <w:b/>
          <w:bCs/>
        </w:rPr>
        <w:t>.</w:t>
      </w:r>
    </w:p>
    <w:p w14:paraId="14A5F84A" w14:textId="682BDF3B" w:rsidR="00C93F0C" w:rsidRPr="00C93F0C" w:rsidRDefault="00C93F0C" w:rsidP="003E7C3D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i/>
          <w:iCs/>
          <w:color w:val="000000"/>
          <w:shd w:val="clear" w:color="auto" w:fill="FFFFFF"/>
        </w:rPr>
      </w:pPr>
      <w:proofErr w:type="spellStart"/>
      <w:r w:rsidRPr="00C93F0C">
        <w:rPr>
          <w:rStyle w:val="a4"/>
          <w:rFonts w:cstheme="minorHAnsi"/>
          <w:b/>
          <w:bCs/>
          <w:i w:val="0"/>
          <w:iCs w:val="0"/>
          <w:color w:val="000000"/>
        </w:rPr>
        <w:t>Τ</w:t>
      </w:r>
      <w:r w:rsidRPr="00C93F0C">
        <w:rPr>
          <w:rStyle w:val="a4"/>
          <w:rFonts w:cstheme="minorHAnsi"/>
          <w:b/>
          <w:bCs/>
          <w:i w:val="0"/>
          <w:iCs w:val="0"/>
          <w:color w:val="000000"/>
        </w:rPr>
        <w:t>οῦτο</w:t>
      </w:r>
      <w:proofErr w:type="spellEnd"/>
      <w:r w:rsidRPr="00C93F0C">
        <w:rPr>
          <w:rStyle w:val="a4"/>
          <w:rFonts w:cstheme="minorHAnsi"/>
          <w:b/>
          <w:bCs/>
          <w:i w:val="0"/>
          <w:iCs w:val="0"/>
          <w:color w:val="000000"/>
        </w:rPr>
        <w:t xml:space="preserve"> δ' ὁ λόγος λέγει, </w:t>
      </w:r>
      <w:proofErr w:type="spellStart"/>
      <w:r w:rsidRPr="00C93F0C">
        <w:rPr>
          <w:rStyle w:val="a5"/>
          <w:rFonts w:cstheme="minorHAnsi"/>
          <w:i/>
          <w:iCs/>
          <w:color w:val="000000"/>
        </w:rPr>
        <w:t>ὅτι</w:t>
      </w:r>
      <w:proofErr w:type="spellEnd"/>
      <w:r w:rsidRPr="00C93F0C">
        <w:rPr>
          <w:rStyle w:val="a5"/>
          <w:rFonts w:cstheme="minorHAnsi"/>
          <w:i/>
          <w:iCs/>
          <w:color w:val="000000"/>
        </w:rPr>
        <w:t xml:space="preserve"> φιλάργυροι σοφίζονται </w:t>
      </w:r>
      <w:proofErr w:type="spellStart"/>
      <w:r w:rsidRPr="00C93F0C">
        <w:rPr>
          <w:rStyle w:val="a5"/>
          <w:rFonts w:cstheme="minorHAnsi"/>
          <w:i/>
          <w:iCs/>
          <w:color w:val="000000"/>
        </w:rPr>
        <w:t>τὸ</w:t>
      </w:r>
      <w:proofErr w:type="spellEnd"/>
      <w:r w:rsidRPr="00C93F0C">
        <w:rPr>
          <w:rStyle w:val="a5"/>
          <w:rFonts w:cstheme="minorHAnsi"/>
          <w:i/>
          <w:iCs/>
          <w:color w:val="000000"/>
        </w:rPr>
        <w:t xml:space="preserve"> </w:t>
      </w:r>
      <w:proofErr w:type="spellStart"/>
      <w:r w:rsidRPr="00C93F0C">
        <w:rPr>
          <w:rStyle w:val="a5"/>
          <w:rFonts w:cstheme="minorHAnsi"/>
          <w:i/>
          <w:iCs/>
          <w:color w:val="000000"/>
        </w:rPr>
        <w:t>θεῖον</w:t>
      </w:r>
      <w:proofErr w:type="spellEnd"/>
      <w:r w:rsidRPr="00C93F0C">
        <w:rPr>
          <w:rStyle w:val="a5"/>
          <w:rFonts w:cstheme="minorHAnsi"/>
          <w:i/>
          <w:iCs/>
          <w:color w:val="000000"/>
        </w:rPr>
        <w:t xml:space="preserve"> χάριν φιλαργυρίας</w:t>
      </w:r>
      <w:r w:rsidRPr="00C93F0C">
        <w:rPr>
          <w:rFonts w:cstheme="minorHAnsi"/>
          <w:i/>
          <w:iCs/>
          <w:color w:val="000000"/>
        </w:rPr>
        <w:t>.</w:t>
      </w:r>
    </w:p>
    <w:p w14:paraId="587AB821" w14:textId="29D2573D" w:rsidR="003E7C3D" w:rsidRPr="00C93F0C" w:rsidRDefault="003E7C3D" w:rsidP="003E7C3D">
      <w:pPr>
        <w:pStyle w:val="a3"/>
        <w:jc w:val="both"/>
        <w:rPr>
          <w:rFonts w:cstheme="minorHAnsi"/>
        </w:rPr>
      </w:pPr>
    </w:p>
    <w:sectPr w:rsidR="003E7C3D" w:rsidRPr="00C93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7E20"/>
    <w:multiLevelType w:val="hybridMultilevel"/>
    <w:tmpl w:val="441C57E0"/>
    <w:lvl w:ilvl="0" w:tplc="AB5C9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7B95"/>
    <w:multiLevelType w:val="hybridMultilevel"/>
    <w:tmpl w:val="DCBEF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06"/>
    <w:rsid w:val="003E7C3D"/>
    <w:rsid w:val="00717CD6"/>
    <w:rsid w:val="00755CA6"/>
    <w:rsid w:val="00960506"/>
    <w:rsid w:val="009A0B30"/>
    <w:rsid w:val="00AC0EFD"/>
    <w:rsid w:val="00C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09A7"/>
  <w15:chartTrackingRefBased/>
  <w15:docId w15:val="{3F11758C-3833-4082-927B-E292FE7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06"/>
    <w:pPr>
      <w:ind w:left="720"/>
      <w:contextualSpacing/>
    </w:pPr>
  </w:style>
  <w:style w:type="character" w:styleId="a4">
    <w:name w:val="Emphasis"/>
    <w:basedOn w:val="a0"/>
    <w:uiPriority w:val="20"/>
    <w:qFormat/>
    <w:rsid w:val="00C93F0C"/>
    <w:rPr>
      <w:i/>
      <w:iCs/>
    </w:rPr>
  </w:style>
  <w:style w:type="character" w:styleId="a5">
    <w:name w:val="Strong"/>
    <w:basedOn w:val="a0"/>
    <w:uiPriority w:val="22"/>
    <w:qFormat/>
    <w:rsid w:val="00C93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Μαρώ Τριανταφύλλου</dc:creator>
  <cp:keywords/>
  <dc:description/>
  <cp:lastModifiedBy>Μαρώ Τριανταφύλλου</cp:lastModifiedBy>
  <cp:revision>1</cp:revision>
  <dcterms:created xsi:type="dcterms:W3CDTF">2022-03-23T19:09:00Z</dcterms:created>
  <dcterms:modified xsi:type="dcterms:W3CDTF">2022-03-23T19:38:00Z</dcterms:modified>
</cp:coreProperties>
</file>