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B1C5"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t>Τελεία</w:t>
      </w:r>
    </w:p>
    <w:p w14:paraId="2D96C0CA"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την</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τελεία</w:t>
      </w:r>
      <w:r w:rsidRPr="00267671">
        <w:rPr>
          <w:rFonts w:ascii="Roboto" w:eastAsia="Times New Roman" w:hAnsi="Roboto" w:cs="Times New Roman"/>
          <w:sz w:val="36"/>
          <w:szCs w:val="36"/>
          <w:lang w:val="el-GR"/>
        </w:rPr>
        <w:t>:</w:t>
      </w:r>
    </w:p>
    <w:p w14:paraId="0B6EC048" w14:textId="77777777" w:rsidR="00267671" w:rsidRPr="00267671" w:rsidRDefault="00267671" w:rsidP="00267671">
      <w:pPr>
        <w:numPr>
          <w:ilvl w:val="0"/>
          <w:numId w:val="1"/>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δηλώσει το τέλος περιόδου:</w:t>
      </w:r>
    </w:p>
    <w:p w14:paraId="32D334CB"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Έτοιμο είναι και το ασανσέρ ατόμων με ειδικές ανάγκες. Θα παραδοθεί στο τέλος της εβδομάδας.</w:t>
      </w:r>
    </w:p>
    <w:p w14:paraId="6B9D10C8" w14:textId="77777777" w:rsidR="00267671" w:rsidRPr="00267671" w:rsidRDefault="00267671" w:rsidP="00267671">
      <w:pPr>
        <w:numPr>
          <w:ilvl w:val="0"/>
          <w:numId w:val="2"/>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για τη σύντμηση λέξεων:</w:t>
      </w:r>
    </w:p>
    <w:p w14:paraId="0399BBFA"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εισαγγελέας Π. Λαζόπουλος επενέβη εγκαίρως.</w:t>
      </w:r>
    </w:p>
    <w:p w14:paraId="3BCD07EA" w14:textId="77777777" w:rsidR="00267671" w:rsidRPr="00267671" w:rsidRDefault="00267671" w:rsidP="00267671">
      <w:pPr>
        <w:numPr>
          <w:ilvl w:val="0"/>
          <w:numId w:val="3"/>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lang w:val="el-GR"/>
        </w:rPr>
        <w:t>στους αριθμούς για τη διάκριση χιλιάδων, εκατοντάδων χιλιάδων κ.λπ., π.χ. 6.891 εισιτήρια,094.000 ευρώ.</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rPr>
        <w:t>Δεν χρησιμοποιείται στις χρονολογίες</w:t>
      </w:r>
      <w:r w:rsidRPr="00267671">
        <w:rPr>
          <w:rFonts w:ascii="Times New Roman" w:eastAsia="Times New Roman" w:hAnsi="Times New Roman" w:cs="Times New Roman"/>
          <w:sz w:val="36"/>
          <w:szCs w:val="36"/>
        </w:rPr>
        <w:t>, π.χ. το 1100 μ.Χ.</w:t>
      </w:r>
    </w:p>
    <w:p w14:paraId="43B56849"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Σε ορισμένες περιπτώσεις πλήρων προτάσεων η τελεία</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δεν χρησιμοποιείται</w:t>
      </w:r>
      <w:r w:rsidRPr="00267671">
        <w:rPr>
          <w:rFonts w:ascii="Roboto" w:eastAsia="Times New Roman" w:hAnsi="Roboto" w:cs="Times New Roman"/>
          <w:sz w:val="36"/>
          <w:szCs w:val="36"/>
          <w:lang w:val="el-GR"/>
        </w:rPr>
        <w:t>:</w:t>
      </w:r>
    </w:p>
    <w:p w14:paraId="216E8EEA" w14:textId="77777777" w:rsidR="00267671" w:rsidRPr="00267671" w:rsidRDefault="00267671" w:rsidP="00267671">
      <w:pPr>
        <w:numPr>
          <w:ilvl w:val="0"/>
          <w:numId w:val="4"/>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σε τίτλους:</w:t>
      </w:r>
    </w:p>
    <w:p w14:paraId="296D6B0B"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Σκάλωσαν στο μέγεθος</w:t>
      </w:r>
    </w:p>
    <w:p w14:paraId="65B05C23"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Παραβιάζονται θεμελιώδη δικαιώματα</w:t>
      </w:r>
    </w:p>
    <w:p w14:paraId="39CB8E12" w14:textId="77777777" w:rsidR="00267671" w:rsidRPr="00267671" w:rsidRDefault="00267671" w:rsidP="00267671">
      <w:pPr>
        <w:numPr>
          <w:ilvl w:val="0"/>
          <w:numId w:val="5"/>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σε λεζάντες φωτογραφιών:</w:t>
      </w:r>
    </w:p>
    <w:p w14:paraId="51161CD5"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πρόεδρος της Δημοκρατίας ξεναγείται στην Ακρόπολη</w:t>
      </w:r>
    </w:p>
    <w:p w14:paraId="585CFE7B"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b/>
          <w:bCs/>
          <w:sz w:val="36"/>
          <w:szCs w:val="36"/>
          <w:lang w:val="el-GR"/>
        </w:rPr>
        <w:t>Ποικιλία</w:t>
      </w:r>
      <w:r w:rsidRPr="00267671">
        <w:rPr>
          <w:rFonts w:ascii="Roboto" w:eastAsia="Times New Roman" w:hAnsi="Roboto" w:cs="Times New Roman"/>
          <w:sz w:val="36"/>
          <w:szCs w:val="36"/>
        </w:rPr>
        <w:t> </w:t>
      </w:r>
      <w:r w:rsidRPr="00267671">
        <w:rPr>
          <w:rFonts w:ascii="Roboto" w:eastAsia="Times New Roman" w:hAnsi="Roboto" w:cs="Times New Roman"/>
          <w:sz w:val="36"/>
          <w:szCs w:val="36"/>
          <w:lang w:val="el-GR"/>
        </w:rPr>
        <w:t>στη χρήση ή μη χρήση τελείας εμφανίζεται:</w:t>
      </w:r>
    </w:p>
    <w:p w14:paraId="029B8C21" w14:textId="77777777" w:rsidR="00267671" w:rsidRPr="00267671" w:rsidRDefault="00267671" w:rsidP="00267671">
      <w:pPr>
        <w:numPr>
          <w:ilvl w:val="0"/>
          <w:numId w:val="6"/>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κατά την απαρίθμηση στοιχείων (εφόσον πρόκειται για πλήρη πρόταση):</w:t>
      </w:r>
    </w:p>
    <w:p w14:paraId="245B807E"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Στα μειονεκτήματα των έργων:</w:t>
      </w:r>
    </w:p>
    <w:p w14:paraId="655D2595" w14:textId="77777777" w:rsidR="00267671" w:rsidRPr="00267671" w:rsidRDefault="00267671" w:rsidP="00267671">
      <w:pPr>
        <w:numPr>
          <w:ilvl w:val="0"/>
          <w:numId w:val="7"/>
        </w:numPr>
        <w:spacing w:before="120" w:after="0" w:afterAutospacing="1"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i/>
          <w:iCs/>
          <w:sz w:val="36"/>
          <w:szCs w:val="36"/>
        </w:rPr>
        <w:t>εγκαταλείφθηκε η δημιουργία χώρων πρασίνου</w:t>
      </w:r>
    </w:p>
    <w:p w14:paraId="4177C4BB" w14:textId="77777777" w:rsidR="00267671" w:rsidRPr="00267671" w:rsidRDefault="00267671" w:rsidP="00267671">
      <w:pPr>
        <w:numPr>
          <w:ilvl w:val="0"/>
          <w:numId w:val="7"/>
        </w:numPr>
        <w:spacing w:before="120" w:after="0" w:afterAutospacing="1"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i/>
          <w:iCs/>
          <w:sz w:val="36"/>
          <w:szCs w:val="36"/>
        </w:rPr>
        <w:t>δεν εκπονήθηκαν προγράμματα στάθμευσης</w:t>
      </w:r>
    </w:p>
    <w:p w14:paraId="2AC32096" w14:textId="77777777" w:rsidR="00267671" w:rsidRPr="00267671" w:rsidRDefault="00267671" w:rsidP="00267671">
      <w:pPr>
        <w:numPr>
          <w:ilvl w:val="0"/>
          <w:numId w:val="7"/>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i/>
          <w:iCs/>
          <w:sz w:val="36"/>
          <w:szCs w:val="36"/>
          <w:lang w:val="el-GR"/>
        </w:rPr>
        <w:t>δεν εφαρμόστηκε σύστημα εναλλακτικής διαχείρισης</w:t>
      </w:r>
      <w:r w:rsidRPr="00267671">
        <w:rPr>
          <w:rFonts w:ascii="Times New Roman" w:eastAsia="Times New Roman" w:hAnsi="Times New Roman" w:cs="Times New Roman"/>
          <w:i/>
          <w:iCs/>
          <w:sz w:val="36"/>
          <w:szCs w:val="36"/>
        </w:rPr>
        <w:t> </w:t>
      </w:r>
      <w:r w:rsidRPr="00267671">
        <w:rPr>
          <w:rFonts w:ascii="Times New Roman" w:eastAsia="Times New Roman" w:hAnsi="Times New Roman" w:cs="Times New Roman"/>
          <w:b/>
          <w:bCs/>
          <w:i/>
          <w:iCs/>
          <w:sz w:val="36"/>
          <w:szCs w:val="36"/>
          <w:lang w:val="el-GR"/>
        </w:rPr>
        <w:t>ή</w:t>
      </w:r>
    </w:p>
    <w:p w14:paraId="1AC5EE7D"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Στα μειονεκτήματα των έργων:</w:t>
      </w:r>
    </w:p>
    <w:p w14:paraId="365AFCA4" w14:textId="77777777" w:rsidR="00267671" w:rsidRPr="00267671" w:rsidRDefault="00267671" w:rsidP="00267671">
      <w:pPr>
        <w:numPr>
          <w:ilvl w:val="0"/>
          <w:numId w:val="8"/>
        </w:numPr>
        <w:spacing w:before="120" w:after="0" w:afterAutospacing="1"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i/>
          <w:iCs/>
          <w:sz w:val="36"/>
          <w:szCs w:val="36"/>
          <w:lang w:val="el-GR"/>
        </w:rPr>
        <w:t>εγκαταλείφθηκε η δημιουργία χώρων πρασίνου.</w:t>
      </w:r>
    </w:p>
    <w:p w14:paraId="5B9AE124" w14:textId="77777777" w:rsidR="00267671" w:rsidRPr="00267671" w:rsidRDefault="00267671" w:rsidP="00267671">
      <w:pPr>
        <w:numPr>
          <w:ilvl w:val="0"/>
          <w:numId w:val="8"/>
        </w:numPr>
        <w:spacing w:before="120" w:after="0" w:afterAutospacing="1"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i/>
          <w:iCs/>
          <w:sz w:val="36"/>
          <w:szCs w:val="36"/>
        </w:rPr>
        <w:t>δεν εκπονήθηκαν προγράμματα στάθμευσης.</w:t>
      </w:r>
    </w:p>
    <w:p w14:paraId="5FBBF971" w14:textId="77777777" w:rsidR="00267671" w:rsidRPr="00267671" w:rsidRDefault="00267671" w:rsidP="00267671">
      <w:pPr>
        <w:numPr>
          <w:ilvl w:val="0"/>
          <w:numId w:val="8"/>
        </w:numPr>
        <w:spacing w:before="120" w:after="0" w:afterAutospacing="1"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i/>
          <w:iCs/>
          <w:sz w:val="36"/>
          <w:szCs w:val="36"/>
          <w:lang w:val="el-GR"/>
        </w:rPr>
        <w:lastRenderedPageBreak/>
        <w:t>δεν εφαρμόστηκε σύστημα εναλλακτικής διαχείρισης.</w:t>
      </w:r>
    </w:p>
    <w:p w14:paraId="495D5C4F" w14:textId="77777777" w:rsidR="00267671" w:rsidRPr="00267671" w:rsidRDefault="00267671" w:rsidP="00267671">
      <w:pPr>
        <w:numPr>
          <w:ilvl w:val="0"/>
          <w:numId w:val="8"/>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στις συντομογραφίες:</w:t>
      </w:r>
    </w:p>
    <w:p w14:paraId="1DAB30FF"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Ε.Μ.Π.</w:t>
      </w:r>
    </w:p>
    <w:p w14:paraId="4B836880"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Ε.Ε. </w:t>
      </w:r>
      <w:r w:rsidRPr="00267671">
        <w:rPr>
          <w:rFonts w:ascii="Roboto" w:eastAsia="Times New Roman" w:hAnsi="Roboto" w:cs="Times New Roman"/>
          <w:b/>
          <w:bCs/>
          <w:i/>
          <w:iCs/>
          <w:sz w:val="36"/>
          <w:szCs w:val="36"/>
        </w:rPr>
        <w:t>αλλά</w:t>
      </w:r>
    </w:p>
    <w:p w14:paraId="0B4CC361"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ΔΕΗ</w:t>
      </w:r>
    </w:p>
    <w:p w14:paraId="1AF021A7"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ΔΕΚΟ</w:t>
      </w:r>
    </w:p>
    <w:p w14:paraId="0947CD1A" w14:textId="77777777" w:rsidR="00267671" w:rsidRPr="00267671" w:rsidRDefault="00267671" w:rsidP="00267671">
      <w:pPr>
        <w:numPr>
          <w:ilvl w:val="0"/>
          <w:numId w:val="9"/>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κατά τη διάκριση τίτλου και υπότιτλου χρησιμοποιείται ενίοτε η τελεία, ενίοτε η άνω-κάτω τελεία:</w:t>
      </w:r>
    </w:p>
    <w:p w14:paraId="22941239"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Συγκριτική μελέτη. Μια αδιάκοπη δημιουργία Συγκριτική μελέτη: Μια αδιάκοπη δημιουργία</w:t>
      </w:r>
    </w:p>
    <w:p w14:paraId="258BDBE4"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t>Θαυμαστικό</w:t>
      </w:r>
    </w:p>
    <w:p w14:paraId="017F82BD"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το</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θαυμαστικό:</w:t>
      </w:r>
    </w:p>
    <w:p w14:paraId="13C73606" w14:textId="77777777" w:rsidR="00267671" w:rsidRPr="00267671" w:rsidRDefault="00267671" w:rsidP="00267671">
      <w:pPr>
        <w:numPr>
          <w:ilvl w:val="0"/>
          <w:numId w:val="10"/>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σε προστακτικές:</w:t>
      </w:r>
    </w:p>
    <w:p w14:paraId="5C7041D8"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Βάλε και λίγο κόκκινο!</w:t>
      </w:r>
    </w:p>
    <w:p w14:paraId="599AF39D" w14:textId="77777777" w:rsidR="00267671" w:rsidRPr="00267671" w:rsidRDefault="00267671" w:rsidP="00267671">
      <w:pPr>
        <w:numPr>
          <w:ilvl w:val="0"/>
          <w:numId w:val="11"/>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κατά την προσφώνηση προσώπων (σε ελλειπτική πρόταση):</w:t>
      </w:r>
    </w:p>
    <w:p w14:paraId="2880C506"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Γιάννη!</w:t>
      </w:r>
    </w:p>
    <w:p w14:paraId="6F133BBD" w14:textId="77777777" w:rsidR="00267671" w:rsidRPr="00267671" w:rsidRDefault="00267671" w:rsidP="00267671">
      <w:pPr>
        <w:numPr>
          <w:ilvl w:val="0"/>
          <w:numId w:val="12"/>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για να αποδώσει έμφαση:</w:t>
      </w:r>
    </w:p>
    <w:p w14:paraId="4FE7A337"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lang w:val="el-GR"/>
        </w:rPr>
        <w:t xml:space="preserve">Η Οδύσσεια της ξεκίνησε όταν προσπάθησε να συνδεθεί με το τηλεφωνικό κέντρο τού νοσοκομείου. </w:t>
      </w:r>
      <w:r w:rsidRPr="00267671">
        <w:rPr>
          <w:rFonts w:ascii="Roboto" w:eastAsia="Times New Roman" w:hAnsi="Roboto" w:cs="Times New Roman"/>
          <w:i/>
          <w:iCs/>
          <w:sz w:val="36"/>
          <w:szCs w:val="36"/>
        </w:rPr>
        <w:t>Ματαίως!</w:t>
      </w:r>
    </w:p>
    <w:p w14:paraId="046D6201" w14:textId="77777777" w:rsidR="00267671" w:rsidRPr="00267671" w:rsidRDefault="00267671" w:rsidP="00267671">
      <w:pPr>
        <w:numPr>
          <w:ilvl w:val="0"/>
          <w:numId w:val="13"/>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δηλώσει την έκπληξή του για το περιεχόμενο του μηνύματος:</w:t>
      </w:r>
    </w:p>
    <w:p w14:paraId="73557EDA"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Κανένας από τους αρμοδίους δεν σκέφτηκε ότι η δημιουργία των έργων θα δημιουργούσε και μπάζα!</w:t>
      </w:r>
    </w:p>
    <w:p w14:paraId="31F05DC5" w14:textId="77777777" w:rsidR="00267671" w:rsidRPr="00267671" w:rsidRDefault="00267671" w:rsidP="00267671">
      <w:pPr>
        <w:numPr>
          <w:ilvl w:val="0"/>
          <w:numId w:val="14"/>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b/>
          <w:bCs/>
          <w:sz w:val="36"/>
          <w:szCs w:val="36"/>
          <w:lang w:val="el-GR"/>
        </w:rPr>
        <w:t>εντός παρενθέσεων</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για να δηλώσει την έκπληξή του σε σχέση με ένα στοιχείο του μηνύματος:</w:t>
      </w:r>
    </w:p>
    <w:p w14:paraId="6D4A09AF"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Οι αλλαγές στο καταστατικό αποφασίστηκαν διά βοής (!) στο 4ο Συνέδριο.</w:t>
      </w:r>
    </w:p>
    <w:p w14:paraId="4C62647A" w14:textId="77777777" w:rsidR="00267671" w:rsidRPr="00267671" w:rsidRDefault="00267671" w:rsidP="00267671">
      <w:pPr>
        <w:numPr>
          <w:ilvl w:val="0"/>
          <w:numId w:val="15"/>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lastRenderedPageBreak/>
        <w:t>για να δηλώσει</w:t>
      </w:r>
      <w:r w:rsidRPr="00267671">
        <w:rPr>
          <w:rFonts w:ascii="Times New Roman" w:eastAsia="Times New Roman" w:hAnsi="Times New Roman" w:cs="Times New Roman"/>
          <w:b/>
          <w:bCs/>
          <w:sz w:val="36"/>
          <w:szCs w:val="36"/>
        </w:rPr>
        <w:t> </w:t>
      </w:r>
      <w:r w:rsidRPr="00267671">
        <w:rPr>
          <w:rFonts w:ascii="Times New Roman" w:eastAsia="Times New Roman" w:hAnsi="Times New Roman" w:cs="Times New Roman"/>
          <w:b/>
          <w:bCs/>
          <w:sz w:val="36"/>
          <w:szCs w:val="36"/>
          <w:lang w:val="el-GR"/>
        </w:rPr>
        <w:t>έντονα</w:t>
      </w:r>
      <w:r w:rsidRPr="00267671">
        <w:rPr>
          <w:rFonts w:ascii="Times New Roman" w:eastAsia="Times New Roman" w:hAnsi="Times New Roman" w:cs="Times New Roman"/>
          <w:b/>
          <w:bCs/>
          <w:i/>
          <w:iCs/>
          <w:sz w:val="36"/>
          <w:szCs w:val="36"/>
        </w:rPr>
        <w:t> </w:t>
      </w:r>
      <w:r w:rsidRPr="00267671">
        <w:rPr>
          <w:rFonts w:ascii="Times New Roman" w:eastAsia="Times New Roman" w:hAnsi="Times New Roman" w:cs="Times New Roman"/>
          <w:b/>
          <w:bCs/>
          <w:i/>
          <w:iCs/>
          <w:sz w:val="36"/>
          <w:szCs w:val="36"/>
          <w:lang w:val="el-GR"/>
        </w:rPr>
        <w:t>συναισθήματα</w:t>
      </w:r>
      <w:r w:rsidRPr="00267671">
        <w:rPr>
          <w:rFonts w:ascii="Times New Roman" w:eastAsia="Times New Roman" w:hAnsi="Times New Roman" w:cs="Times New Roman"/>
          <w:b/>
          <w:bCs/>
          <w:i/>
          <w:iCs/>
          <w:sz w:val="36"/>
          <w:szCs w:val="36"/>
        </w:rPr>
        <w:t> </w:t>
      </w:r>
      <w:r w:rsidRPr="00267671">
        <w:rPr>
          <w:rFonts w:ascii="Times New Roman" w:eastAsia="Times New Roman" w:hAnsi="Times New Roman" w:cs="Times New Roman"/>
          <w:i/>
          <w:iCs/>
          <w:sz w:val="36"/>
          <w:szCs w:val="36"/>
          <w:lang w:val="el-GR"/>
        </w:rPr>
        <w:t>(φόβο, χαρά, οργή κ.λπ.) σε επιφωνήματα ή επιφωνηματικές πράξεις.</w:t>
      </w:r>
    </w:p>
    <w:p w14:paraId="75B5775B"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Θεός να βάλει το χέρι του!</w:t>
      </w:r>
    </w:p>
    <w:p w14:paraId="4DB0D27F" w14:textId="77777777" w:rsidR="00267671" w:rsidRPr="00267671" w:rsidRDefault="00267671" w:rsidP="00267671">
      <w:pPr>
        <w:numPr>
          <w:ilvl w:val="0"/>
          <w:numId w:val="16"/>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δηλώσει</w:t>
      </w:r>
      <w:r w:rsidRPr="00267671">
        <w:rPr>
          <w:rFonts w:ascii="Times New Roman" w:eastAsia="Times New Roman" w:hAnsi="Times New Roman" w:cs="Times New Roman"/>
          <w:b/>
          <w:bCs/>
          <w:sz w:val="36"/>
          <w:szCs w:val="36"/>
        </w:rPr>
        <w:t> </w:t>
      </w:r>
      <w:r w:rsidRPr="00267671">
        <w:rPr>
          <w:rFonts w:ascii="Times New Roman" w:eastAsia="Times New Roman" w:hAnsi="Times New Roman" w:cs="Times New Roman"/>
          <w:b/>
          <w:bCs/>
          <w:sz w:val="36"/>
          <w:szCs w:val="36"/>
          <w:lang w:val="el-GR"/>
        </w:rPr>
        <w:t>ειρωνεία</w:t>
      </w:r>
      <w:r w:rsidRPr="00267671">
        <w:rPr>
          <w:rFonts w:ascii="Times New Roman" w:eastAsia="Times New Roman" w:hAnsi="Times New Roman" w:cs="Times New Roman"/>
          <w:i/>
          <w:iCs/>
          <w:sz w:val="36"/>
          <w:szCs w:val="36"/>
        </w:rPr>
        <w:t> </w:t>
      </w:r>
      <w:r w:rsidRPr="00267671">
        <w:rPr>
          <w:rFonts w:ascii="Times New Roman" w:eastAsia="Times New Roman" w:hAnsi="Times New Roman" w:cs="Times New Roman"/>
          <w:i/>
          <w:iCs/>
          <w:sz w:val="36"/>
          <w:szCs w:val="36"/>
          <w:lang w:val="el-GR"/>
        </w:rPr>
        <w:t>ή</w:t>
      </w:r>
      <w:r w:rsidRPr="00267671">
        <w:rPr>
          <w:rFonts w:ascii="Times New Roman" w:eastAsia="Times New Roman" w:hAnsi="Times New Roman" w:cs="Times New Roman"/>
          <w:i/>
          <w:iCs/>
          <w:sz w:val="36"/>
          <w:szCs w:val="36"/>
        </w:rPr>
        <w:t> </w:t>
      </w:r>
      <w:r w:rsidRPr="00267671">
        <w:rPr>
          <w:rFonts w:ascii="Times New Roman" w:eastAsia="Times New Roman" w:hAnsi="Times New Roman" w:cs="Times New Roman"/>
          <w:b/>
          <w:bCs/>
          <w:sz w:val="36"/>
          <w:szCs w:val="36"/>
          <w:lang w:val="el-GR"/>
        </w:rPr>
        <w:t>σαρκασμό</w:t>
      </w:r>
    </w:p>
    <w:p w14:paraId="13883678"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14:paraId="6B9E5562" w14:textId="77777777" w:rsidR="00267671" w:rsidRPr="00267671" w:rsidRDefault="00267671" w:rsidP="00267671">
      <w:pPr>
        <w:numPr>
          <w:ilvl w:val="0"/>
          <w:numId w:val="17"/>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για να δηλώσει</w:t>
      </w:r>
      <w:r w:rsidRPr="00267671">
        <w:rPr>
          <w:rFonts w:ascii="Times New Roman" w:eastAsia="Times New Roman" w:hAnsi="Times New Roman" w:cs="Times New Roman"/>
          <w:b/>
          <w:bCs/>
          <w:sz w:val="36"/>
          <w:szCs w:val="36"/>
        </w:rPr>
        <w:t> απορία</w:t>
      </w:r>
    </w:p>
    <w:p w14:paraId="343E8EDB"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Λέει ότι πήγε στην Αθήνα από τη Θεσ/ νίκη σε τρεις ώρες!</w:t>
      </w:r>
    </w:p>
    <w:p w14:paraId="5EFB43F2"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rPr>
        <w:t> </w:t>
      </w:r>
      <w:r w:rsidRPr="00267671">
        <w:rPr>
          <w:rFonts w:ascii="Roboto" w:eastAsia="Times New Roman" w:hAnsi="Roboto" w:cs="Times New Roman"/>
          <w:b/>
          <w:bCs/>
          <w:color w:val="333333"/>
          <w:sz w:val="36"/>
          <w:szCs w:val="36"/>
          <w:lang w:val="el-GR"/>
        </w:rPr>
        <w:t>Ερωτηματικό</w:t>
      </w:r>
    </w:p>
    <w:p w14:paraId="686A7354"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το</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ερωτηματικό:</w:t>
      </w:r>
    </w:p>
    <w:p w14:paraId="56D7443E" w14:textId="77777777" w:rsidR="00267671" w:rsidRPr="00267671" w:rsidRDefault="00267671" w:rsidP="00267671">
      <w:pPr>
        <w:numPr>
          <w:ilvl w:val="0"/>
          <w:numId w:val="18"/>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στο τέλος ευθείας ερωτηματικής πρότασης:</w:t>
      </w:r>
    </w:p>
    <w:p w14:paraId="1B61D97D"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Ποιος θα διευθύνει την ορχήστρα από 100 κιθάρες στο Ηρώδειο;</w:t>
      </w:r>
    </w:p>
    <w:p w14:paraId="13E15785" w14:textId="77777777" w:rsidR="00267671" w:rsidRPr="00267671" w:rsidRDefault="00267671" w:rsidP="00267671">
      <w:pPr>
        <w:numPr>
          <w:ilvl w:val="0"/>
          <w:numId w:val="19"/>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14:paraId="46E74B41"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lang w:val="el-GR"/>
        </w:rPr>
        <w:t xml:space="preserve">Φυσικά, ο πελάτης μου εφάρμοσε με συνέπεια τις εντολές που έλαβε από τους ανωτέρους του. </w:t>
      </w:r>
      <w:r w:rsidRPr="00267671">
        <w:rPr>
          <w:rFonts w:ascii="Roboto" w:eastAsia="Times New Roman" w:hAnsi="Roboto" w:cs="Times New Roman"/>
          <w:i/>
          <w:iCs/>
          <w:sz w:val="36"/>
          <w:szCs w:val="36"/>
        </w:rPr>
        <w:t>Ποιος θα τολμούσε να αντιμιλήσει στον προϊστάμενό του;</w:t>
      </w:r>
    </w:p>
    <w:p w14:paraId="323ED076" w14:textId="77777777" w:rsidR="00267671" w:rsidRPr="00267671" w:rsidRDefault="00267671" w:rsidP="00267671">
      <w:pPr>
        <w:numPr>
          <w:ilvl w:val="0"/>
          <w:numId w:val="20"/>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σε αντικατάσταση ενός στοιχείου του μηνύματος που είναι άγνωστο:</w:t>
      </w:r>
    </w:p>
    <w:p w14:paraId="2ECFFC29"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Ηράκλειτος (640-; π.Χ.) πέρασε τη ζωή του στην Έφεσο.</w:t>
      </w:r>
    </w:p>
    <w:p w14:paraId="7C097AB2" w14:textId="77777777" w:rsidR="00267671" w:rsidRPr="00267671" w:rsidRDefault="00267671" w:rsidP="00267671">
      <w:pPr>
        <w:numPr>
          <w:ilvl w:val="0"/>
          <w:numId w:val="21"/>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εντός παρενθέσεων για να δηλώσει την αβεβαιότητα του για ένα στοιχείο του μηνύματος:</w:t>
      </w:r>
    </w:p>
    <w:p w14:paraId="12B4FBA6"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 xml:space="preserve">Η ελαιογραφία τού </w:t>
      </w:r>
      <w:r w:rsidRPr="00267671">
        <w:rPr>
          <w:rFonts w:ascii="Roboto" w:eastAsia="Times New Roman" w:hAnsi="Roboto" w:cs="Times New Roman"/>
          <w:i/>
          <w:iCs/>
          <w:sz w:val="36"/>
          <w:szCs w:val="36"/>
        </w:rPr>
        <w:t>Lucas</w:t>
      </w:r>
      <w:r w:rsidRPr="00267671">
        <w:rPr>
          <w:rFonts w:ascii="Roboto" w:eastAsia="Times New Roman" w:hAnsi="Roboto" w:cs="Times New Roman"/>
          <w:i/>
          <w:iCs/>
          <w:sz w:val="36"/>
          <w:szCs w:val="36"/>
          <w:lang w:val="el-GR"/>
        </w:rPr>
        <w:t xml:space="preserve"> </w:t>
      </w:r>
      <w:r w:rsidRPr="00267671">
        <w:rPr>
          <w:rFonts w:ascii="Roboto" w:eastAsia="Times New Roman" w:hAnsi="Roboto" w:cs="Times New Roman"/>
          <w:i/>
          <w:iCs/>
          <w:sz w:val="36"/>
          <w:szCs w:val="36"/>
        </w:rPr>
        <w:t>Cranach</w:t>
      </w:r>
      <w:r w:rsidRPr="00267671">
        <w:rPr>
          <w:rFonts w:ascii="Roboto" w:eastAsia="Times New Roman" w:hAnsi="Roboto" w:cs="Times New Roman"/>
          <w:i/>
          <w:iCs/>
          <w:sz w:val="36"/>
          <w:szCs w:val="36"/>
          <w:lang w:val="el-GR"/>
        </w:rPr>
        <w:t xml:space="preserve"> «Η κρίση τού Πάρη» βρίσκεται στο Μουσείο τής Καρλσρούης (;).</w:t>
      </w:r>
    </w:p>
    <w:p w14:paraId="4426C1E2"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lastRenderedPageBreak/>
        <w:t>Άνω τελεία</w:t>
      </w:r>
    </w:p>
    <w:p w14:paraId="1DE8C5E2"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την άνω τελεία (ή άνω στιγμή) για να δηλώσει την ημιπερίοδο. Στον γραπτό λόγο, περίοδος θεωρείται το διάστημα ανάμεσα σε δύο τελείες.</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Ημιπερίοδος είναι το διάστημα μεταξύ τελείας και άνω τελείας</w:t>
      </w:r>
      <w:r w:rsidRPr="00267671">
        <w:rPr>
          <w:rFonts w:ascii="Roboto" w:eastAsia="Times New Roman" w:hAnsi="Roboto" w:cs="Times New Roman"/>
          <w:sz w:val="36"/>
          <w:szCs w:val="36"/>
          <w:lang w:val="el-GR"/>
        </w:rPr>
        <w:t>. Ο γράφων συνδέει δύο προτάσεις ως ημιπεριόδους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14:paraId="05FC2D39"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Τα μέσα μαζικής μεταφοράς πρέπει να προτιμηθούν από τους Αθηναίους τις επόμενες ημέρες· στόχος είναι να καλύψουν το 50% των μετακινήσεων.</w:t>
      </w:r>
    </w:p>
    <w:p w14:paraId="365F8713"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Παράλληλα, η άνω τελεία χρησιμοποιείται για να</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ξεχωρίσει</w:t>
      </w:r>
      <w:r w:rsidRPr="00267671">
        <w:rPr>
          <w:rFonts w:ascii="Roboto" w:eastAsia="Times New Roman" w:hAnsi="Roboto" w:cs="Times New Roman"/>
          <w:sz w:val="36"/>
          <w:szCs w:val="36"/>
        </w:rPr>
        <w:t> </w:t>
      </w:r>
      <w:r w:rsidRPr="00267671">
        <w:rPr>
          <w:rFonts w:ascii="Roboto" w:eastAsia="Times New Roman" w:hAnsi="Roboto" w:cs="Times New Roman"/>
          <w:sz w:val="36"/>
          <w:szCs w:val="36"/>
          <w:lang w:val="el-GR"/>
        </w:rPr>
        <w:t>ή</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ομαδοποιήσει</w:t>
      </w:r>
      <w:r w:rsidRPr="00267671">
        <w:rPr>
          <w:rFonts w:ascii="Roboto" w:eastAsia="Times New Roman" w:hAnsi="Roboto" w:cs="Times New Roman"/>
          <w:sz w:val="36"/>
          <w:szCs w:val="36"/>
        </w:rPr>
        <w:t> </w:t>
      </w:r>
      <w:r w:rsidRPr="00267671">
        <w:rPr>
          <w:rFonts w:ascii="Roboto" w:eastAsia="Times New Roman" w:hAnsi="Roboto" w:cs="Times New Roman"/>
          <w:sz w:val="36"/>
          <w:szCs w:val="36"/>
          <w:lang w:val="el-GR"/>
        </w:rPr>
        <w:t>φράσεις στις οποίες παρουσιάζουμε δραστηριότητες, στάδια, διαδικασίες κ.λπ. Με την άνω τελεία</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ομαδοποιούμε</w:t>
      </w:r>
      <w:r w:rsidRPr="00267671">
        <w:rPr>
          <w:rFonts w:ascii="Roboto" w:eastAsia="Times New Roman" w:hAnsi="Roboto" w:cs="Times New Roman"/>
          <w:sz w:val="36"/>
          <w:szCs w:val="36"/>
        </w:rPr>
        <w:t> </w:t>
      </w:r>
      <w:r w:rsidRPr="00267671">
        <w:rPr>
          <w:rFonts w:ascii="Roboto" w:eastAsia="Times New Roman" w:hAnsi="Roboto" w:cs="Times New Roman"/>
          <w:sz w:val="36"/>
          <w:szCs w:val="36"/>
          <w:lang w:val="el-GR"/>
        </w:rPr>
        <w:t>και</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ταυτόχρονα</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διαφοροποιούμε</w:t>
      </w:r>
      <w:r w:rsidRPr="00267671">
        <w:rPr>
          <w:rFonts w:ascii="Roboto" w:eastAsia="Times New Roman" w:hAnsi="Roboto" w:cs="Times New Roman"/>
          <w:sz w:val="36"/>
          <w:szCs w:val="36"/>
        </w:rPr>
        <w:t> </w:t>
      </w:r>
      <w:r w:rsidRPr="00267671">
        <w:rPr>
          <w:rFonts w:ascii="Roboto" w:eastAsia="Times New Roman" w:hAnsi="Roboto" w:cs="Times New Roman"/>
          <w:sz w:val="36"/>
          <w:szCs w:val="36"/>
          <w:lang w:val="el-GR"/>
        </w:rPr>
        <w:t>τις πληροφορίες που λαμβάνει ο αναγνώστης.</w:t>
      </w:r>
    </w:p>
    <w:p w14:paraId="09CDB38E"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t>Δίστιγμο (άνω κάτω τελεία)</w:t>
      </w:r>
    </w:p>
    <w:p w14:paraId="336E0549"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το</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δίστιγμο (ή άνω-κάτω τελεία, άνω-κάτω στιγμή, δύο τελείες, διπλή τελεία) για να:</w:t>
      </w:r>
    </w:p>
    <w:p w14:paraId="1ECD8BED" w14:textId="77777777" w:rsidR="00267671" w:rsidRPr="00267671" w:rsidRDefault="00267671" w:rsidP="00267671">
      <w:pPr>
        <w:numPr>
          <w:ilvl w:val="0"/>
          <w:numId w:val="22"/>
        </w:numPr>
        <w:spacing w:before="120" w:after="0" w:afterAutospacing="1"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b/>
          <w:bCs/>
          <w:sz w:val="36"/>
          <w:szCs w:val="36"/>
        </w:rPr>
        <w:t>προαναγγείλει </w:t>
      </w:r>
      <w:r w:rsidRPr="00267671">
        <w:rPr>
          <w:rFonts w:ascii="Times New Roman" w:eastAsia="Times New Roman" w:hAnsi="Times New Roman" w:cs="Times New Roman"/>
          <w:sz w:val="36"/>
          <w:szCs w:val="36"/>
        </w:rPr>
        <w:t>και να δώσει</w:t>
      </w:r>
      <w:r w:rsidRPr="00267671">
        <w:rPr>
          <w:rFonts w:ascii="Times New Roman" w:eastAsia="Times New Roman" w:hAnsi="Times New Roman" w:cs="Times New Roman"/>
          <w:b/>
          <w:bCs/>
          <w:sz w:val="36"/>
          <w:szCs w:val="36"/>
        </w:rPr>
        <w:t> έμφαση</w:t>
      </w:r>
    </w:p>
    <w:p w14:paraId="4E7DC4BC" w14:textId="77777777" w:rsidR="00267671" w:rsidRPr="00267671" w:rsidRDefault="00267671" w:rsidP="00267671">
      <w:pPr>
        <w:numPr>
          <w:ilvl w:val="0"/>
          <w:numId w:val="22"/>
        </w:numPr>
        <w:spacing w:before="120" w:after="0" w:afterAutospacing="1"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b/>
          <w:bCs/>
          <w:sz w:val="36"/>
          <w:szCs w:val="36"/>
        </w:rPr>
        <w:t>εισάγει</w:t>
      </w:r>
    </w:p>
    <w:p w14:paraId="49F13EA2" w14:textId="77777777" w:rsidR="00267671" w:rsidRPr="00267671" w:rsidRDefault="00267671" w:rsidP="00267671">
      <w:pPr>
        <w:numPr>
          <w:ilvl w:val="0"/>
          <w:numId w:val="22"/>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b/>
          <w:bCs/>
          <w:sz w:val="36"/>
          <w:szCs w:val="36"/>
        </w:rPr>
        <w:t>διαχωρίσει.</w:t>
      </w:r>
    </w:p>
    <w:p w14:paraId="46FC9AA1"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b/>
          <w:bCs/>
          <w:sz w:val="36"/>
          <w:szCs w:val="36"/>
        </w:rPr>
        <w:t> Ειδικότερα:</w:t>
      </w:r>
    </w:p>
    <w:p w14:paraId="63C4DACB" w14:textId="77777777" w:rsidR="00267671" w:rsidRPr="00267671" w:rsidRDefault="00267671" w:rsidP="00267671">
      <w:pPr>
        <w:numPr>
          <w:ilvl w:val="0"/>
          <w:numId w:val="23"/>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εισαγάγει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κατάλογο</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στοιχείων</w:t>
      </w:r>
      <w:r w:rsidRPr="00267671">
        <w:rPr>
          <w:rFonts w:ascii="Times New Roman" w:eastAsia="Times New Roman" w:hAnsi="Times New Roman" w:cs="Times New Roman"/>
          <w:sz w:val="36"/>
          <w:szCs w:val="36"/>
          <w:lang w:val="el-GR"/>
        </w:rPr>
        <w:t>:</w:t>
      </w:r>
    </w:p>
    <w:p w14:paraId="120A8274"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lastRenderedPageBreak/>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14:paraId="383B546A" w14:textId="77777777" w:rsidR="00267671" w:rsidRPr="00267671" w:rsidRDefault="00267671" w:rsidP="00267671">
      <w:pPr>
        <w:numPr>
          <w:ilvl w:val="0"/>
          <w:numId w:val="24"/>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για να εισαγάγει </w:t>
      </w:r>
      <w:r w:rsidRPr="00267671">
        <w:rPr>
          <w:rFonts w:ascii="Times New Roman" w:eastAsia="Times New Roman" w:hAnsi="Times New Roman" w:cs="Times New Roman"/>
          <w:b/>
          <w:bCs/>
          <w:sz w:val="36"/>
          <w:szCs w:val="36"/>
        </w:rPr>
        <w:t>παράθεμα</w:t>
      </w:r>
      <w:r w:rsidRPr="00267671">
        <w:rPr>
          <w:rFonts w:ascii="Times New Roman" w:eastAsia="Times New Roman" w:hAnsi="Times New Roman" w:cs="Times New Roman"/>
          <w:sz w:val="36"/>
          <w:szCs w:val="36"/>
        </w:rPr>
        <w:t>:</w:t>
      </w:r>
    </w:p>
    <w:p w14:paraId="572229CB"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Θα υιοθετήσουμε τον στίχο του ποιητή: «Μικροζημιές και μικροκέρδη συμψηφίζονται».</w:t>
      </w:r>
    </w:p>
    <w:p w14:paraId="54AA2EEE" w14:textId="77777777" w:rsidR="00267671" w:rsidRPr="00267671" w:rsidRDefault="00267671" w:rsidP="00267671">
      <w:pPr>
        <w:numPr>
          <w:ilvl w:val="0"/>
          <w:numId w:val="25"/>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συνδέσει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δύο</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προτάσεις</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από τις οποίες η</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δεύτερη</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επεξηγεί</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την πρώτη:</w:t>
      </w:r>
    </w:p>
    <w:p w14:paraId="1FD746AA"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14:paraId="20BEB84F" w14:textId="77777777" w:rsidR="00267671" w:rsidRPr="00267671" w:rsidRDefault="00267671" w:rsidP="00267671">
      <w:pPr>
        <w:numPr>
          <w:ilvl w:val="0"/>
          <w:numId w:val="26"/>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συνδέσει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δύο</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προτάσεις</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από τις οποίες η</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δεύτερη</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είναι το</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αποτέλεσμα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της πρώτης:</w:t>
      </w:r>
    </w:p>
    <w:p w14:paraId="4FB16C4A"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14:paraId="6494388F" w14:textId="77777777" w:rsidR="00267671" w:rsidRPr="00267671" w:rsidRDefault="00267671" w:rsidP="00267671">
      <w:pPr>
        <w:numPr>
          <w:ilvl w:val="0"/>
          <w:numId w:val="27"/>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παρουσιάσει με</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λεπτομέρειες ή</w:t>
      </w:r>
      <w:r w:rsidRPr="00267671">
        <w:rPr>
          <w:rFonts w:ascii="Times New Roman" w:eastAsia="Times New Roman" w:hAnsi="Times New Roman" w:cs="Times New Roman"/>
          <w:b/>
          <w:bCs/>
          <w:sz w:val="36"/>
          <w:szCs w:val="36"/>
        </w:rPr>
        <w:t> </w:t>
      </w:r>
      <w:r w:rsidRPr="00267671">
        <w:rPr>
          <w:rFonts w:ascii="Times New Roman" w:eastAsia="Times New Roman" w:hAnsi="Times New Roman" w:cs="Times New Roman"/>
          <w:sz w:val="36"/>
          <w:szCs w:val="36"/>
          <w:lang w:val="el-GR"/>
        </w:rPr>
        <w:t>να</w:t>
      </w:r>
      <w:r w:rsidRPr="00267671">
        <w:rPr>
          <w:rFonts w:ascii="Times New Roman" w:eastAsia="Times New Roman" w:hAnsi="Times New Roman" w:cs="Times New Roman"/>
          <w:b/>
          <w:bCs/>
          <w:sz w:val="36"/>
          <w:szCs w:val="36"/>
        </w:rPr>
        <w:t> </w:t>
      </w:r>
      <w:r w:rsidRPr="00267671">
        <w:rPr>
          <w:rFonts w:ascii="Times New Roman" w:eastAsia="Times New Roman" w:hAnsi="Times New Roman" w:cs="Times New Roman"/>
          <w:b/>
          <w:bCs/>
          <w:sz w:val="36"/>
          <w:szCs w:val="36"/>
          <w:lang w:val="el-GR"/>
        </w:rPr>
        <w:t>αποσαφηνίσει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την ιδέα που βρίσκεται πριν την άνω κάτω τελεία</w:t>
      </w:r>
    </w:p>
    <w:p w14:paraId="254AB273"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Πισκάτορ έγραψε γι΄ αυτό το θέμα πολύ σημαντικά πράγματα: θεωρεί το θέατρο εργαστήριο της ανθρώπινης συμπεριφοράς.</w:t>
      </w:r>
    </w:p>
    <w:p w14:paraId="3DAC99DA" w14:textId="77777777" w:rsidR="00267671" w:rsidRPr="00267671" w:rsidRDefault="00267671" w:rsidP="00267671">
      <w:pPr>
        <w:numPr>
          <w:ilvl w:val="0"/>
          <w:numId w:val="28"/>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προκειμένου να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διακρίνει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το</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θέμα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από το</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σχόλιο</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σε κείμενο με επιγραμματικό χαρακτήρα όπως ένας κατάλογος:</w:t>
      </w:r>
    </w:p>
    <w:p w14:paraId="21972341"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Α’ βραβείο: ένα ταξίδι τριών ημερών στη Ρώμη.</w:t>
      </w:r>
    </w:p>
    <w:p w14:paraId="3E302D09" w14:textId="77777777" w:rsidR="00267671" w:rsidRPr="00267671" w:rsidRDefault="00267671" w:rsidP="00267671">
      <w:pPr>
        <w:numPr>
          <w:ilvl w:val="0"/>
          <w:numId w:val="29"/>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lastRenderedPageBreak/>
        <w:t>για να παραθέσει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κατά λέξη</w:t>
      </w:r>
      <w:r w:rsidRPr="00267671">
        <w:rPr>
          <w:rFonts w:ascii="Times New Roman" w:eastAsia="Times New Roman" w:hAnsi="Times New Roman" w:cs="Times New Roman"/>
          <w:sz w:val="36"/>
          <w:szCs w:val="36"/>
          <w:lang w:val="el-GR"/>
        </w:rPr>
        <w:t>, μέσα σε εισαγωγικά, μια ξένη γνώμη.</w:t>
      </w:r>
    </w:p>
    <w:p w14:paraId="593C837E"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Τζον Κέννεντι είχε πει: «Μην ρωτάτε τι μπορεί να κάνει η πατρίδα σας για σας· να ρωτάτε τι μπορείτε να κάνετε εσείς για την πατρίδα σας.</w:t>
      </w:r>
    </w:p>
    <w:p w14:paraId="018D4EB8" w14:textId="77777777" w:rsidR="00267671" w:rsidRPr="00267671" w:rsidRDefault="00267671" w:rsidP="00267671">
      <w:pPr>
        <w:numPr>
          <w:ilvl w:val="0"/>
          <w:numId w:val="30"/>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δώσει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έμφαση</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σε μία λέξη, φράση, πρόταση.</w:t>
      </w:r>
    </w:p>
    <w:p w14:paraId="2511A96F"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Μετά την ολονύκτια συνεδρίαση, ένα μόνο πράγμα μπορούσε να τον συνεφέρει: ο καφές.</w:t>
      </w:r>
    </w:p>
    <w:p w14:paraId="319DD0D5" w14:textId="77777777" w:rsidR="00267671" w:rsidRPr="00267671" w:rsidRDefault="00267671" w:rsidP="00267671">
      <w:pPr>
        <w:numPr>
          <w:ilvl w:val="0"/>
          <w:numId w:val="31"/>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σε ένα τίτλο άρθρου:</w:t>
      </w:r>
    </w:p>
    <w:p w14:paraId="0E6141A1"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Συμβασιούχοι: Αίσθηση από την απόφαση Πρωτοδικείου</w:t>
      </w:r>
    </w:p>
    <w:p w14:paraId="441F68D6"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t>Κόμμα</w:t>
      </w:r>
    </w:p>
    <w:p w14:paraId="0405A370"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το</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κόμμα:</w:t>
      </w:r>
    </w:p>
    <w:p w14:paraId="675BB8A2" w14:textId="77777777" w:rsidR="00267671" w:rsidRPr="00267671" w:rsidRDefault="00267671" w:rsidP="00267671">
      <w:pPr>
        <w:numPr>
          <w:ilvl w:val="0"/>
          <w:numId w:val="32"/>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μεταξύ στοιχείων σε ασύνδετο σχήμα:</w:t>
      </w:r>
    </w:p>
    <w:p w14:paraId="44C6FA7D"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Οι αλλαγές αυτές χρειάζονται σκέψη, συζήτηση, διαβούλευση και ωρίμαση.</w:t>
      </w:r>
    </w:p>
    <w:p w14:paraId="20846CDF" w14:textId="77777777" w:rsidR="00267671" w:rsidRPr="00267671" w:rsidRDefault="00267671" w:rsidP="00267671">
      <w:pPr>
        <w:numPr>
          <w:ilvl w:val="0"/>
          <w:numId w:val="33"/>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b/>
          <w:bCs/>
          <w:sz w:val="36"/>
          <w:szCs w:val="36"/>
          <w:lang w:val="el-GR"/>
        </w:rPr>
        <w:t>μεταξύ προτάσεων</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που συνδέονται παρατακτικά μέσω του</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αλλά</w:t>
      </w:r>
      <w:r w:rsidRPr="00267671">
        <w:rPr>
          <w:rFonts w:ascii="Times New Roman" w:eastAsia="Times New Roman" w:hAnsi="Times New Roman" w:cs="Times New Roman"/>
          <w:sz w:val="36"/>
          <w:szCs w:val="36"/>
          <w:lang w:val="el-GR"/>
        </w:rPr>
        <w:t>:</w:t>
      </w:r>
    </w:p>
    <w:p w14:paraId="13516A3A"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Το ζήτημα τής παιδείας απασχόλησε τα μέλη τής επιτροπής, αλλά η συζήτηση δεν οδήγησε σε σαφείς αποφάσεις.</w:t>
      </w:r>
    </w:p>
    <w:p w14:paraId="3564E3ED" w14:textId="77777777" w:rsidR="00267671" w:rsidRPr="00267671" w:rsidRDefault="00267671" w:rsidP="00267671">
      <w:pPr>
        <w:numPr>
          <w:ilvl w:val="0"/>
          <w:numId w:val="34"/>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στους αριθμούς για τη διάκριση των δεκαδικών ψηφίων:</w:t>
      </w:r>
    </w:p>
    <w:p w14:paraId="7A88BF0E"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Η μέση διάρκεια ζωής στη Σιέρα Λεόνε είναι 34,3 χρόνια. Η τιμή υποχώρησε στα 8,89 ευρώ.</w:t>
      </w:r>
    </w:p>
    <w:p w14:paraId="6B16729F" w14:textId="77777777" w:rsidR="00267671" w:rsidRPr="00267671" w:rsidRDefault="00267671" w:rsidP="00267671">
      <w:pPr>
        <w:numPr>
          <w:ilvl w:val="0"/>
          <w:numId w:val="35"/>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στο αναφορικό ό,τι, όπου και ονομάζεται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υποδιαστολή</w:t>
      </w:r>
      <w:r w:rsidRPr="00267671">
        <w:rPr>
          <w:rFonts w:ascii="Times New Roman" w:eastAsia="Times New Roman" w:hAnsi="Times New Roman" w:cs="Times New Roman"/>
          <w:sz w:val="36"/>
          <w:szCs w:val="36"/>
          <w:lang w:val="el-GR"/>
        </w:rPr>
        <w:t>:</w:t>
      </w:r>
    </w:p>
    <w:p w14:paraId="57382563"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αέρας παρέσυρε ό,τι βρήκε μπροστά του.</w:t>
      </w:r>
    </w:p>
    <w:p w14:paraId="1FFF28E6" w14:textId="77777777" w:rsidR="00267671" w:rsidRPr="00267671" w:rsidRDefault="00267671" w:rsidP="00267671">
      <w:pPr>
        <w:spacing w:after="24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14:paraId="1AD0C28B" w14:textId="77777777" w:rsidR="00267671" w:rsidRPr="00267671" w:rsidRDefault="00267671" w:rsidP="00267671">
      <w:pPr>
        <w:numPr>
          <w:ilvl w:val="0"/>
          <w:numId w:val="36"/>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lastRenderedPageBreak/>
        <w:t>η επιρρηματική εξαρτημένη πρόταση:</w:t>
      </w:r>
    </w:p>
    <w:p w14:paraId="55C410CE"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Αν προχωράει κάποιος πεζός μπροστά σας πολύ αργά, μην τον παρακάμψετε!</w:t>
      </w:r>
    </w:p>
    <w:p w14:paraId="5DC5A585" w14:textId="77777777" w:rsidR="00267671" w:rsidRPr="00267671" w:rsidRDefault="00267671" w:rsidP="00267671">
      <w:pPr>
        <w:numPr>
          <w:ilvl w:val="0"/>
          <w:numId w:val="37"/>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η επεξήγηση:</w:t>
      </w:r>
    </w:p>
    <w:p w14:paraId="026BD4BC"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Κανείς από τους δύο υποψηφίους, Γιαννόπουλος και Πετράκης, δεν έχει ξεκάθαρο σχέδιο για τα απορρίμματα τού δήμου.</w:t>
      </w:r>
    </w:p>
    <w:p w14:paraId="7DCCD59C" w14:textId="77777777" w:rsidR="00267671" w:rsidRPr="00267671" w:rsidRDefault="00267671" w:rsidP="00267671">
      <w:pPr>
        <w:numPr>
          <w:ilvl w:val="0"/>
          <w:numId w:val="38"/>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η μη περιοριστική αναφορική πρόταση:</w:t>
      </w:r>
    </w:p>
    <w:p w14:paraId="362BAD0C"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Πηγές του Υπουργείου ανέφεραν χτες πως η υπόθεση, που φυσικά ερευνήθηκε, παρουσιάζει φαιδρές διαστάσεις.</w:t>
      </w:r>
    </w:p>
    <w:p w14:paraId="449A7B01" w14:textId="77777777" w:rsidR="00267671" w:rsidRPr="00267671" w:rsidRDefault="00267671" w:rsidP="00267671">
      <w:pPr>
        <w:numPr>
          <w:ilvl w:val="0"/>
          <w:numId w:val="39"/>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η κλητική προσφώνηση εντός πρότασης:</w:t>
      </w:r>
    </w:p>
    <w:p w14:paraId="756DA070"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Γιατί, κυρία δήμαρχε, δεν αναφέρατε το ζήτημα στον προεκλογικό σας αγώνα;</w:t>
      </w:r>
    </w:p>
    <w:p w14:paraId="09B0E90B" w14:textId="77777777" w:rsidR="00267671" w:rsidRPr="00267671" w:rsidRDefault="00267671" w:rsidP="00267671">
      <w:pPr>
        <w:numPr>
          <w:ilvl w:val="0"/>
          <w:numId w:val="40"/>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η παρενθετική πρόταση:</w:t>
      </w:r>
    </w:p>
    <w:p w14:paraId="62E90450"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Η κυβέρνηση, πρόσθεσε ο υπουργός, είχε διαμαρτυρηθεί και παλιότερα.</w:t>
      </w:r>
    </w:p>
    <w:p w14:paraId="20576F8B" w14:textId="77777777" w:rsidR="00267671" w:rsidRPr="00267671" w:rsidRDefault="00267671" w:rsidP="00267671">
      <w:pPr>
        <w:numPr>
          <w:ilvl w:val="0"/>
          <w:numId w:val="41"/>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συχνά το προτασιακό επίρρημα:</w:t>
      </w:r>
    </w:p>
    <w:p w14:paraId="555EF259"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Χωρίς κανένα στοιχείο, λοιπόν, διαδίδεται ότι η ακτή αυτή έχει γίνει ορμητήριο λαθρομεταναστών.</w:t>
      </w:r>
    </w:p>
    <w:p w14:paraId="36842BC8"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t>Ενωτικό</w:t>
      </w:r>
    </w:p>
    <w:p w14:paraId="07905D45"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το</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ενωτικό:</w:t>
      </w:r>
    </w:p>
    <w:p w14:paraId="4856C9BA" w14:textId="77777777" w:rsidR="00267671" w:rsidRPr="00267671" w:rsidRDefault="00267671" w:rsidP="00267671">
      <w:pPr>
        <w:numPr>
          <w:ilvl w:val="0"/>
          <w:numId w:val="42"/>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δηλώσει την ένωση στοιχείων:</w:t>
      </w:r>
    </w:p>
    <w:p w14:paraId="4485BE1C"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Βορειοδυτικοί-δυτικοί άνεμοι 3 έως 5 μποφόρ στα δυτικά</w:t>
      </w:r>
    </w:p>
    <w:p w14:paraId="59DB1455" w14:textId="77777777" w:rsidR="00267671" w:rsidRPr="00267671" w:rsidRDefault="00267671" w:rsidP="00267671">
      <w:pPr>
        <w:numPr>
          <w:ilvl w:val="0"/>
          <w:numId w:val="43"/>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δηλώσει το διάστημα μεταξύ δυο ορίων:</w:t>
      </w:r>
    </w:p>
    <w:p w14:paraId="44A7EAC1"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κλωστοϋφαντουργικός δείκτης είχε μεγάλη απόδοση στο διάστημα Μαρτίου-Αυγούστου.</w:t>
      </w:r>
    </w:p>
    <w:p w14:paraId="78E5BAD6"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Οι γέροντες της Τροίας στο Γ154-160 υποβαθμίζουν τη σημασία του πολέμου.</w:t>
      </w:r>
    </w:p>
    <w:p w14:paraId="203DA3F2" w14:textId="77777777" w:rsidR="00267671" w:rsidRPr="00267671" w:rsidRDefault="00267671" w:rsidP="00267671">
      <w:pPr>
        <w:numPr>
          <w:ilvl w:val="0"/>
          <w:numId w:val="44"/>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lastRenderedPageBreak/>
        <w:t>για να δηλώσει διάζευξη:</w:t>
      </w:r>
    </w:p>
    <w:p w14:paraId="77C74CA8"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Μετά τη συναυλία το συγκρότημα αφιέρωσε τρία-τέσσερα κομμάτια στο κοινό.</w:t>
      </w:r>
    </w:p>
    <w:p w14:paraId="33D4CFC1" w14:textId="77777777" w:rsidR="00267671" w:rsidRPr="00267671" w:rsidRDefault="00267671" w:rsidP="00267671">
      <w:pPr>
        <w:numPr>
          <w:ilvl w:val="0"/>
          <w:numId w:val="45"/>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ενώσει στοιχεία ίδιας κατηγορίας που χρησιμοποιούνται σε άμεση συνέχεια χωρίς να συνδέονται παρατακτικά:</w:t>
      </w:r>
    </w:p>
    <w:p w14:paraId="0632E95F"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υπουργός δήλωσε ορθά-κοφτά: «Ζούμε σε κοινωνία δημοκρατική».</w:t>
      </w:r>
    </w:p>
    <w:p w14:paraId="6A2F9536" w14:textId="77777777" w:rsidR="00267671" w:rsidRPr="00267671" w:rsidRDefault="00267671" w:rsidP="00267671">
      <w:pPr>
        <w:numPr>
          <w:ilvl w:val="0"/>
          <w:numId w:val="46"/>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σε φραστικά ονόματα του τύπου όνομα + όνομα:</w:t>
      </w:r>
    </w:p>
    <w:p w14:paraId="3E7C1F32"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παιδί-θαύμα λέξη-κλειδί</w:t>
      </w:r>
    </w:p>
    <w:p w14:paraId="3AC58E31" w14:textId="77777777" w:rsidR="00267671" w:rsidRPr="00267671" w:rsidRDefault="00267671" w:rsidP="00267671">
      <w:pPr>
        <w:numPr>
          <w:ilvl w:val="0"/>
          <w:numId w:val="47"/>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σε κείμενα για τη γλώσσα για να δηλωθεί ότι το παρατιθέμενο στοιχείο αποτελεί μέρος της λέξης:</w:t>
      </w:r>
    </w:p>
    <w:p w14:paraId="47ECBD26"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Το -εξ ήταν η πιο συχνή κατάληξη στις επωνυμίες εταιρειών κατά τη δεκαετία του ’70.</w:t>
      </w:r>
    </w:p>
    <w:p w14:paraId="6021425B"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t>Η μονή ή διπλή παύλα</w:t>
      </w:r>
    </w:p>
    <w:p w14:paraId="76FB77F2"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τη</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μονή</w:t>
      </w:r>
      <w:r w:rsidRPr="00267671">
        <w:rPr>
          <w:rFonts w:ascii="Roboto" w:eastAsia="Times New Roman" w:hAnsi="Roboto" w:cs="Times New Roman"/>
          <w:sz w:val="36"/>
          <w:szCs w:val="36"/>
        </w:rPr>
        <w:t> </w:t>
      </w:r>
      <w:r w:rsidRPr="00267671">
        <w:rPr>
          <w:rFonts w:ascii="Roboto" w:eastAsia="Times New Roman" w:hAnsi="Roboto" w:cs="Times New Roman"/>
          <w:sz w:val="36"/>
          <w:szCs w:val="36"/>
          <w:lang w:val="el-GR"/>
        </w:rPr>
        <w:t>ή</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διπλή</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παύλα</w:t>
      </w:r>
      <w:r w:rsidRPr="00267671">
        <w:rPr>
          <w:rFonts w:ascii="Roboto" w:eastAsia="Times New Roman" w:hAnsi="Roboto" w:cs="Times New Roman"/>
          <w:sz w:val="36"/>
          <w:szCs w:val="36"/>
          <w:lang w:val="el-GR"/>
        </w:rPr>
        <w:t>:</w:t>
      </w:r>
    </w:p>
    <w:p w14:paraId="2835656B" w14:textId="77777777" w:rsidR="00267671" w:rsidRPr="00267671" w:rsidRDefault="00267671" w:rsidP="00267671">
      <w:pPr>
        <w:numPr>
          <w:ilvl w:val="0"/>
          <w:numId w:val="48"/>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δώσει έμφαση σε ένα σχόλιο</w:t>
      </w:r>
    </w:p>
    <w:p w14:paraId="23807FEE"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Τι θα γίνει αν ο πληθυσμός της Γης αυξάνει -συμμετρικά ή ασύμμετρα, κατά τόπους, αδιάφορο- με έναν ανάλογο ή έστω βραδύτερο ρυθμό;</w:t>
      </w:r>
    </w:p>
    <w:p w14:paraId="13B8A0EF" w14:textId="77777777" w:rsidR="00267671" w:rsidRPr="00267671" w:rsidRDefault="00267671" w:rsidP="00267671">
      <w:pPr>
        <w:numPr>
          <w:ilvl w:val="0"/>
          <w:numId w:val="49"/>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προσθέσει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και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υπενθυμίσει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σημαντικές πληροφορίες στον αναγνώστη.</w:t>
      </w:r>
    </w:p>
    <w:p w14:paraId="2D02B1A4"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Η σκέψη δε συμπτίπτει άμεσα με τη γλωσσική έκφραση. Το νόημα -όπως και η γλώσσα- δε συνίσταται από μεμονωμένες λέξεις.</w:t>
      </w:r>
    </w:p>
    <w:p w14:paraId="5B6598A0" w14:textId="77777777" w:rsidR="00267671" w:rsidRPr="00267671" w:rsidRDefault="00267671" w:rsidP="00267671">
      <w:pPr>
        <w:numPr>
          <w:ilvl w:val="0"/>
          <w:numId w:val="50"/>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απομονώσει από την υπόλοιπη πρόταση ομοειδή και διαδοχικά</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i/>
          <w:iCs/>
          <w:sz w:val="36"/>
          <w:szCs w:val="36"/>
          <w:lang w:val="el-GR"/>
        </w:rPr>
        <w:t>επεξηγηματικά στοιχεία</w:t>
      </w:r>
      <w:r w:rsidRPr="00267671">
        <w:rPr>
          <w:rFonts w:ascii="Times New Roman" w:eastAsia="Times New Roman" w:hAnsi="Times New Roman" w:cs="Times New Roman"/>
          <w:i/>
          <w:iCs/>
          <w:sz w:val="36"/>
          <w:szCs w:val="36"/>
        </w:rPr>
        <w:t> </w:t>
      </w:r>
      <w:r w:rsidRPr="00267671">
        <w:rPr>
          <w:rFonts w:ascii="Times New Roman" w:eastAsia="Times New Roman" w:hAnsi="Times New Roman" w:cs="Times New Roman"/>
          <w:sz w:val="36"/>
          <w:szCs w:val="36"/>
          <w:lang w:val="el-GR"/>
        </w:rPr>
        <w:t xml:space="preserve">που θα </w:t>
      </w:r>
      <w:r w:rsidRPr="00267671">
        <w:rPr>
          <w:rFonts w:ascii="Times New Roman" w:eastAsia="Times New Roman" w:hAnsi="Times New Roman" w:cs="Times New Roman"/>
          <w:sz w:val="36"/>
          <w:szCs w:val="36"/>
          <w:lang w:val="el-GR"/>
        </w:rPr>
        <w:lastRenderedPageBreak/>
        <w:t>μπορούσαν</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εναλλακτικά</w:t>
      </w:r>
      <w:r w:rsidRPr="00267671">
        <w:rPr>
          <w:rFonts w:ascii="Times New Roman" w:eastAsia="Times New Roman" w:hAnsi="Times New Roman" w:cs="Times New Roman"/>
          <w:b/>
          <w:bCs/>
          <w:sz w:val="36"/>
          <w:szCs w:val="36"/>
        </w:rPr>
        <w:t> </w:t>
      </w:r>
      <w:r w:rsidRPr="00267671">
        <w:rPr>
          <w:rFonts w:ascii="Times New Roman" w:eastAsia="Times New Roman" w:hAnsi="Times New Roman" w:cs="Times New Roman"/>
          <w:sz w:val="36"/>
          <w:szCs w:val="36"/>
          <w:lang w:val="el-GR"/>
        </w:rPr>
        <w:t>να εισαχθούν με λέξεις ή φράσεις όπως: δηλαδή, για παράδειγμα κ.λπ.</w:t>
      </w:r>
    </w:p>
    <w:p w14:paraId="639D06DE"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μιαν επιδεξιότητα και πρόσφεραν μια βαθιά ηθική ικανοποίηση.</w:t>
      </w:r>
    </w:p>
    <w:p w14:paraId="1A1D5D33" w14:textId="77777777" w:rsidR="00267671" w:rsidRPr="00267671" w:rsidRDefault="00267671" w:rsidP="00267671">
      <w:pPr>
        <w:numPr>
          <w:ilvl w:val="0"/>
          <w:numId w:val="51"/>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Συχνά τίθεται ζήτημα επιλογής μεταξύ παύλας και κόμματος. Η παύλα διευκολύνει τον αναγνώστη να διακρίνει ότι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τα στοιχεία πριν και μετά το παρενθετικό τμήμα τής πρότασης αποτελούν ενιαίο σύνολο.</w:t>
      </w:r>
    </w:p>
    <w:p w14:paraId="738D2C3D" w14:textId="77777777" w:rsidR="00267671" w:rsidRPr="00267671" w:rsidRDefault="00267671" w:rsidP="00267671">
      <w:pPr>
        <w:spacing w:after="24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Για παράδειγμα, όταν ένα παρενθετικό σχόλιο τοποθετείται μεταξύ άρθρου και ονόματος:</w:t>
      </w:r>
    </w:p>
    <w:p w14:paraId="09E721A4"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Καταδίκασε την -κατά τα άλλα θεμιτή- πολιτική του υπουργείου.</w:t>
      </w:r>
    </w:p>
    <w:p w14:paraId="03023F43"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Σε τέτοιου είδους παραδείγματα, η</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χρήση</w:t>
      </w:r>
      <w:r w:rsidRPr="00267671">
        <w:rPr>
          <w:rFonts w:ascii="Roboto" w:eastAsia="Times New Roman" w:hAnsi="Roboto" w:cs="Times New Roman"/>
          <w:sz w:val="36"/>
          <w:szCs w:val="36"/>
        </w:rPr>
        <w:t> </w:t>
      </w:r>
      <w:r w:rsidRPr="00267671">
        <w:rPr>
          <w:rFonts w:ascii="Roboto" w:eastAsia="Times New Roman" w:hAnsi="Roboto" w:cs="Times New Roman"/>
          <w:sz w:val="36"/>
          <w:szCs w:val="36"/>
          <w:lang w:val="el-GR"/>
        </w:rPr>
        <w:t>του</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κόμματος δυσκολεύει</w:t>
      </w:r>
      <w:r w:rsidRPr="00267671">
        <w:rPr>
          <w:rFonts w:ascii="Roboto" w:eastAsia="Times New Roman" w:hAnsi="Roboto" w:cs="Times New Roman"/>
          <w:sz w:val="36"/>
          <w:szCs w:val="36"/>
        </w:rPr>
        <w:t> </w:t>
      </w:r>
      <w:r w:rsidRPr="00267671">
        <w:rPr>
          <w:rFonts w:ascii="Roboto" w:eastAsia="Times New Roman" w:hAnsi="Roboto" w:cs="Times New Roman"/>
          <w:sz w:val="36"/>
          <w:szCs w:val="36"/>
          <w:lang w:val="el-GR"/>
        </w:rPr>
        <w:t>την</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ανάγνωση:</w:t>
      </w:r>
    </w:p>
    <w:p w14:paraId="0841A70A"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Καταδίκασε την, κατά τα άλλα θεμιτή, πολιτική του υπουργείου.</w:t>
      </w:r>
    </w:p>
    <w:p w14:paraId="59B1D8DD" w14:textId="77777777" w:rsidR="00267671" w:rsidRPr="00267671" w:rsidRDefault="00267671" w:rsidP="00267671">
      <w:pPr>
        <w:numPr>
          <w:ilvl w:val="0"/>
          <w:numId w:val="52"/>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την οριοθέτηση παρενθετικών προτάσεων:</w:t>
      </w:r>
    </w:p>
    <w:p w14:paraId="16D989E5"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Ύστερα από πολύ -πόσο πολύ, άραγε;- καιρό υποδεχτήκαμε και πάλι τη μουσική δωματίου στον χώρο τού Ηρωδείου.</w:t>
      </w:r>
    </w:p>
    <w:p w14:paraId="328BC4CC" w14:textId="77777777" w:rsidR="00267671" w:rsidRPr="00267671" w:rsidRDefault="00267671" w:rsidP="00267671">
      <w:pPr>
        <w:numPr>
          <w:ilvl w:val="0"/>
          <w:numId w:val="53"/>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κατά την απαρίθμηση στοιχείων σε ξεχωριστές σειρές:</w:t>
      </w:r>
    </w:p>
    <w:p w14:paraId="37099F33"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t>Τομείς ειδικοτήτων:</w:t>
      </w:r>
    </w:p>
    <w:p w14:paraId="072D403F" w14:textId="77777777" w:rsidR="00267671" w:rsidRPr="00267671" w:rsidRDefault="00267671" w:rsidP="00267671">
      <w:pPr>
        <w:numPr>
          <w:ilvl w:val="0"/>
          <w:numId w:val="54"/>
        </w:numPr>
        <w:spacing w:before="120" w:after="0" w:afterAutospacing="1"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i/>
          <w:iCs/>
          <w:sz w:val="36"/>
          <w:szCs w:val="36"/>
        </w:rPr>
        <w:lastRenderedPageBreak/>
        <w:t>Μηχανολογία</w:t>
      </w:r>
    </w:p>
    <w:p w14:paraId="6E0666C2" w14:textId="77777777" w:rsidR="00267671" w:rsidRPr="00267671" w:rsidRDefault="00267671" w:rsidP="00267671">
      <w:pPr>
        <w:numPr>
          <w:ilvl w:val="0"/>
          <w:numId w:val="54"/>
        </w:numPr>
        <w:spacing w:before="120" w:after="0" w:afterAutospacing="1"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i/>
          <w:iCs/>
          <w:sz w:val="36"/>
          <w:szCs w:val="36"/>
        </w:rPr>
        <w:t>Ηχοληψία</w:t>
      </w:r>
    </w:p>
    <w:p w14:paraId="06A11153" w14:textId="77777777" w:rsidR="00267671" w:rsidRPr="00267671" w:rsidRDefault="00267671" w:rsidP="00267671">
      <w:pPr>
        <w:numPr>
          <w:ilvl w:val="0"/>
          <w:numId w:val="54"/>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i/>
          <w:iCs/>
          <w:sz w:val="36"/>
          <w:szCs w:val="36"/>
        </w:rPr>
        <w:t>Ναυτιλιακά</w:t>
      </w:r>
    </w:p>
    <w:p w14:paraId="6C223F8B"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Η</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μονή</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παύλα</w:t>
      </w:r>
      <w:r w:rsidRPr="00267671">
        <w:rPr>
          <w:rFonts w:ascii="Roboto" w:eastAsia="Times New Roman" w:hAnsi="Roboto" w:cs="Times New Roman"/>
          <w:sz w:val="36"/>
          <w:szCs w:val="36"/>
        </w:rPr>
        <w:t> </w:t>
      </w:r>
      <w:r w:rsidRPr="00267671">
        <w:rPr>
          <w:rFonts w:ascii="Roboto" w:eastAsia="Times New Roman" w:hAnsi="Roboto" w:cs="Times New Roman"/>
          <w:sz w:val="36"/>
          <w:szCs w:val="36"/>
          <w:lang w:val="el-GR"/>
        </w:rPr>
        <w:t>χρησιμοποιείται στις ακόλουθες περιπτώσεις:</w:t>
      </w:r>
    </w:p>
    <w:p w14:paraId="78EC9FA5" w14:textId="77777777" w:rsidR="00267671" w:rsidRPr="00267671" w:rsidRDefault="00267671" w:rsidP="00267671">
      <w:pPr>
        <w:numPr>
          <w:ilvl w:val="0"/>
          <w:numId w:val="55"/>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δοθεί</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έμφαση</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σε ερώτηση στο τέλος περιόδου.</w:t>
      </w:r>
    </w:p>
    <w:p w14:paraId="28B5695D"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Είμαστε υποχρεωμένοι να παρακολουθήσουμε την αλματώδη εξέλιξη της τεχνολογίας –αλλά με τι κόστος;</w:t>
      </w:r>
    </w:p>
    <w:p w14:paraId="5297E854" w14:textId="77777777" w:rsidR="00267671" w:rsidRPr="00267671" w:rsidRDefault="00267671" w:rsidP="00267671">
      <w:pPr>
        <w:numPr>
          <w:ilvl w:val="0"/>
          <w:numId w:val="56"/>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διατυπωθεί ένα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συμπέρασμα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ή μια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γενίκευση</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στο τέλος περιόδου.</w:t>
      </w:r>
    </w:p>
    <w:p w14:paraId="28B8CCA9"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Χρήματα, φήμη, δύναμη –αυτοί ήταν οι στόχοι της ζωής του.</w:t>
      </w:r>
    </w:p>
    <w:p w14:paraId="549049AF" w14:textId="77777777" w:rsidR="00267671" w:rsidRPr="00267671" w:rsidRDefault="00267671" w:rsidP="00267671">
      <w:pPr>
        <w:numPr>
          <w:ilvl w:val="0"/>
          <w:numId w:val="57"/>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παρουσιαστεί μια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απρόσμενη</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τροπή</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των γεγονότων στο τέλος περιόδου ή παραγράφου.</w:t>
      </w:r>
    </w:p>
    <w:p w14:paraId="3E6793B1"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Σχεδίαζε αυτό το ταξίδι για μήνες με κάθε λεπτομέρεια –και στο τέλος το ακύρωσε.</w:t>
      </w:r>
    </w:p>
    <w:p w14:paraId="2699D454"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t>Πλάγια</w:t>
      </w:r>
      <w:r w:rsidRPr="00267671">
        <w:rPr>
          <w:rFonts w:ascii="Roboto" w:eastAsia="Times New Roman" w:hAnsi="Roboto" w:cs="Times New Roman"/>
          <w:b/>
          <w:bCs/>
          <w:color w:val="333333"/>
          <w:sz w:val="36"/>
          <w:szCs w:val="36"/>
        </w:rPr>
        <w:t> </w:t>
      </w:r>
      <w:r w:rsidRPr="00267671">
        <w:rPr>
          <w:rFonts w:ascii="Roboto" w:eastAsia="Times New Roman" w:hAnsi="Roboto" w:cs="Times New Roman"/>
          <w:b/>
          <w:bCs/>
          <w:color w:val="333333"/>
          <w:sz w:val="36"/>
          <w:szCs w:val="36"/>
          <w:lang w:val="el-GR"/>
        </w:rPr>
        <w:t>γραμμή</w:t>
      </w:r>
    </w:p>
    <w:p w14:paraId="76736AFC"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την</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πλάγια γραμμή:</w:t>
      </w:r>
    </w:p>
    <w:p w14:paraId="44DC48E5" w14:textId="77777777" w:rsidR="00267671" w:rsidRPr="00267671" w:rsidRDefault="00267671" w:rsidP="00267671">
      <w:pPr>
        <w:numPr>
          <w:ilvl w:val="0"/>
          <w:numId w:val="58"/>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δηλώσει διάζευξη («ή»):</w:t>
      </w:r>
    </w:p>
    <w:p w14:paraId="51E56310"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Οι επικοί ποιητές απέφυγαν να περιγράψουν την όψη τής Ελένης, αφήνοντας ελεύθερη τη φαντασία τού ακροατή/αναγνώστη.</w:t>
      </w:r>
    </w:p>
    <w:p w14:paraId="68164FE6" w14:textId="77777777" w:rsidR="00267671" w:rsidRPr="00267671" w:rsidRDefault="00267671" w:rsidP="00267671">
      <w:pPr>
        <w:numPr>
          <w:ilvl w:val="0"/>
          <w:numId w:val="59"/>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σε παραθέματα ποίησης για να δηλώσει την αλλαγή στίχου:</w:t>
      </w:r>
    </w:p>
    <w:p w14:paraId="3B042AC2"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Χαίρε καμπυλοβλέφαρη γλυκόλαλη, δώσ’ στον αγώνα Ι αυτόν εδώ τη νίκη να κερδίσω, και το τραγούδι μου κάνε ώριο. Ι Κι εγώ και σε και άλλο μου θα θυμηθώ τραγούδι.</w:t>
      </w:r>
    </w:p>
    <w:p w14:paraId="29E92626" w14:textId="77777777" w:rsidR="00267671" w:rsidRPr="00267671" w:rsidRDefault="00267671" w:rsidP="00267671">
      <w:pPr>
        <w:numPr>
          <w:ilvl w:val="0"/>
          <w:numId w:val="60"/>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στη σύντμηση λέξεων:</w:t>
      </w:r>
    </w:p>
    <w:p w14:paraId="70695931" w14:textId="77777777" w:rsidR="00267671" w:rsidRPr="00267671" w:rsidRDefault="00267671" w:rsidP="00267671">
      <w:pPr>
        <w:spacing w:after="0" w:line="240" w:lineRule="auto"/>
        <w:rPr>
          <w:rFonts w:ascii="Roboto" w:eastAsia="Times New Roman" w:hAnsi="Roboto" w:cs="Times New Roman"/>
          <w:sz w:val="36"/>
          <w:szCs w:val="36"/>
        </w:rPr>
      </w:pPr>
      <w:r w:rsidRPr="00267671">
        <w:rPr>
          <w:rFonts w:ascii="Roboto" w:eastAsia="Times New Roman" w:hAnsi="Roboto" w:cs="Times New Roman"/>
          <w:i/>
          <w:iCs/>
          <w:sz w:val="36"/>
          <w:szCs w:val="36"/>
        </w:rPr>
        <w:lastRenderedPageBreak/>
        <w:t>Κων/ πολη, Θεσ/νίκη.</w:t>
      </w:r>
    </w:p>
    <w:p w14:paraId="148FA164" w14:textId="77777777" w:rsidR="00267671" w:rsidRPr="00267671" w:rsidRDefault="00267671" w:rsidP="00267671">
      <w:pPr>
        <w:numPr>
          <w:ilvl w:val="0"/>
          <w:numId w:val="61"/>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στην απόδοση φωνολογικής μεταγραφής: /</w:t>
      </w:r>
      <w:r w:rsidRPr="00267671">
        <w:rPr>
          <w:rFonts w:ascii="Times New Roman" w:eastAsia="Times New Roman" w:hAnsi="Times New Roman" w:cs="Times New Roman"/>
          <w:sz w:val="36"/>
          <w:szCs w:val="36"/>
        </w:rPr>
        <w:t>efOimos</w:t>
      </w:r>
      <w:r w:rsidRPr="00267671">
        <w:rPr>
          <w:rFonts w:ascii="Times New Roman" w:eastAsia="Times New Roman" w:hAnsi="Times New Roman" w:cs="Times New Roman"/>
          <w:sz w:val="36"/>
          <w:szCs w:val="36"/>
          <w:lang w:val="el-GR"/>
        </w:rPr>
        <w:t>/</w:t>
      </w:r>
    </w:p>
    <w:p w14:paraId="652F4514"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t>Παρένθεση</w:t>
      </w:r>
    </w:p>
    <w:p w14:paraId="617A029B" w14:textId="77777777" w:rsidR="00267671" w:rsidRPr="00267671" w:rsidRDefault="00267671" w:rsidP="00267671">
      <w:pPr>
        <w:spacing w:after="24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Με την παρένθεση διακόπτουμε τη ροή του κειμένου:</w:t>
      </w:r>
    </w:p>
    <w:p w14:paraId="20C2D531" w14:textId="77777777" w:rsidR="00267671" w:rsidRPr="00267671" w:rsidRDefault="00267671" w:rsidP="00267671">
      <w:pPr>
        <w:numPr>
          <w:ilvl w:val="0"/>
          <w:numId w:val="62"/>
        </w:numPr>
        <w:spacing w:before="120" w:after="100" w:afterAutospacing="1"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Για να δώσουμε δευτερεύουσες πληροφορίες</w:t>
      </w:r>
    </w:p>
    <w:p w14:paraId="6D798D51" w14:textId="77777777" w:rsidR="00267671" w:rsidRPr="00267671" w:rsidRDefault="00267671" w:rsidP="00267671">
      <w:pPr>
        <w:numPr>
          <w:ilvl w:val="0"/>
          <w:numId w:val="62"/>
        </w:numPr>
        <w:spacing w:before="120" w:after="100" w:afterAutospacing="1"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σχολιάσουμε άποψη που προηγείται</w:t>
      </w:r>
    </w:p>
    <w:p w14:paraId="6B2F586E" w14:textId="77777777" w:rsidR="00267671" w:rsidRPr="00267671" w:rsidRDefault="00267671" w:rsidP="00267671">
      <w:pPr>
        <w:numPr>
          <w:ilvl w:val="0"/>
          <w:numId w:val="62"/>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διαφοροποιήσουμε τις βασικές πληροφορίες από τις δευτερεύουσες.</w:t>
      </w:r>
    </w:p>
    <w:p w14:paraId="1260657B"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τοποθετεί σε</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παρενθέσεις (ή καμπύλες αγκύλες):</w:t>
      </w:r>
    </w:p>
    <w:p w14:paraId="1721DA5B" w14:textId="77777777" w:rsidR="00267671" w:rsidRPr="00267671" w:rsidRDefault="00267671" w:rsidP="00267671">
      <w:pPr>
        <w:numPr>
          <w:ilvl w:val="0"/>
          <w:numId w:val="63"/>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επεξηγηματικά στοιχεία:</w:t>
      </w:r>
    </w:p>
    <w:p w14:paraId="08C29128"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Πανελλήνιος Σύλλογος Παραπληγικών (ΠΑ.Σ.ΠΑ.) επικαλέστηκε υπουργική απόφαση.</w:t>
      </w:r>
    </w:p>
    <w:p w14:paraId="2B475292"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γιος του Θησέα, Ακάμας (που δίνει το όνομά του στο ομώνυμο όρος της βορειοδυτικής Κύπρου), ιδρύει την Αίπεια.</w:t>
      </w:r>
    </w:p>
    <w:p w14:paraId="6A3776DD" w14:textId="77777777" w:rsidR="00267671" w:rsidRPr="00267671" w:rsidRDefault="00267671" w:rsidP="00267671">
      <w:pPr>
        <w:numPr>
          <w:ilvl w:val="0"/>
          <w:numId w:val="64"/>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παραδείγματα:</w:t>
      </w:r>
    </w:p>
    <w:p w14:paraId="6CD7F597"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14:paraId="33F5A4FB" w14:textId="77777777" w:rsidR="00267671" w:rsidRPr="00267671" w:rsidRDefault="00267671" w:rsidP="00267671">
      <w:pPr>
        <w:numPr>
          <w:ilvl w:val="0"/>
          <w:numId w:val="65"/>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ορισμούς εννοιών όρων:</w:t>
      </w:r>
    </w:p>
    <w:p w14:paraId="71C70639"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 xml:space="preserve">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w:t>
      </w:r>
      <w:r w:rsidRPr="00267671">
        <w:rPr>
          <w:rFonts w:ascii="Roboto" w:eastAsia="Times New Roman" w:hAnsi="Roboto" w:cs="Times New Roman"/>
          <w:i/>
          <w:iCs/>
          <w:sz w:val="36"/>
          <w:szCs w:val="36"/>
          <w:lang w:val="el-GR"/>
        </w:rPr>
        <w:lastRenderedPageBreak/>
        <w:t>αυτόν τον μικροσκοπικό κόκκο σκόνης, τον άνθρωπο, που είναι ασήμαντος μέσα στο άπειρο σμήνος των γαλαξιών.</w:t>
      </w:r>
    </w:p>
    <w:p w14:paraId="7B46BF20" w14:textId="77777777" w:rsidR="00267671" w:rsidRPr="00267671" w:rsidRDefault="00267671" w:rsidP="00267671">
      <w:pPr>
        <w:numPr>
          <w:ilvl w:val="0"/>
          <w:numId w:val="66"/>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πηγές παραθεμάτων:</w:t>
      </w:r>
    </w:p>
    <w:p w14:paraId="641F29BB"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 Όμηρος περιγράφει την καθημερινή ζωή τής Ιωνίας στις απεικονίσεις της «Ασπίδος του Αχιλλέως» (Ιλ., Σ 480 κ.ε.).</w:t>
      </w:r>
    </w:p>
    <w:p w14:paraId="1A90D58F"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t>Αγκύλες</w:t>
      </w:r>
    </w:p>
    <w:p w14:paraId="415D94A2"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τα διάφορα είδη αγκυλών</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(τετράγωνες αγκύ</w:t>
      </w:r>
      <w:r w:rsidRPr="00267671">
        <w:rPr>
          <w:rFonts w:ascii="Roboto" w:eastAsia="Times New Roman" w:hAnsi="Roboto" w:cs="Times New Roman"/>
          <w:b/>
          <w:bCs/>
          <w:sz w:val="36"/>
          <w:szCs w:val="36"/>
          <w:lang w:val="el-GR"/>
        </w:rPr>
        <w:softHyphen/>
        <w:t>λες [ ], αγκιστροειδείς αγκύλες { }, γωνιώδεις αγκύλες</w:t>
      </w:r>
      <w:r w:rsidRPr="00267671">
        <w:rPr>
          <w:rFonts w:ascii="Roboto" w:eastAsia="Times New Roman" w:hAnsi="Roboto" w:cs="Times New Roman"/>
          <w:b/>
          <w:bCs/>
          <w:sz w:val="36"/>
          <w:szCs w:val="36"/>
        </w:rPr>
        <w:t> </w:t>
      </w:r>
      <w:r w:rsidRPr="00267671">
        <w:rPr>
          <w:rFonts w:ascii="Roboto" w:eastAsia="Times New Roman" w:hAnsi="Roboto" w:cs="Times New Roman"/>
          <w:sz w:val="36"/>
          <w:szCs w:val="36"/>
          <w:lang w:val="el-GR"/>
        </w:rPr>
        <w:t>&lt; &gt;) για να απομονώσει από το κείμενο ειδικές πληροφορίες παρενθετικού τύπου:</w:t>
      </w:r>
    </w:p>
    <w:p w14:paraId="3E1BE1D8"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Η Κύπρος μνημονεύεται χαρακτηριστικά στον επίλογο [στ. 292].</w:t>
      </w:r>
    </w:p>
    <w:p w14:paraId="4EB3F0E3" w14:textId="77777777" w:rsidR="00267671" w:rsidRPr="00267671" w:rsidRDefault="00267671" w:rsidP="00267671">
      <w:pPr>
        <w:numPr>
          <w:ilvl w:val="0"/>
          <w:numId w:val="67"/>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Περαιτέρω ρυθμίσεις για την επιλογή του ενός ή του άλλου τύπου αγκυλών υπάρχουν μόνο σε ειδικά κειμενικά είδη. Για παράδειγμα, σε γλωσσολογικά κείμενα, οι τετράγωνες αγκύλες χρησιμοποιούνται στην απόδοση φωνητικής μεταγραφής: [</w:t>
      </w:r>
      <w:r w:rsidRPr="00267671">
        <w:rPr>
          <w:rFonts w:ascii="Times New Roman" w:eastAsia="Times New Roman" w:hAnsi="Times New Roman" w:cs="Times New Roman"/>
          <w:sz w:val="36"/>
          <w:szCs w:val="36"/>
        </w:rPr>
        <w:t>pedi</w:t>
      </w:r>
      <w:r w:rsidRPr="00267671">
        <w:rPr>
          <w:rFonts w:ascii="Times New Roman" w:eastAsia="Times New Roman" w:hAnsi="Times New Roman" w:cs="Times New Roman"/>
          <w:sz w:val="36"/>
          <w:szCs w:val="36"/>
          <w:lang w:val="el-GR"/>
        </w:rPr>
        <w:t>]</w:t>
      </w:r>
    </w:p>
    <w:p w14:paraId="682D1100"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t>Εισαγωγικά</w:t>
      </w:r>
    </w:p>
    <w:p w14:paraId="23F2135B"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τα</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εισαγωγικά:</w:t>
      </w:r>
    </w:p>
    <w:p w14:paraId="18DD422F" w14:textId="77777777" w:rsidR="00267671" w:rsidRPr="00267671" w:rsidRDefault="00267671" w:rsidP="00267671">
      <w:pPr>
        <w:numPr>
          <w:ilvl w:val="0"/>
          <w:numId w:val="68"/>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παραθέσει κείμενο που έχει διατυπωθεί από κάποιον άλλο ομιλητή / γράφοντα:</w:t>
      </w:r>
    </w:p>
    <w:p w14:paraId="7B40BA6B"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«Ό,τι έπρεπε να λάβουμε υπόψη μας το λάβαμε» είπε εκείνη και αποχώρησε.</w:t>
      </w:r>
    </w:p>
    <w:p w14:paraId="7D3CA7A8" w14:textId="77777777" w:rsidR="00267671" w:rsidRPr="00267671" w:rsidRDefault="00267671" w:rsidP="00267671">
      <w:pPr>
        <w:numPr>
          <w:ilvl w:val="0"/>
          <w:numId w:val="69"/>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δηλώσει αποστασιοποίηση του γράφοντος από τα γραφόμενα:</w:t>
      </w:r>
    </w:p>
    <w:p w14:paraId="1AF8E3ED"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Περιορισμένα «κέρδη» αφήνουν οι Αγώνες για την πρωτεύουσα.</w:t>
      </w:r>
    </w:p>
    <w:p w14:paraId="594CB35E" w14:textId="77777777" w:rsidR="00267671" w:rsidRPr="00267671" w:rsidRDefault="00267671" w:rsidP="00267671">
      <w:pPr>
        <w:numPr>
          <w:ilvl w:val="0"/>
          <w:numId w:val="70"/>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lastRenderedPageBreak/>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14:paraId="6E8A06CB"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w:t>
      </w:r>
      <w:r w:rsidRPr="00267671">
        <w:rPr>
          <w:rFonts w:ascii="Roboto" w:eastAsia="Times New Roman" w:hAnsi="Roboto" w:cs="Times New Roman"/>
          <w:i/>
          <w:iCs/>
          <w:sz w:val="36"/>
          <w:szCs w:val="36"/>
        </w:rPr>
        <w:t> </w:t>
      </w:r>
    </w:p>
    <w:p w14:paraId="40339E4B" w14:textId="77777777" w:rsidR="00267671" w:rsidRPr="00267671" w:rsidRDefault="00267671" w:rsidP="00267671">
      <w:pPr>
        <w:numPr>
          <w:ilvl w:val="0"/>
          <w:numId w:val="71"/>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δηλώσει ότι μια λέξη τού κειμένου εμφανίζεται σε</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μεταφορική</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χρήση:</w:t>
      </w:r>
    </w:p>
    <w:p w14:paraId="174C8987"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«Φούσκα» αποδείχτηκε για 9 στις 10 μετοχές η περσινή χρηματιστηριακή έκρηξη.</w:t>
      </w:r>
    </w:p>
    <w:p w14:paraId="6E44B132" w14:textId="77777777" w:rsidR="00267671" w:rsidRPr="00267671" w:rsidRDefault="00267671" w:rsidP="00267671">
      <w:pPr>
        <w:numPr>
          <w:ilvl w:val="0"/>
          <w:numId w:val="72"/>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σχολιάσει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τη σημασία μιας λέξης ή φράσης.</w:t>
      </w:r>
    </w:p>
    <w:p w14:paraId="5C4EAAFF"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Όταν ο Άγγελος Τερζάκης μιλάει για «δημοκρατία», δεν αναφέρεται απλώς και μόνο σε ένα πολίτευμα· αναφέρεται σε ένα ανώτερο στάδιο πολιτισμού.</w:t>
      </w:r>
    </w:p>
    <w:p w14:paraId="5102DEC3" w14:textId="77777777" w:rsidR="00267671" w:rsidRPr="00267671" w:rsidRDefault="00267671" w:rsidP="00267671">
      <w:pPr>
        <w:numPr>
          <w:ilvl w:val="0"/>
          <w:numId w:val="73"/>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σχολιάσει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ειρωνικά, αμφισβητήσει ή μειώσει</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το κύρος μιας λέξης ή φράσης.</w:t>
      </w:r>
    </w:p>
    <w:p w14:paraId="7628CEC8"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Δέκα στρατιώτες σκοτώθηκαν από «φιλικά πυρά».</w:t>
      </w:r>
    </w:p>
    <w:p w14:paraId="1691B6BC" w14:textId="77777777" w:rsidR="00267671" w:rsidRPr="00267671" w:rsidRDefault="00267671" w:rsidP="00267671">
      <w:pPr>
        <w:numPr>
          <w:ilvl w:val="0"/>
          <w:numId w:val="74"/>
        </w:numPr>
        <w:spacing w:before="120" w:after="0" w:line="240" w:lineRule="auto"/>
        <w:rPr>
          <w:rFonts w:ascii="Times New Roman" w:eastAsia="Times New Roman" w:hAnsi="Times New Roman" w:cs="Times New Roman"/>
          <w:sz w:val="36"/>
          <w:szCs w:val="36"/>
        </w:rPr>
      </w:pPr>
      <w:r w:rsidRPr="00267671">
        <w:rPr>
          <w:rFonts w:ascii="Times New Roman" w:eastAsia="Times New Roman" w:hAnsi="Times New Roman" w:cs="Times New Roman"/>
          <w:sz w:val="36"/>
          <w:szCs w:val="36"/>
        </w:rPr>
        <w:t>για επωνυμίες:</w:t>
      </w:r>
    </w:p>
    <w:p w14:paraId="6F1C094F"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Την ανάγκη δημιουργίας πρασίνου τόνισε στην «Ε» ο καθηγητής Πολεοδομίας στο Ε.Μ.Π.</w:t>
      </w:r>
    </w:p>
    <w:p w14:paraId="219E12B0"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Θα περιμένουμε να επαναδρομολογηθούν τα πλοία «Πάτμος» και «Ρό</w:t>
      </w:r>
      <w:r w:rsidRPr="00267671">
        <w:rPr>
          <w:rFonts w:ascii="Roboto" w:eastAsia="Times New Roman" w:hAnsi="Roboto" w:cs="Times New Roman"/>
          <w:i/>
          <w:iCs/>
          <w:sz w:val="36"/>
          <w:szCs w:val="36"/>
          <w:lang w:val="el-GR"/>
        </w:rPr>
        <w:softHyphen/>
        <w:t>δος».</w:t>
      </w:r>
    </w:p>
    <w:p w14:paraId="483FAE7F" w14:textId="77777777" w:rsidR="00267671" w:rsidRPr="00267671" w:rsidRDefault="00267671" w:rsidP="00267671">
      <w:pPr>
        <w:numPr>
          <w:ilvl w:val="0"/>
          <w:numId w:val="75"/>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σε κείμενα για τη γλώσσα τοποθετούνται εντός εισαγωγικών οι σημασίες λέξεων:</w:t>
      </w:r>
    </w:p>
    <w:p w14:paraId="4E161FB1"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 xml:space="preserve">Το αγγλικό </w:t>
      </w:r>
      <w:r w:rsidRPr="00267671">
        <w:rPr>
          <w:rFonts w:ascii="Roboto" w:eastAsia="Times New Roman" w:hAnsi="Roboto" w:cs="Times New Roman"/>
          <w:i/>
          <w:iCs/>
          <w:sz w:val="36"/>
          <w:szCs w:val="36"/>
        </w:rPr>
        <w:t>book</w:t>
      </w:r>
      <w:r w:rsidRPr="00267671">
        <w:rPr>
          <w:rFonts w:ascii="Roboto" w:eastAsia="Times New Roman" w:hAnsi="Roboto" w:cs="Times New Roman"/>
          <w:i/>
          <w:iCs/>
          <w:sz w:val="36"/>
          <w:szCs w:val="36"/>
          <w:lang w:val="el-GR"/>
        </w:rPr>
        <w:t xml:space="preserve"> «βιβλίο» σχηματίζει ομαλά τον πληθυντικό.</w:t>
      </w:r>
    </w:p>
    <w:p w14:paraId="41CAB62C" w14:textId="77777777" w:rsidR="00267671" w:rsidRPr="00267671" w:rsidRDefault="00267671" w:rsidP="00267671">
      <w:pPr>
        <w:spacing w:before="300" w:after="0" w:line="240" w:lineRule="auto"/>
        <w:outlineLvl w:val="2"/>
        <w:rPr>
          <w:rFonts w:ascii="Roboto" w:eastAsia="Times New Roman" w:hAnsi="Roboto" w:cs="Times New Roman"/>
          <w:b/>
          <w:bCs/>
          <w:color w:val="333333"/>
          <w:sz w:val="36"/>
          <w:szCs w:val="36"/>
          <w:lang w:val="el-GR"/>
        </w:rPr>
      </w:pPr>
      <w:r w:rsidRPr="00267671">
        <w:rPr>
          <w:rFonts w:ascii="Roboto" w:eastAsia="Times New Roman" w:hAnsi="Roboto" w:cs="Times New Roman"/>
          <w:b/>
          <w:bCs/>
          <w:color w:val="333333"/>
          <w:sz w:val="36"/>
          <w:szCs w:val="36"/>
          <w:lang w:val="el-GR"/>
        </w:rPr>
        <w:t>Αποσιωπητικά</w:t>
      </w:r>
    </w:p>
    <w:p w14:paraId="18BB8CE7"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sz w:val="36"/>
          <w:szCs w:val="36"/>
          <w:lang w:val="el-GR"/>
        </w:rPr>
        <w:t>Ο γράφων χρησιμοποιεί τα</w:t>
      </w:r>
      <w:r w:rsidRPr="00267671">
        <w:rPr>
          <w:rFonts w:ascii="Roboto" w:eastAsia="Times New Roman" w:hAnsi="Roboto" w:cs="Times New Roman"/>
          <w:sz w:val="36"/>
          <w:szCs w:val="36"/>
        </w:rPr>
        <w:t> </w:t>
      </w:r>
      <w:r w:rsidRPr="00267671">
        <w:rPr>
          <w:rFonts w:ascii="Roboto" w:eastAsia="Times New Roman" w:hAnsi="Roboto" w:cs="Times New Roman"/>
          <w:b/>
          <w:bCs/>
          <w:sz w:val="36"/>
          <w:szCs w:val="36"/>
          <w:lang w:val="el-GR"/>
        </w:rPr>
        <w:t>αποσιωπητικά (ή τρεις τελείες):</w:t>
      </w:r>
    </w:p>
    <w:p w14:paraId="6E19485E" w14:textId="77777777" w:rsidR="00267671" w:rsidRPr="00267671" w:rsidRDefault="00267671" w:rsidP="00267671">
      <w:pPr>
        <w:numPr>
          <w:ilvl w:val="0"/>
          <w:numId w:val="76"/>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lastRenderedPageBreak/>
        <w:t>για να δηλώσει ότι αποσιωπά ένα μέρος του μηνύματος:</w:t>
      </w:r>
    </w:p>
    <w:p w14:paraId="5AFA1ECE"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Με τις επιχειρήσεις να βάζουν το πιστόλι στον κρόταφο των εργαζομένων για να εργαστούν περισσότερο ή …, ο Κορεάτης πρωθυπουργός υπόσχεται ότι θα κάνει στόχο τής πολιτικής του τον επαναπατρισμό των θέσεων εργασίας.</w:t>
      </w:r>
    </w:p>
    <w:p w14:paraId="487CAAF7" w14:textId="77777777" w:rsidR="00267671" w:rsidRPr="00267671" w:rsidRDefault="00267671" w:rsidP="00267671">
      <w:pPr>
        <w:numPr>
          <w:ilvl w:val="0"/>
          <w:numId w:val="77"/>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δηλώσει ότι το μήνυμα περιέχει κάποιο υπονοούμενο, το οποίο πρέπει να συμπεράνει ο αναγνώστης, δημιουργώντας κλίμα αβεβαιότητας:</w:t>
      </w:r>
    </w:p>
    <w:p w14:paraId="71B78F4F"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Πάντως, και παρότι η πρόσκληση είχε ανακοινωθεί από καιρό, ο υπουργός δεν παρέστη στα εγκαίνια…</w:t>
      </w:r>
    </w:p>
    <w:p w14:paraId="2A01B1C7" w14:textId="77777777" w:rsidR="00267671" w:rsidRPr="00267671" w:rsidRDefault="00267671" w:rsidP="00267671">
      <w:pPr>
        <w:numPr>
          <w:ilvl w:val="0"/>
          <w:numId w:val="78"/>
        </w:numPr>
        <w:spacing w:before="120" w:after="0" w:line="240" w:lineRule="auto"/>
        <w:rPr>
          <w:rFonts w:ascii="Times New Roman" w:eastAsia="Times New Roman" w:hAnsi="Times New Roman" w:cs="Times New Roman"/>
          <w:sz w:val="36"/>
          <w:szCs w:val="36"/>
          <w:lang w:val="el-GR"/>
        </w:rPr>
      </w:pPr>
      <w:r w:rsidRPr="00267671">
        <w:rPr>
          <w:rFonts w:ascii="Times New Roman" w:eastAsia="Times New Roman" w:hAnsi="Times New Roman" w:cs="Times New Roman"/>
          <w:sz w:val="36"/>
          <w:szCs w:val="36"/>
          <w:lang w:val="el-GR"/>
        </w:rPr>
        <w:t>για να δηλώσει</w:t>
      </w:r>
      <w:r w:rsidRPr="00267671">
        <w:rPr>
          <w:rFonts w:ascii="Times New Roman" w:eastAsia="Times New Roman" w:hAnsi="Times New Roman" w:cs="Times New Roman"/>
          <w:b/>
          <w:bCs/>
          <w:sz w:val="36"/>
          <w:szCs w:val="36"/>
        </w:rPr>
        <w:t> </w:t>
      </w:r>
      <w:r w:rsidRPr="00267671">
        <w:rPr>
          <w:rFonts w:ascii="Times New Roman" w:eastAsia="Times New Roman" w:hAnsi="Times New Roman" w:cs="Times New Roman"/>
          <w:b/>
          <w:bCs/>
          <w:sz w:val="36"/>
          <w:szCs w:val="36"/>
          <w:lang w:val="el-GR"/>
        </w:rPr>
        <w:t>απρόσμενη</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μεταβολή</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sz w:val="36"/>
          <w:szCs w:val="36"/>
          <w:lang w:val="el-GR"/>
        </w:rPr>
        <w:t>στην εξέλιξη του νοήματος. Σε αυτή τη χρήση καταφεύγει όταν θέλει να τονίσει την</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υπερβολή</w:t>
      </w:r>
      <w:r w:rsidRPr="00267671">
        <w:rPr>
          <w:rFonts w:ascii="Times New Roman" w:eastAsia="Times New Roman" w:hAnsi="Times New Roman" w:cs="Times New Roman"/>
          <w:b/>
          <w:bCs/>
          <w:sz w:val="36"/>
          <w:szCs w:val="36"/>
        </w:rPr>
        <w:t> </w:t>
      </w:r>
      <w:r w:rsidRPr="00267671">
        <w:rPr>
          <w:rFonts w:ascii="Times New Roman" w:eastAsia="Times New Roman" w:hAnsi="Times New Roman" w:cs="Times New Roman"/>
          <w:sz w:val="36"/>
          <w:szCs w:val="36"/>
          <w:lang w:val="el-GR"/>
        </w:rPr>
        <w:t>ή να δημιουργήσει ένα</w:t>
      </w:r>
      <w:r w:rsidRPr="00267671">
        <w:rPr>
          <w:rFonts w:ascii="Times New Roman" w:eastAsia="Times New Roman" w:hAnsi="Times New Roman" w:cs="Times New Roman"/>
          <w:sz w:val="36"/>
          <w:szCs w:val="36"/>
        </w:rPr>
        <w:t> </w:t>
      </w:r>
      <w:r w:rsidRPr="00267671">
        <w:rPr>
          <w:rFonts w:ascii="Times New Roman" w:eastAsia="Times New Roman" w:hAnsi="Times New Roman" w:cs="Times New Roman"/>
          <w:b/>
          <w:bCs/>
          <w:sz w:val="36"/>
          <w:szCs w:val="36"/>
          <w:lang w:val="el-GR"/>
        </w:rPr>
        <w:t>κωμικό αποτέλεσμα</w:t>
      </w:r>
      <w:r w:rsidRPr="00267671">
        <w:rPr>
          <w:rFonts w:ascii="Times New Roman" w:eastAsia="Times New Roman" w:hAnsi="Times New Roman" w:cs="Times New Roman"/>
          <w:sz w:val="36"/>
          <w:szCs w:val="36"/>
          <w:lang w:val="el-GR"/>
        </w:rPr>
        <w:t>. Σε αυτήν την περίπτωση, βάζει αποσιωπητικά πριν από τη λέξη που προξενεί αυτήν την απρόσμενη μεταβολή.</w:t>
      </w:r>
    </w:p>
    <w:p w14:paraId="1E0DDE4F" w14:textId="77777777" w:rsidR="00267671" w:rsidRPr="00267671" w:rsidRDefault="00267671" w:rsidP="00267671">
      <w:pPr>
        <w:spacing w:after="0"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Οι πορτοκαλιές πινακίδες έγιναν… μαύρες.</w:t>
      </w:r>
    </w:p>
    <w:p w14:paraId="13A12DB7" w14:textId="1076D59E" w:rsidR="00267671" w:rsidRPr="00267671" w:rsidRDefault="00267671" w:rsidP="00267671">
      <w:pPr>
        <w:spacing w:line="240" w:lineRule="auto"/>
        <w:rPr>
          <w:rFonts w:ascii="Roboto" w:eastAsia="Times New Roman" w:hAnsi="Roboto" w:cs="Times New Roman"/>
          <w:sz w:val="36"/>
          <w:szCs w:val="36"/>
          <w:lang w:val="el-GR"/>
        </w:rPr>
      </w:pPr>
      <w:r w:rsidRPr="00267671">
        <w:rPr>
          <w:rFonts w:ascii="Roboto" w:eastAsia="Times New Roman" w:hAnsi="Roboto" w:cs="Times New Roman"/>
          <w:i/>
          <w:iCs/>
          <w:sz w:val="36"/>
          <w:szCs w:val="36"/>
          <w:lang w:val="el-GR"/>
        </w:rPr>
        <w:t>Πρώτοι οι Έλληνες, αλλά … στο κάπνισμα.</w:t>
      </w:r>
    </w:p>
    <w:p w14:paraId="7244345B" w14:textId="296380AD" w:rsidR="00EB6554" w:rsidRPr="00267671" w:rsidRDefault="00267671" w:rsidP="00267671">
      <w:pPr>
        <w:rPr>
          <w:sz w:val="36"/>
          <w:szCs w:val="36"/>
        </w:rPr>
      </w:pPr>
      <w:r w:rsidRPr="00267671">
        <w:rPr>
          <w:rFonts w:ascii="Roboto" w:eastAsia="Times New Roman" w:hAnsi="Roboto" w:cs="Times New Roman"/>
          <w:color w:val="111111"/>
          <w:sz w:val="36"/>
          <w:szCs w:val="36"/>
          <w:shd w:val="clear" w:color="auto" w:fill="FFFFFF"/>
        </w:rPr>
        <w:br/>
      </w:r>
    </w:p>
    <w:sectPr w:rsidR="00EB6554" w:rsidRPr="00267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072"/>
    <w:multiLevelType w:val="multilevel"/>
    <w:tmpl w:val="0DBE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568A0"/>
    <w:multiLevelType w:val="multilevel"/>
    <w:tmpl w:val="14F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61D25"/>
    <w:multiLevelType w:val="multilevel"/>
    <w:tmpl w:val="9308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84B77"/>
    <w:multiLevelType w:val="multilevel"/>
    <w:tmpl w:val="B53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642A8E"/>
    <w:multiLevelType w:val="multilevel"/>
    <w:tmpl w:val="6F8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175007"/>
    <w:multiLevelType w:val="multilevel"/>
    <w:tmpl w:val="DDD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27257D"/>
    <w:multiLevelType w:val="multilevel"/>
    <w:tmpl w:val="E900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9C3425"/>
    <w:multiLevelType w:val="multilevel"/>
    <w:tmpl w:val="6520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5B6FCA"/>
    <w:multiLevelType w:val="multilevel"/>
    <w:tmpl w:val="D73C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054F65"/>
    <w:multiLevelType w:val="multilevel"/>
    <w:tmpl w:val="17D0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2F66BD"/>
    <w:multiLevelType w:val="multilevel"/>
    <w:tmpl w:val="70D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2A0D7D"/>
    <w:multiLevelType w:val="multilevel"/>
    <w:tmpl w:val="64A8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C749F9"/>
    <w:multiLevelType w:val="multilevel"/>
    <w:tmpl w:val="3618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4A6428"/>
    <w:multiLevelType w:val="multilevel"/>
    <w:tmpl w:val="2E92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222F65"/>
    <w:multiLevelType w:val="multilevel"/>
    <w:tmpl w:val="0372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3A433B"/>
    <w:multiLevelType w:val="multilevel"/>
    <w:tmpl w:val="CC2C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3E1DC2"/>
    <w:multiLevelType w:val="multilevel"/>
    <w:tmpl w:val="94CA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123CD6"/>
    <w:multiLevelType w:val="multilevel"/>
    <w:tmpl w:val="430E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FA3C37"/>
    <w:multiLevelType w:val="multilevel"/>
    <w:tmpl w:val="71FC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9C08D7"/>
    <w:multiLevelType w:val="multilevel"/>
    <w:tmpl w:val="8FDA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173731"/>
    <w:multiLevelType w:val="multilevel"/>
    <w:tmpl w:val="28F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E50FF3"/>
    <w:multiLevelType w:val="multilevel"/>
    <w:tmpl w:val="0202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9C7064"/>
    <w:multiLevelType w:val="multilevel"/>
    <w:tmpl w:val="DB9E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2C148A"/>
    <w:multiLevelType w:val="multilevel"/>
    <w:tmpl w:val="5DEA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811674"/>
    <w:multiLevelType w:val="multilevel"/>
    <w:tmpl w:val="462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C044E6"/>
    <w:multiLevelType w:val="multilevel"/>
    <w:tmpl w:val="C2EE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7226E1E"/>
    <w:multiLevelType w:val="multilevel"/>
    <w:tmpl w:val="740C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B900B2"/>
    <w:multiLevelType w:val="multilevel"/>
    <w:tmpl w:val="AD6E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DC4B93"/>
    <w:multiLevelType w:val="multilevel"/>
    <w:tmpl w:val="1B72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086090"/>
    <w:multiLevelType w:val="multilevel"/>
    <w:tmpl w:val="90E0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CB14C9"/>
    <w:multiLevelType w:val="multilevel"/>
    <w:tmpl w:val="0C3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E3D096A"/>
    <w:multiLevelType w:val="multilevel"/>
    <w:tmpl w:val="B25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63381E"/>
    <w:multiLevelType w:val="multilevel"/>
    <w:tmpl w:val="35E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F410138"/>
    <w:multiLevelType w:val="multilevel"/>
    <w:tmpl w:val="EBE4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FDA7EC0"/>
    <w:multiLevelType w:val="multilevel"/>
    <w:tmpl w:val="9CD6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B30B5F"/>
    <w:multiLevelType w:val="multilevel"/>
    <w:tmpl w:val="F39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4D519CF"/>
    <w:multiLevelType w:val="multilevel"/>
    <w:tmpl w:val="995C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99D05A9"/>
    <w:multiLevelType w:val="multilevel"/>
    <w:tmpl w:val="8B68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970088"/>
    <w:multiLevelType w:val="multilevel"/>
    <w:tmpl w:val="1B5C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C704E69"/>
    <w:multiLevelType w:val="multilevel"/>
    <w:tmpl w:val="9C6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363A47"/>
    <w:multiLevelType w:val="multilevel"/>
    <w:tmpl w:val="DCA2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6529B7"/>
    <w:multiLevelType w:val="multilevel"/>
    <w:tmpl w:val="106C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8D14183"/>
    <w:multiLevelType w:val="multilevel"/>
    <w:tmpl w:val="FD96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C55407"/>
    <w:multiLevelType w:val="multilevel"/>
    <w:tmpl w:val="B8FA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C6683C"/>
    <w:multiLevelType w:val="multilevel"/>
    <w:tmpl w:val="3B96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E821C3B"/>
    <w:multiLevelType w:val="multilevel"/>
    <w:tmpl w:val="5C1A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A84922"/>
    <w:multiLevelType w:val="multilevel"/>
    <w:tmpl w:val="E080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0853880"/>
    <w:multiLevelType w:val="multilevel"/>
    <w:tmpl w:val="891C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125EC6"/>
    <w:multiLevelType w:val="multilevel"/>
    <w:tmpl w:val="3FB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FB3E4F"/>
    <w:multiLevelType w:val="multilevel"/>
    <w:tmpl w:val="447E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46D2D39"/>
    <w:multiLevelType w:val="multilevel"/>
    <w:tmpl w:val="4342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2C53CF"/>
    <w:multiLevelType w:val="multilevel"/>
    <w:tmpl w:val="F110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5D45CA4"/>
    <w:multiLevelType w:val="multilevel"/>
    <w:tmpl w:val="9808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8810995"/>
    <w:multiLevelType w:val="multilevel"/>
    <w:tmpl w:val="A3B0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AA12D2B"/>
    <w:multiLevelType w:val="multilevel"/>
    <w:tmpl w:val="E856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C573D06"/>
    <w:multiLevelType w:val="multilevel"/>
    <w:tmpl w:val="7CE0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E290C47"/>
    <w:multiLevelType w:val="multilevel"/>
    <w:tmpl w:val="64E0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0AF730B"/>
    <w:multiLevelType w:val="multilevel"/>
    <w:tmpl w:val="5BB8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0C7703D"/>
    <w:multiLevelType w:val="multilevel"/>
    <w:tmpl w:val="613E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12594F"/>
    <w:multiLevelType w:val="multilevel"/>
    <w:tmpl w:val="F950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55A03B9"/>
    <w:multiLevelType w:val="multilevel"/>
    <w:tmpl w:val="E216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56D619F"/>
    <w:multiLevelType w:val="multilevel"/>
    <w:tmpl w:val="D97A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C75F49"/>
    <w:multiLevelType w:val="multilevel"/>
    <w:tmpl w:val="657A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848645C"/>
    <w:multiLevelType w:val="multilevel"/>
    <w:tmpl w:val="C814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86071CA"/>
    <w:multiLevelType w:val="multilevel"/>
    <w:tmpl w:val="20CE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AE51DA"/>
    <w:multiLevelType w:val="multilevel"/>
    <w:tmpl w:val="C212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9D4148"/>
    <w:multiLevelType w:val="multilevel"/>
    <w:tmpl w:val="604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DC55E7C"/>
    <w:multiLevelType w:val="multilevel"/>
    <w:tmpl w:val="24BA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DC56086"/>
    <w:multiLevelType w:val="multilevel"/>
    <w:tmpl w:val="671E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B236D9"/>
    <w:multiLevelType w:val="multilevel"/>
    <w:tmpl w:val="C7E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419296A"/>
    <w:multiLevelType w:val="multilevel"/>
    <w:tmpl w:val="E792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46B0A77"/>
    <w:multiLevelType w:val="multilevel"/>
    <w:tmpl w:val="5D9E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4F81296"/>
    <w:multiLevelType w:val="multilevel"/>
    <w:tmpl w:val="8D2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C32476"/>
    <w:multiLevelType w:val="multilevel"/>
    <w:tmpl w:val="D8B2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601027"/>
    <w:multiLevelType w:val="multilevel"/>
    <w:tmpl w:val="DC24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AC82F46"/>
    <w:multiLevelType w:val="multilevel"/>
    <w:tmpl w:val="9C9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C657272"/>
    <w:multiLevelType w:val="multilevel"/>
    <w:tmpl w:val="AC4E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CE5486"/>
    <w:multiLevelType w:val="multilevel"/>
    <w:tmpl w:val="B13E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47"/>
  </w:num>
  <w:num w:numId="3">
    <w:abstractNumId w:val="68"/>
  </w:num>
  <w:num w:numId="4">
    <w:abstractNumId w:val="40"/>
  </w:num>
  <w:num w:numId="5">
    <w:abstractNumId w:val="22"/>
  </w:num>
  <w:num w:numId="6">
    <w:abstractNumId w:val="77"/>
  </w:num>
  <w:num w:numId="7">
    <w:abstractNumId w:val="2"/>
  </w:num>
  <w:num w:numId="8">
    <w:abstractNumId w:val="58"/>
  </w:num>
  <w:num w:numId="9">
    <w:abstractNumId w:val="41"/>
  </w:num>
  <w:num w:numId="10">
    <w:abstractNumId w:val="59"/>
  </w:num>
  <w:num w:numId="11">
    <w:abstractNumId w:val="28"/>
  </w:num>
  <w:num w:numId="12">
    <w:abstractNumId w:val="67"/>
  </w:num>
  <w:num w:numId="13">
    <w:abstractNumId w:val="74"/>
  </w:num>
  <w:num w:numId="14">
    <w:abstractNumId w:val="10"/>
  </w:num>
  <w:num w:numId="15">
    <w:abstractNumId w:val="26"/>
  </w:num>
  <w:num w:numId="16">
    <w:abstractNumId w:val="53"/>
  </w:num>
  <w:num w:numId="17">
    <w:abstractNumId w:val="14"/>
  </w:num>
  <w:num w:numId="18">
    <w:abstractNumId w:val="13"/>
  </w:num>
  <w:num w:numId="19">
    <w:abstractNumId w:val="50"/>
  </w:num>
  <w:num w:numId="20">
    <w:abstractNumId w:val="52"/>
  </w:num>
  <w:num w:numId="21">
    <w:abstractNumId w:val="43"/>
  </w:num>
  <w:num w:numId="22">
    <w:abstractNumId w:val="72"/>
  </w:num>
  <w:num w:numId="23">
    <w:abstractNumId w:val="29"/>
  </w:num>
  <w:num w:numId="24">
    <w:abstractNumId w:val="20"/>
  </w:num>
  <w:num w:numId="25">
    <w:abstractNumId w:val="49"/>
  </w:num>
  <w:num w:numId="26">
    <w:abstractNumId w:val="38"/>
  </w:num>
  <w:num w:numId="27">
    <w:abstractNumId w:val="62"/>
  </w:num>
  <w:num w:numId="28">
    <w:abstractNumId w:val="5"/>
  </w:num>
  <w:num w:numId="29">
    <w:abstractNumId w:val="27"/>
  </w:num>
  <w:num w:numId="30">
    <w:abstractNumId w:val="7"/>
  </w:num>
  <w:num w:numId="31">
    <w:abstractNumId w:val="61"/>
  </w:num>
  <w:num w:numId="32">
    <w:abstractNumId w:val="64"/>
  </w:num>
  <w:num w:numId="33">
    <w:abstractNumId w:val="8"/>
  </w:num>
  <w:num w:numId="34">
    <w:abstractNumId w:val="69"/>
  </w:num>
  <w:num w:numId="35">
    <w:abstractNumId w:val="48"/>
  </w:num>
  <w:num w:numId="36">
    <w:abstractNumId w:val="71"/>
  </w:num>
  <w:num w:numId="37">
    <w:abstractNumId w:val="17"/>
  </w:num>
  <w:num w:numId="38">
    <w:abstractNumId w:val="30"/>
  </w:num>
  <w:num w:numId="39">
    <w:abstractNumId w:val="25"/>
  </w:num>
  <w:num w:numId="40">
    <w:abstractNumId w:val="0"/>
  </w:num>
  <w:num w:numId="41">
    <w:abstractNumId w:val="16"/>
  </w:num>
  <w:num w:numId="42">
    <w:abstractNumId w:val="9"/>
  </w:num>
  <w:num w:numId="43">
    <w:abstractNumId w:val="1"/>
  </w:num>
  <w:num w:numId="44">
    <w:abstractNumId w:val="37"/>
  </w:num>
  <w:num w:numId="45">
    <w:abstractNumId w:val="15"/>
  </w:num>
  <w:num w:numId="46">
    <w:abstractNumId w:val="76"/>
  </w:num>
  <w:num w:numId="47">
    <w:abstractNumId w:val="36"/>
  </w:num>
  <w:num w:numId="48">
    <w:abstractNumId w:val="54"/>
  </w:num>
  <w:num w:numId="49">
    <w:abstractNumId w:val="32"/>
  </w:num>
  <w:num w:numId="50">
    <w:abstractNumId w:val="23"/>
  </w:num>
  <w:num w:numId="51">
    <w:abstractNumId w:val="65"/>
  </w:num>
  <w:num w:numId="52">
    <w:abstractNumId w:val="33"/>
  </w:num>
  <w:num w:numId="53">
    <w:abstractNumId w:val="4"/>
  </w:num>
  <w:num w:numId="54">
    <w:abstractNumId w:val="73"/>
  </w:num>
  <w:num w:numId="55">
    <w:abstractNumId w:val="21"/>
  </w:num>
  <w:num w:numId="56">
    <w:abstractNumId w:val="39"/>
  </w:num>
  <w:num w:numId="57">
    <w:abstractNumId w:val="56"/>
  </w:num>
  <w:num w:numId="58">
    <w:abstractNumId w:val="45"/>
  </w:num>
  <w:num w:numId="59">
    <w:abstractNumId w:val="55"/>
  </w:num>
  <w:num w:numId="60">
    <w:abstractNumId w:val="46"/>
  </w:num>
  <w:num w:numId="61">
    <w:abstractNumId w:val="75"/>
  </w:num>
  <w:num w:numId="62">
    <w:abstractNumId w:val="6"/>
  </w:num>
  <w:num w:numId="63">
    <w:abstractNumId w:val="42"/>
  </w:num>
  <w:num w:numId="64">
    <w:abstractNumId w:val="18"/>
  </w:num>
  <w:num w:numId="65">
    <w:abstractNumId w:val="70"/>
  </w:num>
  <w:num w:numId="66">
    <w:abstractNumId w:val="19"/>
  </w:num>
  <w:num w:numId="67">
    <w:abstractNumId w:val="24"/>
  </w:num>
  <w:num w:numId="68">
    <w:abstractNumId w:val="3"/>
  </w:num>
  <w:num w:numId="69">
    <w:abstractNumId w:val="34"/>
  </w:num>
  <w:num w:numId="70">
    <w:abstractNumId w:val="12"/>
  </w:num>
  <w:num w:numId="71">
    <w:abstractNumId w:val="63"/>
  </w:num>
  <w:num w:numId="72">
    <w:abstractNumId w:val="11"/>
  </w:num>
  <w:num w:numId="73">
    <w:abstractNumId w:val="44"/>
  </w:num>
  <w:num w:numId="74">
    <w:abstractNumId w:val="35"/>
  </w:num>
  <w:num w:numId="75">
    <w:abstractNumId w:val="60"/>
  </w:num>
  <w:num w:numId="76">
    <w:abstractNumId w:val="51"/>
  </w:num>
  <w:num w:numId="77">
    <w:abstractNumId w:val="31"/>
  </w:num>
  <w:num w:numId="78">
    <w:abstractNumId w:val="6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71"/>
    <w:rsid w:val="00267671"/>
    <w:rsid w:val="00EB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9439"/>
  <w15:chartTrackingRefBased/>
  <w15:docId w15:val="{89A22EC4-95DD-4270-8354-06EE99A8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610792">
      <w:bodyDiv w:val="1"/>
      <w:marLeft w:val="0"/>
      <w:marRight w:val="0"/>
      <w:marTop w:val="0"/>
      <w:marBottom w:val="0"/>
      <w:divBdr>
        <w:top w:val="none" w:sz="0" w:space="0" w:color="auto"/>
        <w:left w:val="none" w:sz="0" w:space="0" w:color="auto"/>
        <w:bottom w:val="none" w:sz="0" w:space="0" w:color="auto"/>
        <w:right w:val="none" w:sz="0" w:space="0" w:color="auto"/>
      </w:divBdr>
      <w:divsChild>
        <w:div w:id="561332376">
          <w:marLeft w:val="0"/>
          <w:marRight w:val="0"/>
          <w:marTop w:val="0"/>
          <w:marBottom w:val="525"/>
          <w:divBdr>
            <w:top w:val="none" w:sz="0" w:space="0" w:color="auto"/>
            <w:left w:val="none" w:sz="0" w:space="0" w:color="auto"/>
            <w:bottom w:val="none" w:sz="0" w:space="0" w:color="auto"/>
            <w:right w:val="none" w:sz="0" w:space="0" w:color="auto"/>
          </w:divBdr>
          <w:divsChild>
            <w:div w:id="1768842948">
              <w:marLeft w:val="0"/>
              <w:marRight w:val="0"/>
              <w:marTop w:val="0"/>
              <w:marBottom w:val="0"/>
              <w:divBdr>
                <w:top w:val="none" w:sz="0" w:space="0" w:color="auto"/>
                <w:left w:val="none" w:sz="0" w:space="0" w:color="auto"/>
                <w:bottom w:val="none" w:sz="0" w:space="0" w:color="auto"/>
                <w:right w:val="none" w:sz="0" w:space="0" w:color="auto"/>
              </w:divBdr>
            </w:div>
          </w:divsChild>
        </w:div>
        <w:div w:id="285089257">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2204</Words>
  <Characters>12569</Characters>
  <Application>Microsoft Office Word</Application>
  <DocSecurity>0</DocSecurity>
  <Lines>104</Lines>
  <Paragraphs>29</Paragraphs>
  <ScaleCrop>false</ScaleCrop>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2021-04-06T04:29:00Z</dcterms:created>
  <dcterms:modified xsi:type="dcterms:W3CDTF">2021-04-06T04:34:00Z</dcterms:modified>
</cp:coreProperties>
</file>