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EB46" w14:textId="6373AC0A" w:rsidR="00854820" w:rsidRPr="00854820" w:rsidRDefault="00854820" w:rsidP="00854820">
      <w:pPr>
        <w:jc w:val="both"/>
        <w:rPr>
          <w:b/>
          <w:bCs/>
        </w:rPr>
      </w:pPr>
      <w:r w:rsidRPr="00854820">
        <w:rPr>
          <w:b/>
          <w:bCs/>
        </w:rPr>
        <w:t>ΙΣΟΤΙΜΙΑ των ΔΥΟ ΦΥΛΩΝ </w:t>
      </w:r>
    </w:p>
    <w:p w14:paraId="5F17CB3F" w14:textId="482C1A8E" w:rsidR="00854820" w:rsidRPr="00854820" w:rsidRDefault="00854820" w:rsidP="00854820">
      <w:pPr>
        <w:jc w:val="both"/>
        <w:rPr>
          <w:b/>
          <w:bCs/>
        </w:rPr>
      </w:pPr>
      <w:r w:rsidRPr="00854820">
        <w:rPr>
          <w:b/>
          <w:bCs/>
        </w:rPr>
        <w:drawing>
          <wp:inline distT="0" distB="0" distL="0" distR="0" wp14:anchorId="4C79061E" wp14:editId="33DD344C">
            <wp:extent cx="3048000" cy="24460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8CAF" w14:textId="4FE6C72B" w:rsidR="00854820" w:rsidRPr="00854820" w:rsidRDefault="00854820" w:rsidP="00854820">
      <w:pPr>
        <w:jc w:val="both"/>
        <w:rPr>
          <w:b/>
          <w:bCs/>
        </w:rPr>
      </w:pPr>
      <w:r w:rsidRPr="00854820">
        <w:rPr>
          <w:b/>
          <w:bCs/>
        </w:rPr>
        <w:t>ΙΣΟΤΙΜΙΑ των ΔΥΟ ΦΥΛΩΝ </w:t>
      </w:r>
    </w:p>
    <w:p w14:paraId="05C71063" w14:textId="77777777" w:rsidR="00854820" w:rsidRPr="00854820" w:rsidRDefault="00854820" w:rsidP="00854820">
      <w:pPr>
        <w:jc w:val="both"/>
      </w:pPr>
      <w:r w:rsidRPr="00854820">
        <w:rPr>
          <w:b/>
          <w:bCs/>
        </w:rPr>
        <w:t>Ισοτιμία των δύο φύλων </w:t>
      </w:r>
      <w:r w:rsidRPr="00854820">
        <w:t>είναι η εξομοίωση ανδρών-γυναικών ως προς τα δικαιώματα και τις υποχρεώσεις, χωρίς καμία διάκριση.</w:t>
      </w:r>
    </w:p>
    <w:p w14:paraId="40CC4E47" w14:textId="77777777" w:rsidR="00854820" w:rsidRPr="00854820" w:rsidRDefault="00854820" w:rsidP="00854820">
      <w:pPr>
        <w:jc w:val="both"/>
      </w:pPr>
      <w:r w:rsidRPr="00854820">
        <w:t>Ο</w:t>
      </w:r>
      <w:r w:rsidRPr="00854820">
        <w:rPr>
          <w:b/>
          <w:bCs/>
        </w:rPr>
        <w:t> φεμινισμός</w:t>
      </w:r>
      <w:r w:rsidRPr="00854820">
        <w:t> υποστηρίζει τη χειραφέτηση των γυναικών.</w:t>
      </w:r>
    </w:p>
    <w:p w14:paraId="78E3C8FD" w14:textId="77777777" w:rsidR="00854820" w:rsidRPr="00854820" w:rsidRDefault="00854820" w:rsidP="00854820">
      <w:pPr>
        <w:jc w:val="both"/>
      </w:pPr>
      <w:r w:rsidRPr="00854820">
        <w:rPr>
          <w:b/>
          <w:bCs/>
        </w:rPr>
        <w:t>Φαλλοκρατία</w:t>
      </w:r>
      <w:r w:rsidRPr="00854820">
        <w:t> είναι η υποτιμητική μεταχείριση γυναικών.</w:t>
      </w:r>
    </w:p>
    <w:p w14:paraId="55A291E3" w14:textId="77777777" w:rsidR="00854820" w:rsidRPr="00854820" w:rsidRDefault="00854820" w:rsidP="00854820">
      <w:pPr>
        <w:jc w:val="both"/>
      </w:pPr>
      <w:r w:rsidRPr="00854820">
        <w:t>Στην</w:t>
      </w:r>
      <w:r w:rsidRPr="00854820">
        <w:rPr>
          <w:b/>
          <w:bCs/>
        </w:rPr>
        <w:t> πατριαρχία</w:t>
      </w:r>
      <w:r w:rsidRPr="00854820">
        <w:t> η εξουσία είναι προνόμιο των ανδρών, ενώ στη </w:t>
      </w:r>
      <w:r w:rsidRPr="00854820">
        <w:rPr>
          <w:b/>
          <w:bCs/>
        </w:rPr>
        <w:t>μητριαρχία</w:t>
      </w:r>
      <w:r w:rsidRPr="00854820">
        <w:t> των γυναικών.</w:t>
      </w:r>
    </w:p>
    <w:p w14:paraId="58C39498" w14:textId="77777777" w:rsidR="00854820" w:rsidRPr="00854820" w:rsidRDefault="00854820" w:rsidP="00854820">
      <w:pPr>
        <w:jc w:val="both"/>
      </w:pPr>
      <w:r w:rsidRPr="00854820">
        <w:rPr>
          <w:b/>
          <w:bCs/>
        </w:rPr>
        <w:t>Κατακτήσεις του γυναικείου κινήματος</w:t>
      </w:r>
      <w:r w:rsidRPr="00854820">
        <w:t> </w:t>
      </w:r>
    </w:p>
    <w:p w14:paraId="622870F8" w14:textId="77777777" w:rsidR="00854820" w:rsidRPr="00854820" w:rsidRDefault="00854820" w:rsidP="00854820">
      <w:pPr>
        <w:numPr>
          <w:ilvl w:val="0"/>
          <w:numId w:val="1"/>
        </w:numPr>
        <w:jc w:val="both"/>
      </w:pPr>
      <w:r w:rsidRPr="00854820">
        <w:t>συνταγματική ισοτιμία των δύο φύλων</w:t>
      </w:r>
    </w:p>
    <w:p w14:paraId="4482CD8F" w14:textId="77777777" w:rsidR="00854820" w:rsidRPr="00854820" w:rsidRDefault="00854820" w:rsidP="00854820">
      <w:pPr>
        <w:numPr>
          <w:ilvl w:val="0"/>
          <w:numId w:val="1"/>
        </w:numPr>
        <w:jc w:val="both"/>
      </w:pPr>
      <w:r w:rsidRPr="00854820">
        <w:t>ίσες ευκαιρίες στην εκπαίδευση</w:t>
      </w:r>
    </w:p>
    <w:p w14:paraId="6914BD44" w14:textId="77777777" w:rsidR="00854820" w:rsidRPr="00854820" w:rsidRDefault="00854820" w:rsidP="00854820">
      <w:pPr>
        <w:numPr>
          <w:ilvl w:val="0"/>
          <w:numId w:val="1"/>
        </w:numPr>
        <w:jc w:val="both"/>
      </w:pPr>
      <w:r w:rsidRPr="00854820">
        <w:t>ενασχόληση με όλα τα επαγγέλματα</w:t>
      </w:r>
    </w:p>
    <w:p w14:paraId="5BADBD22" w14:textId="77777777" w:rsidR="00854820" w:rsidRPr="00854820" w:rsidRDefault="00854820" w:rsidP="00854820">
      <w:pPr>
        <w:numPr>
          <w:ilvl w:val="0"/>
          <w:numId w:val="1"/>
        </w:numPr>
        <w:jc w:val="both"/>
      </w:pPr>
      <w:r w:rsidRPr="00854820">
        <w:t>ίση αμοιβή για προσφορά ίσης εργασίας</w:t>
      </w:r>
    </w:p>
    <w:p w14:paraId="333D9C9E" w14:textId="77777777" w:rsidR="00854820" w:rsidRPr="00854820" w:rsidRDefault="00854820" w:rsidP="00854820">
      <w:pPr>
        <w:numPr>
          <w:ilvl w:val="0"/>
          <w:numId w:val="1"/>
        </w:numPr>
        <w:jc w:val="both"/>
      </w:pPr>
      <w:r w:rsidRPr="00854820">
        <w:t xml:space="preserve">δικαίωμα εκλέγειν και </w:t>
      </w:r>
      <w:proofErr w:type="spellStart"/>
      <w:r w:rsidRPr="00854820">
        <w:t>εκλέγεσθαι</w:t>
      </w:r>
      <w:proofErr w:type="spellEnd"/>
    </w:p>
    <w:p w14:paraId="5DAE1604" w14:textId="77777777" w:rsidR="00854820" w:rsidRPr="00854820" w:rsidRDefault="00854820" w:rsidP="00854820">
      <w:pPr>
        <w:numPr>
          <w:ilvl w:val="0"/>
          <w:numId w:val="1"/>
        </w:numPr>
        <w:jc w:val="both"/>
      </w:pPr>
      <w:r w:rsidRPr="00854820">
        <w:t>διάκριση στον πολιτικό και επιχειρηματικό στίβο</w:t>
      </w:r>
    </w:p>
    <w:p w14:paraId="7A8F6F44" w14:textId="77777777" w:rsidR="00854820" w:rsidRPr="00854820" w:rsidRDefault="00854820" w:rsidP="00854820">
      <w:pPr>
        <w:jc w:val="both"/>
      </w:pPr>
      <w:r w:rsidRPr="00854820">
        <w:rPr>
          <w:b/>
          <w:bCs/>
        </w:rPr>
        <w:t>Προβλήματα </w:t>
      </w:r>
      <w:r w:rsidRPr="00854820">
        <w:t>που αντιμετωπίζουν οι γυναίκες ακόμα και στις</w:t>
      </w:r>
      <w:r w:rsidRPr="00854820">
        <w:rPr>
          <w:b/>
          <w:bCs/>
        </w:rPr>
        <w:t> ανεπτυγμένες χώρες</w:t>
      </w:r>
      <w:r w:rsidRPr="00854820">
        <w:t> </w:t>
      </w:r>
    </w:p>
    <w:p w14:paraId="6BAC7F68" w14:textId="77777777" w:rsidR="00854820" w:rsidRPr="00854820" w:rsidRDefault="00854820" w:rsidP="00854820">
      <w:pPr>
        <w:numPr>
          <w:ilvl w:val="0"/>
          <w:numId w:val="2"/>
        </w:numPr>
        <w:jc w:val="both"/>
      </w:pPr>
      <w:r w:rsidRPr="00854820">
        <w:rPr>
          <w:b/>
          <w:bCs/>
        </w:rPr>
        <w:t>επιβάρυνση</w:t>
      </w:r>
      <w:r w:rsidRPr="00854820">
        <w:t> με πολλαπλούς </w:t>
      </w:r>
      <w:r w:rsidRPr="00854820">
        <w:rPr>
          <w:b/>
          <w:bCs/>
        </w:rPr>
        <w:t>ρόλους</w:t>
      </w:r>
      <w:r w:rsidRPr="00854820">
        <w:t> (μητέρας, συζύγου, νοικοκυράς, εργαζόμενης), σε βάρος του ελεύθερου χρόνου</w:t>
      </w:r>
    </w:p>
    <w:p w14:paraId="53A0B4C9" w14:textId="77777777" w:rsidR="00854820" w:rsidRPr="00854820" w:rsidRDefault="00854820" w:rsidP="00854820">
      <w:pPr>
        <w:numPr>
          <w:ilvl w:val="0"/>
          <w:numId w:val="2"/>
        </w:numPr>
        <w:jc w:val="both"/>
      </w:pPr>
      <w:r w:rsidRPr="00854820">
        <w:rPr>
          <w:b/>
          <w:bCs/>
        </w:rPr>
        <w:t>εκμετάλλευση</w:t>
      </w:r>
      <w:r w:rsidRPr="00854820">
        <w:t> και </w:t>
      </w:r>
      <w:r w:rsidRPr="00854820">
        <w:rPr>
          <w:b/>
          <w:bCs/>
        </w:rPr>
        <w:t>κακοποίηση</w:t>
      </w:r>
      <w:r w:rsidRPr="00854820">
        <w:t> ακόμα και μέσα στο ίδιο της το σπίτι (ενδοοικογενειακή βία, οικονομική εξάρτηση από τον άνδρα)</w:t>
      </w:r>
    </w:p>
    <w:p w14:paraId="57447489" w14:textId="77777777" w:rsidR="00854820" w:rsidRPr="00854820" w:rsidRDefault="00854820" w:rsidP="00854820">
      <w:pPr>
        <w:numPr>
          <w:ilvl w:val="0"/>
          <w:numId w:val="2"/>
        </w:numPr>
        <w:jc w:val="both"/>
      </w:pPr>
      <w:r w:rsidRPr="00854820">
        <w:rPr>
          <w:b/>
          <w:bCs/>
        </w:rPr>
        <w:t>θυσία</w:t>
      </w:r>
      <w:r w:rsidRPr="00854820">
        <w:t> της επαγγελματικής σταδιοδρομίας στο όνομα της μητρότητας και της οικογένειας</w:t>
      </w:r>
    </w:p>
    <w:p w14:paraId="78378CB9" w14:textId="77777777" w:rsidR="00854820" w:rsidRPr="00854820" w:rsidRDefault="00854820" w:rsidP="00854820">
      <w:pPr>
        <w:numPr>
          <w:ilvl w:val="0"/>
          <w:numId w:val="2"/>
        </w:numPr>
        <w:jc w:val="both"/>
      </w:pPr>
      <w:r w:rsidRPr="00854820">
        <w:rPr>
          <w:b/>
          <w:bCs/>
        </w:rPr>
        <w:t>στερεοτυπικά κατάλοιπα</w:t>
      </w:r>
      <w:r w:rsidRPr="00854820">
        <w:t> που δυσχεραίνουν την επαγγελματική και πολιτική της ανέλιξη σε ανώτατες θέσεις</w:t>
      </w:r>
    </w:p>
    <w:p w14:paraId="061E9710" w14:textId="77777777" w:rsidR="00854820" w:rsidRPr="00854820" w:rsidRDefault="00854820" w:rsidP="00854820">
      <w:pPr>
        <w:numPr>
          <w:ilvl w:val="0"/>
          <w:numId w:val="2"/>
        </w:numPr>
        <w:jc w:val="both"/>
      </w:pPr>
      <w:r w:rsidRPr="00854820">
        <w:rPr>
          <w:b/>
          <w:bCs/>
        </w:rPr>
        <w:t>υψηλότερα</w:t>
      </w:r>
      <w:r w:rsidRPr="00854820">
        <w:t> ποσοστά </w:t>
      </w:r>
      <w:r w:rsidRPr="00854820">
        <w:rPr>
          <w:b/>
          <w:bCs/>
        </w:rPr>
        <w:t>ανεργίας</w:t>
      </w:r>
      <w:r w:rsidRPr="00854820">
        <w:t> στο φύλο της</w:t>
      </w:r>
    </w:p>
    <w:p w14:paraId="5E95EC0B" w14:textId="77777777" w:rsidR="00854820" w:rsidRPr="00854820" w:rsidRDefault="00854820" w:rsidP="00854820">
      <w:pPr>
        <w:numPr>
          <w:ilvl w:val="0"/>
          <w:numId w:val="2"/>
        </w:numPr>
        <w:jc w:val="both"/>
      </w:pPr>
      <w:r w:rsidRPr="00854820">
        <w:lastRenderedPageBreak/>
        <w:t>μεγαλύτερη </w:t>
      </w:r>
      <w:r w:rsidRPr="00854820">
        <w:rPr>
          <w:b/>
          <w:bCs/>
        </w:rPr>
        <w:t>προσπάθεια</w:t>
      </w:r>
      <w:r w:rsidRPr="00854820">
        <w:t> προκειμένου να αποδείξει την αξία της</w:t>
      </w:r>
    </w:p>
    <w:p w14:paraId="388D5AC8" w14:textId="6E26570F" w:rsidR="00854820" w:rsidRPr="00854820" w:rsidRDefault="00854820" w:rsidP="00854820">
      <w:pPr>
        <w:jc w:val="both"/>
      </w:pPr>
      <w:r w:rsidRPr="00854820">
        <w:t>Τα </w:t>
      </w:r>
      <w:r w:rsidRPr="00854820">
        <w:rPr>
          <w:b/>
          <w:bCs/>
        </w:rPr>
        <w:t>ΜΜΕ</w:t>
      </w:r>
      <w:r w:rsidRPr="00854820">
        <w:t> και οι</w:t>
      </w:r>
      <w:r w:rsidRPr="00854820">
        <w:rPr>
          <w:b/>
          <w:bCs/>
        </w:rPr>
        <w:t> διαφημίσεις</w:t>
      </w:r>
      <w:r w:rsidRPr="00854820">
        <w:t> υποβαθμίζουν την εικόνα της και την παρουσιάζουν αφελή, ευάλωτη, φιλάρεσκη, διακοσμητικό στοιχείο ή σεξουαλικό αντικείμενο, περιορισμένη στο ρόλο της νοικοκυράς.</w:t>
      </w:r>
    </w:p>
    <w:p w14:paraId="45F0B5CE" w14:textId="77777777" w:rsidR="00854820" w:rsidRPr="00854820" w:rsidRDefault="00854820" w:rsidP="00854820">
      <w:pPr>
        <w:jc w:val="both"/>
      </w:pPr>
      <w:r w:rsidRPr="00854820">
        <w:t>Η</w:t>
      </w:r>
      <w:r w:rsidRPr="00854820">
        <w:rPr>
          <w:b/>
          <w:bCs/>
        </w:rPr>
        <w:t> θέση </w:t>
      </w:r>
      <w:r w:rsidRPr="00854820">
        <w:t>της γυναίκας στον</w:t>
      </w:r>
      <w:r w:rsidRPr="00854820">
        <w:rPr>
          <w:b/>
          <w:bCs/>
        </w:rPr>
        <w:t> αναπτυσσόμενο κόσμο</w:t>
      </w:r>
      <w:r w:rsidRPr="00854820">
        <w:t> υποδεέστερη έναντι των ανδρών, με </w:t>
      </w:r>
      <w:r w:rsidRPr="00854820">
        <w:rPr>
          <w:b/>
          <w:bCs/>
        </w:rPr>
        <w:t>μηδαμινά δικαιώματα</w:t>
      </w:r>
      <w:r w:rsidRPr="00854820">
        <w:t> (εφαρμογή απάνθρωπων τιμωριών, περιορισμένα δικαιώματα στη μόρφωση και στην εργασία, υποχρεωτική κάλυψη της κεφαλής και του σώματος, ακρωτηριασμός των γεννητικών οργάνων, υποταγή στους θρησκευτικούς και πατριαρχικούς νόμους).</w:t>
      </w:r>
    </w:p>
    <w:p w14:paraId="3E7B727B" w14:textId="77777777" w:rsidR="00854820" w:rsidRPr="00854820" w:rsidRDefault="00854820" w:rsidP="00854820">
      <w:pPr>
        <w:jc w:val="both"/>
      </w:pPr>
      <w:r w:rsidRPr="00854820">
        <w:rPr>
          <w:b/>
          <w:bCs/>
        </w:rPr>
        <w:t>Προτάσεις για υλοποίηση της ουσιαστικής ισοτιμίας</w:t>
      </w:r>
    </w:p>
    <w:p w14:paraId="20E3BFF0" w14:textId="77777777" w:rsidR="00854820" w:rsidRPr="00854820" w:rsidRDefault="00854820" w:rsidP="00854820">
      <w:pPr>
        <w:jc w:val="both"/>
      </w:pPr>
      <w:r w:rsidRPr="00854820">
        <w:t>Η </w:t>
      </w:r>
      <w:r w:rsidRPr="00854820">
        <w:rPr>
          <w:b/>
          <w:bCs/>
        </w:rPr>
        <w:t>οικογένεια</w:t>
      </w:r>
      <w:r w:rsidRPr="00854820">
        <w:t> οφείλει να αποτελεί για τα παιδιά πρότυπο αναγνώρισης των αναγκών και των δικαιωμάτων του άλλου φύλου.</w:t>
      </w:r>
    </w:p>
    <w:p w14:paraId="5C471933" w14:textId="77777777" w:rsidR="00854820" w:rsidRPr="00854820" w:rsidRDefault="00854820" w:rsidP="00854820">
      <w:pPr>
        <w:jc w:val="both"/>
      </w:pPr>
      <w:r w:rsidRPr="00854820">
        <w:t>Το </w:t>
      </w:r>
      <w:r w:rsidRPr="00854820">
        <w:rPr>
          <w:b/>
          <w:bCs/>
        </w:rPr>
        <w:t>σχολείο</w:t>
      </w:r>
      <w:r w:rsidRPr="00854820">
        <w:t> να καλλιεργεί την αλληλεγγύη και τον αλληλοσεβασμό ανάμεσα στα δύο φύλα.</w:t>
      </w:r>
    </w:p>
    <w:p w14:paraId="2E9EB084" w14:textId="77777777" w:rsidR="00854820" w:rsidRPr="00854820" w:rsidRDefault="00854820" w:rsidP="00854820">
      <w:pPr>
        <w:jc w:val="both"/>
      </w:pPr>
      <w:r w:rsidRPr="00854820">
        <w:t>Η </w:t>
      </w:r>
      <w:r w:rsidRPr="00854820">
        <w:rPr>
          <w:b/>
          <w:bCs/>
        </w:rPr>
        <w:t>πολιτεία </w:t>
      </w:r>
      <w:r w:rsidRPr="00854820">
        <w:t>να μεριμνά για την ουσιαστική κατοχύρωση της ισοτιμίας των δύο φύλων και να προστατεύει επαρκώς τη </w:t>
      </w:r>
      <w:r w:rsidRPr="00854820">
        <w:rPr>
          <w:b/>
          <w:bCs/>
        </w:rPr>
        <w:t>μητρότητα</w:t>
      </w:r>
      <w:r w:rsidRPr="00854820">
        <w:t>.</w:t>
      </w:r>
    </w:p>
    <w:p w14:paraId="18E67C84" w14:textId="77777777" w:rsidR="00854820" w:rsidRPr="00854820" w:rsidRDefault="00854820" w:rsidP="00854820">
      <w:pPr>
        <w:jc w:val="both"/>
      </w:pPr>
      <w:r w:rsidRPr="00854820">
        <w:t>Τα </w:t>
      </w:r>
      <w:r w:rsidRPr="00854820">
        <w:rPr>
          <w:b/>
          <w:bCs/>
        </w:rPr>
        <w:t>ΜΜΕ</w:t>
      </w:r>
      <w:r w:rsidRPr="00854820">
        <w:t> να παρουσιάζουν πρότυπα απαλλαγμένα από σεξιστικές συμπεριφορές.</w:t>
      </w:r>
    </w:p>
    <w:p w14:paraId="5D438F25" w14:textId="77777777" w:rsidR="00854820" w:rsidRPr="00854820" w:rsidRDefault="00854820" w:rsidP="00854820">
      <w:pPr>
        <w:jc w:val="both"/>
      </w:pPr>
      <w:r w:rsidRPr="00854820">
        <w:t>Οι </w:t>
      </w:r>
      <w:r w:rsidRPr="00854820">
        <w:rPr>
          <w:b/>
          <w:bCs/>
        </w:rPr>
        <w:t>ίδιες τις γυναίκες </w:t>
      </w:r>
      <w:r w:rsidRPr="00854820">
        <w:t>να μην αποδέχονται συμπεριφορές που επιχειρούν να μειώσουν την αξία του φύλου τους.</w:t>
      </w:r>
    </w:p>
    <w:p w14:paraId="03D76B51" w14:textId="54DAEF97" w:rsidR="00854820" w:rsidRPr="00854820" w:rsidRDefault="00854820" w:rsidP="00854820">
      <w:pPr>
        <w:jc w:val="both"/>
      </w:pPr>
      <w:r w:rsidRPr="00854820">
        <w:rPr>
          <w:b/>
          <w:bCs/>
        </w:rPr>
        <w:t>Διάκριση </w:t>
      </w:r>
      <w:r w:rsidRPr="00854820">
        <w:t>των</w:t>
      </w:r>
      <w:r w:rsidRPr="00854820">
        <w:rPr>
          <w:b/>
          <w:bCs/>
        </w:rPr>
        <w:t> επαγγελμάτων </w:t>
      </w:r>
      <w:r w:rsidRPr="00854820">
        <w:t>σε</w:t>
      </w:r>
      <w:r w:rsidRPr="00854820">
        <w:rPr>
          <w:b/>
          <w:bCs/>
        </w:rPr>
        <w:t> γυναικεία </w:t>
      </w:r>
      <w:r w:rsidRPr="00854820">
        <w:t>και</w:t>
      </w:r>
      <w:r w:rsidRPr="00854820">
        <w:rPr>
          <w:b/>
          <w:bCs/>
        </w:rPr>
        <w:t> αντρικά: </w:t>
      </w:r>
      <w:r w:rsidRPr="00854820">
        <w:t xml:space="preserve">στηρίζεται σε μια μακραίωνη παράδοση διάκρισης μεταξύ των δύο φύλων σε όλα τα επίπεδα.  </w:t>
      </w:r>
    </w:p>
    <w:p w14:paraId="7A3CB2FA" w14:textId="77777777" w:rsidR="00854820" w:rsidRPr="00854820" w:rsidRDefault="00854820" w:rsidP="00854820">
      <w:pPr>
        <w:jc w:val="both"/>
      </w:pPr>
      <w:r w:rsidRPr="00854820">
        <w:rPr>
          <w:b/>
          <w:bCs/>
        </w:rPr>
        <w:t>Θέματα για συζήτηση</w:t>
      </w:r>
      <w:r w:rsidRPr="00854820">
        <w:t> </w:t>
      </w:r>
    </w:p>
    <w:p w14:paraId="05AB15A3" w14:textId="77777777" w:rsidR="00854820" w:rsidRPr="00854820" w:rsidRDefault="00854820" w:rsidP="00854820">
      <w:pPr>
        <w:jc w:val="both"/>
      </w:pPr>
      <w:r w:rsidRPr="00854820">
        <w:t>Η ισότητα των φύλων δεν είναι «γυναικείο ζήτημα», αλλά </w:t>
      </w:r>
      <w:r w:rsidRPr="00854820">
        <w:rPr>
          <w:b/>
          <w:bCs/>
        </w:rPr>
        <w:t>οικουμενική</w:t>
      </w:r>
      <w:r w:rsidRPr="00854820">
        <w:t> αρχή.</w:t>
      </w:r>
    </w:p>
    <w:p w14:paraId="0F69C896" w14:textId="77777777" w:rsidR="00854820" w:rsidRPr="00854820" w:rsidRDefault="00854820" w:rsidP="00854820">
      <w:pPr>
        <w:jc w:val="both"/>
      </w:pPr>
      <w:r w:rsidRPr="00854820">
        <w:t>Η Ελλάδα βρίσκεται στην </w:t>
      </w:r>
      <w:r w:rsidRPr="00854820">
        <w:rPr>
          <w:b/>
          <w:bCs/>
        </w:rPr>
        <w:t>78η θέση</w:t>
      </w:r>
      <w:r w:rsidRPr="00854820">
        <w:t> παγκοσμίως στην ισότητα των φύλων.</w:t>
      </w:r>
    </w:p>
    <w:p w14:paraId="6840E913" w14:textId="77777777" w:rsidR="00854820" w:rsidRPr="00854820" w:rsidRDefault="00854820" w:rsidP="00854820">
      <w:pPr>
        <w:jc w:val="both"/>
      </w:pPr>
      <w:r w:rsidRPr="00854820">
        <w:t>(Από τον ημερήσιο τύπο)</w:t>
      </w:r>
    </w:p>
    <w:p w14:paraId="175AB9E4" w14:textId="77777777" w:rsidR="00DA2BE1" w:rsidRDefault="00DA2BE1" w:rsidP="00854820">
      <w:pPr>
        <w:jc w:val="both"/>
      </w:pPr>
    </w:p>
    <w:sectPr w:rsidR="00DA2B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1995"/>
    <w:multiLevelType w:val="multilevel"/>
    <w:tmpl w:val="5814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14AB1"/>
    <w:multiLevelType w:val="multilevel"/>
    <w:tmpl w:val="4AD8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20"/>
    <w:rsid w:val="00854820"/>
    <w:rsid w:val="00C32D94"/>
    <w:rsid w:val="00DA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E479"/>
  <w15:chartTrackingRefBased/>
  <w15:docId w15:val="{F54CB7F1-80F5-4346-A12A-2B8C650F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3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64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5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825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221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Tsinaslanidou</dc:creator>
  <cp:keywords/>
  <dc:description/>
  <cp:lastModifiedBy>Aikaterini Tsinaslanidou</cp:lastModifiedBy>
  <cp:revision>1</cp:revision>
  <dcterms:created xsi:type="dcterms:W3CDTF">2025-03-25T20:10:00Z</dcterms:created>
  <dcterms:modified xsi:type="dcterms:W3CDTF">2025-03-25T20:13:00Z</dcterms:modified>
</cp:coreProperties>
</file>