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b/>
          <w:sz w:val="24"/>
          <w:szCs w:val="24"/>
        </w:rPr>
      </w:pPr>
      <w:r w:rsidRPr="00ED7B3C">
        <w:rPr>
          <w:rFonts w:ascii="Arial" w:hAnsi="Arial" w:cs="Arial"/>
          <w:b/>
          <w:sz w:val="24"/>
          <w:szCs w:val="24"/>
        </w:rPr>
        <w:t>ΚΕΙΜΕΝΟ 33</w:t>
      </w:r>
    </w:p>
    <w:p w:rsid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 w:rsidRPr="00ED7B3C">
        <w:rPr>
          <w:rFonts w:ascii="Arial" w:hAnsi="Arial" w:cs="Arial"/>
          <w:sz w:val="24"/>
          <w:szCs w:val="24"/>
        </w:rPr>
        <w:t xml:space="preserve">1. Στις ακόλουθες περιόδους να μετατραπεί ο ευθύς λόγος σε πλάγιο με εξάρτηση </w:t>
      </w:r>
      <w:proofErr w:type="spellStart"/>
      <w:r w:rsidRPr="00ED7B3C">
        <w:rPr>
          <w:rFonts w:ascii="Arial" w:hAnsi="Arial" w:cs="Arial"/>
          <w:sz w:val="24"/>
          <w:szCs w:val="24"/>
        </w:rPr>
        <w:t>scriptor</w:t>
      </w:r>
      <w:proofErr w:type="spellEnd"/>
      <w:r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</w:rPr>
        <w:t>tradit</w:t>
      </w:r>
      <w:proofErr w:type="spellEnd"/>
      <w:r w:rsidRPr="00ED7B3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ED7B3C">
        <w:rPr>
          <w:rFonts w:ascii="Arial" w:hAnsi="Arial" w:cs="Arial"/>
          <w:sz w:val="24"/>
          <w:szCs w:val="24"/>
        </w:rPr>
        <w:t>tradebat</w:t>
      </w:r>
      <w:proofErr w:type="spellEnd"/>
      <w:r w:rsidRPr="00ED7B3C">
        <w:rPr>
          <w:rFonts w:ascii="Arial" w:hAnsi="Arial" w:cs="Arial"/>
          <w:sz w:val="24"/>
          <w:szCs w:val="24"/>
        </w:rPr>
        <w:t xml:space="preserve">: </w:t>
      </w:r>
    </w:p>
    <w:p w:rsidR="00ED7B3C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multaque</w:t>
      </w:r>
      <w:proofErr w:type="spellEnd"/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uterque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dux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fecit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armatus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quae idem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togatus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fieri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prohibuisset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omnia</w:t>
      </w:r>
      <w:proofErr w:type="spellEnd"/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quae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dilapsa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diffluxerunt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severis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legibus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vincienda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D7B3C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 w:rsidRPr="00ED7B3C">
        <w:rPr>
          <w:rFonts w:ascii="Arial" w:hAnsi="Arial" w:cs="Arial"/>
          <w:sz w:val="24"/>
          <w:szCs w:val="24"/>
        </w:rPr>
        <w:t xml:space="preserve">2. Να μετατραπεί η δευτερεύουσα πρόταση που ακολουθεί σε μετοχική έκφραση: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b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multaque</w:t>
      </w:r>
      <w:proofErr w:type="spellEnd"/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uterque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dux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fecit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armatus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quae idem </w:t>
      </w:r>
      <w:proofErr w:type="spellStart"/>
      <w:r w:rsidRPr="00ED7B3C">
        <w:rPr>
          <w:rFonts w:ascii="Arial" w:hAnsi="Arial" w:cs="Arial"/>
          <w:b/>
          <w:sz w:val="24"/>
          <w:szCs w:val="24"/>
          <w:lang w:val="en-US"/>
        </w:rPr>
        <w:t>togatus</w:t>
      </w:r>
      <w:proofErr w:type="spellEnd"/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b/>
          <w:sz w:val="24"/>
          <w:szCs w:val="24"/>
          <w:lang w:val="en-US"/>
        </w:rPr>
        <w:t>fieri</w:t>
      </w:r>
      <w:proofErr w:type="spellEnd"/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b/>
          <w:sz w:val="24"/>
          <w:szCs w:val="24"/>
          <w:lang w:val="en-US"/>
        </w:rPr>
        <w:t>prohibuisset</w:t>
      </w:r>
      <w:proofErr w:type="spellEnd"/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ED7B3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ΚΕΙΜΕΝΟ 34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1.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Οι παρακάτω δευτερεύουσες προτάσεις</w:t>
      </w:r>
    </w:p>
    <w:p w:rsidR="00ED7B3C" w:rsidRPr="00ED7B3C" w:rsidRDefault="00ED7B3C" w:rsidP="00ED7B3C">
      <w:pPr>
        <w:numPr>
          <w:ilvl w:val="0"/>
          <w:numId w:val="2"/>
        </w:numPr>
        <w:shd w:val="clear" w:color="auto" w:fill="FFFFFF"/>
        <w:spacing w:line="308" w:lineRule="atLeast"/>
        <w:ind w:left="750" w:right="52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Quod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praedones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animadverterunt</w:t>
      </w:r>
      <w:proofErr w:type="spellEnd"/>
    </w:p>
    <w:p w:rsidR="00ED7B3C" w:rsidRPr="00ED7B3C" w:rsidRDefault="00ED7B3C" w:rsidP="00ED7B3C">
      <w:pPr>
        <w:numPr>
          <w:ilvl w:val="0"/>
          <w:numId w:val="2"/>
        </w:numPr>
        <w:shd w:val="clear" w:color="auto" w:fill="FFFFFF"/>
        <w:spacing w:line="308" w:lineRule="atLeast"/>
        <w:ind w:left="750" w:right="52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Haec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postquam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domestici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Scipioni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rettulerunt</w:t>
      </w:r>
      <w:proofErr w:type="spellEnd"/>
    </w:p>
    <w:p w:rsidR="00ED7B3C" w:rsidRPr="00ED7B3C" w:rsidRDefault="00ED7B3C" w:rsidP="00ED7B3C">
      <w:pPr>
        <w:numPr>
          <w:ilvl w:val="0"/>
          <w:numId w:val="2"/>
        </w:numPr>
        <w:shd w:val="clear" w:color="auto" w:fill="FFFFFF"/>
        <w:spacing w:line="308" w:lineRule="atLeast"/>
        <w:ind w:left="750" w:right="52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cum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ante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vestibulum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dona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posuissent</w:t>
      </w:r>
      <w:proofErr w:type="spellEnd"/>
    </w:p>
    <w:p w:rsidR="00ED7B3C" w:rsidRPr="00ED7B3C" w:rsidRDefault="00ED7B3C" w:rsidP="00E55C5B">
      <w:p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α) να συμπτυχθούν σε μετοχές και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β) να ξαναγραφούν με παθητική σύνταξη αντί της ενεργητικής.</w:t>
      </w:r>
    </w:p>
    <w:p w:rsidR="007812AB" w:rsidRDefault="007812AB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</w:pPr>
    </w:p>
    <w:p w:rsidR="00ED7B3C" w:rsidRPr="00ED7B3C" w:rsidRDefault="00E55C5B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55C5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2. </w:t>
      </w:r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Να αντικατασταθούν τα σουπίνα με άλλες εκφράσεις [ή τρόπους] του σκοπού: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α.salutatum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β.captum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γ.admiratum</w:t>
      </w:r>
      <w:proofErr w:type="spellEnd"/>
    </w:p>
    <w:p w:rsidR="00E55C5B" w:rsidRPr="007812AB" w:rsidRDefault="00E55C5B" w:rsidP="00E55C5B">
      <w:pPr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ED7B3C" w:rsidRPr="00ED7B3C" w:rsidRDefault="00E55C5B" w:rsidP="00E55C5B">
      <w:pPr>
        <w:jc w:val="lef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3.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clara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voce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 να τρέψετε τον επιθετικό προσδιορισμό σε δευτερεύουσα πρόταση.</w:t>
      </w:r>
    </w:p>
    <w:p w:rsidR="00ED7B3C" w:rsidRPr="00ED7B3C" w:rsidRDefault="00ED7B3C" w:rsidP="00E55C5B">
      <w:pPr>
        <w:jc w:val="left"/>
        <w:rPr>
          <w:rFonts w:ascii="Arial" w:eastAsia="Times New Roman" w:hAnsi="Arial" w:cs="Arial"/>
          <w:sz w:val="24"/>
          <w:szCs w:val="24"/>
          <w:lang w:eastAsia="el-GR"/>
        </w:rPr>
      </w:pP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E55C5B">
        <w:rPr>
          <w:rFonts w:ascii="Arial" w:eastAsia="Times New Roman" w:hAnsi="Arial" w:cs="Arial"/>
          <w:sz w:val="24"/>
          <w:szCs w:val="24"/>
          <w:lang w:eastAsia="el-GR"/>
        </w:rPr>
        <w:t xml:space="preserve">4.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fores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reserari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eosque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intromitti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(a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domesticis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iussit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 να τρέψετε τη σύνταξη του απαρεμφάτου από παθητική σε ενεργητική.</w:t>
      </w:r>
    </w:p>
    <w:p w:rsidR="00A4355D" w:rsidRPr="007812AB" w:rsidRDefault="00A4355D">
      <w:pPr>
        <w:rPr>
          <w:rFonts w:ascii="Arial" w:hAnsi="Arial" w:cs="Arial"/>
          <w:sz w:val="24"/>
          <w:szCs w:val="24"/>
          <w:lang w:val="en-US"/>
        </w:rPr>
      </w:pPr>
    </w:p>
    <w:p w:rsidR="00ED7B3C" w:rsidRPr="00ED7B3C" w:rsidRDefault="00E55C5B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55C5B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5.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Praedones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postes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ianuae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tamquam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sanctum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templum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venerati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sunt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et</w:t>
      </w:r>
      <w:proofErr w:type="gram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cupide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Scipionis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dextram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osculati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sunt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. </w:t>
      </w:r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Να ξαναγραφεί η περίοδος δυο φορές: την πρώτη, αφού τραπεί η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α΄πρόταση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δευτερεύουσα χρονική που να δηλώνει το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προτερόχρονο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(εισαγόμενη με τον ιστορικό διηγηματικό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), τη δεύτερη, αφού τραπεί η χρονική πρόταση σε συνημμένη μετοχή.</w:t>
      </w:r>
    </w:p>
    <w:p w:rsidR="00ED7B3C" w:rsidRPr="00ED7B3C" w:rsidRDefault="00ED7B3C" w:rsidP="00E55C5B">
      <w:pPr>
        <w:jc w:val="left"/>
        <w:rPr>
          <w:rFonts w:ascii="Arial" w:eastAsia="Times New Roman" w:hAnsi="Arial" w:cs="Arial"/>
          <w:sz w:val="24"/>
          <w:szCs w:val="24"/>
          <w:lang w:eastAsia="el-GR"/>
        </w:rPr>
      </w:pPr>
      <w:r w:rsidRPr="007812AB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7812AB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E55C5B">
        <w:rPr>
          <w:rFonts w:ascii="Arial" w:eastAsia="Times New Roman" w:hAnsi="Arial" w:cs="Arial"/>
          <w:sz w:val="24"/>
          <w:szCs w:val="24"/>
          <w:lang w:eastAsia="el-GR"/>
        </w:rPr>
        <w:t xml:space="preserve">6.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Virtutem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eius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admiratum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venisse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Αν στη θέση του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eius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βάλουμε το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suam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στη θέση του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ποιες θα είναι οι διαφορές στη συντακτική λειτουργία των λέξεων και στη σημασία της φράσης;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7B3C" w:rsidRPr="00ED7B3C">
        <w:rPr>
          <w:rFonts w:ascii="Arial" w:hAnsi="Arial" w:cs="Arial"/>
          <w:sz w:val="24"/>
          <w:szCs w:val="24"/>
        </w:rPr>
        <w:t xml:space="preserve">. Να μετατραπούν οι ακόλουθες υπογραμμισμένες προτάσεις σε μετοχικές εκφράσεις: </w:t>
      </w:r>
    </w:p>
    <w:p w:rsidR="00E55C5B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Quod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ut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praedones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animadverterunt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,</w:t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abiectis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armis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ianuae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appropinquaverunt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55C5B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Haec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postquam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domestici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Scipioni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rettulerunt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,</w:t>
      </w:r>
      <w:proofErr w:type="gramEnd"/>
      <w:r w:rsidRPr="00E55C5B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fores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reserari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eosque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intromitti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iussit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55C5B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Praedones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postes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ianuae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tamquam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sanctum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templum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venerati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sunt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cupide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Scipionis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dextram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osculati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D7B3C" w:rsidRPr="00E55C5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55C5B">
        <w:rPr>
          <w:rFonts w:ascii="Arial" w:hAnsi="Arial" w:cs="Arial"/>
          <w:sz w:val="24"/>
          <w:szCs w:val="24"/>
          <w:u w:val="single"/>
        </w:rPr>
        <w:sym w:font="Symbol" w:char="F0B7"/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Cum ante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vestibulum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dona</w:t>
      </w:r>
      <w:proofErr w:type="spellEnd"/>
      <w:proofErr w:type="gram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posuissent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,</w:t>
      </w:r>
      <w:r w:rsidRPr="00ED7B3C">
        <w:rPr>
          <w:rFonts w:ascii="Arial" w:hAnsi="Arial" w:cs="Arial"/>
          <w:sz w:val="24"/>
          <w:szCs w:val="24"/>
          <w:lang w:val="en-US"/>
        </w:rPr>
        <w:t xml:space="preserve"> quae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homines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deis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immortalibus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consecrare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solent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domum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reverterunt</w:t>
      </w:r>
      <w:proofErr w:type="spellEnd"/>
    </w:p>
    <w:p w:rsidR="00ED7B3C" w:rsidRPr="00E55C5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D7B3C" w:rsidRPr="00E55C5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55C5B" w:rsidRP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b/>
          <w:sz w:val="24"/>
          <w:szCs w:val="24"/>
        </w:rPr>
      </w:pPr>
      <w:r w:rsidRPr="00E55C5B">
        <w:rPr>
          <w:rFonts w:ascii="Arial" w:hAnsi="Arial" w:cs="Arial"/>
          <w:b/>
          <w:sz w:val="24"/>
          <w:szCs w:val="24"/>
        </w:rPr>
        <w:t>ΚΕΙΜΕΝΟ 35</w:t>
      </w:r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D7B3C" w:rsidRPr="00ED7B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Unum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fuisse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Homero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servum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tres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Platoni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nullum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Zenoni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tradunt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: να αντικατασταθεί το ρήμα από τον τύπο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traditur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και να γίνουν οι απαραίτητες μετατροπές. </w:t>
      </w:r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7B3C" w:rsidRPr="00ED7B3C">
        <w:rPr>
          <w:rFonts w:ascii="Arial" w:hAnsi="Arial" w:cs="Arial"/>
          <w:sz w:val="24"/>
          <w:szCs w:val="24"/>
        </w:rPr>
        <w:t>. Να μετατραπούν οι ακόλουθες υπογραμμισμένες προτάσεις σε μετοχι</w:t>
      </w:r>
      <w:r>
        <w:rPr>
          <w:rFonts w:ascii="Arial" w:hAnsi="Arial" w:cs="Arial"/>
          <w:sz w:val="24"/>
          <w:szCs w:val="24"/>
        </w:rPr>
        <w:t xml:space="preserve">κές </w:t>
      </w:r>
      <w:r w:rsidR="00ED7B3C" w:rsidRPr="00ED7B3C">
        <w:rPr>
          <w:rFonts w:ascii="Arial" w:hAnsi="Arial" w:cs="Arial"/>
          <w:sz w:val="24"/>
          <w:szCs w:val="24"/>
        </w:rPr>
        <w:t xml:space="preserve">φράσεις: </w:t>
      </w:r>
    </w:p>
    <w:p w:rsidR="00E55C5B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Atilius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Regulus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, </w:t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cum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Poenos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in Africa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funderet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, ad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sen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atum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scripsit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mercenarium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suum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discessisse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ab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e</w:t>
      </w:r>
      <w:proofErr w:type="gramStart"/>
      <w:r w:rsidRPr="00E55C5B">
        <w:rPr>
          <w:rFonts w:ascii="Arial" w:hAnsi="Arial" w:cs="Arial"/>
          <w:sz w:val="24"/>
          <w:szCs w:val="24"/>
          <w:lang w:val="en-US"/>
        </w:rPr>
        <w:t>:desertum</w:t>
      </w:r>
      <w:proofErr w:type="gram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rus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E55C5B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u w:val="single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E55C5B">
        <w:rPr>
          <w:rFonts w:ascii="Arial" w:hAnsi="Arial" w:cs="Arial"/>
          <w:sz w:val="24"/>
          <w:szCs w:val="24"/>
          <w:lang w:val="en-US"/>
        </w:rPr>
        <w:t>id</w:t>
      </w:r>
      <w:proofErr w:type="gram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senatui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curari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placuit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quoniam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Regulus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aberat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. </w:t>
      </w:r>
    </w:p>
    <w:p w:rsidR="00E55C5B" w:rsidRPr="007812A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u w:val="single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Scipionis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filiae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ex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aerario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dotem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aeeeperunt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quia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nihil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illis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reliquerat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pater.</w:t>
      </w:r>
      <w:proofErr w:type="gram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el-GR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Aequum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mehercule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populum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Romanum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tributum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Scipioni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conferre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cum a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Carthagine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semper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tributum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ipse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exigeret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.</w:t>
      </w:r>
      <w:proofErr w:type="gramEnd"/>
    </w:p>
    <w:p w:rsidR="00ED7B3C" w:rsidRPr="00ED7B3C" w:rsidRDefault="00ED7B3C">
      <w:pPr>
        <w:rPr>
          <w:rFonts w:ascii="Arial" w:hAnsi="Arial" w:cs="Arial"/>
          <w:sz w:val="24"/>
          <w:szCs w:val="24"/>
          <w:lang w:val="en-US"/>
        </w:rPr>
      </w:pPr>
    </w:p>
    <w:sectPr w:rsidR="00ED7B3C" w:rsidRPr="00ED7B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9D96C3A"/>
    <w:multiLevelType w:val="multilevel"/>
    <w:tmpl w:val="5686E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1317B"/>
    <w:multiLevelType w:val="multilevel"/>
    <w:tmpl w:val="17684F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582D20"/>
    <w:multiLevelType w:val="multilevel"/>
    <w:tmpl w:val="A43AD8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618501C"/>
    <w:multiLevelType w:val="multilevel"/>
    <w:tmpl w:val="1F6CEA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45750E9"/>
    <w:multiLevelType w:val="multilevel"/>
    <w:tmpl w:val="97B20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947EF"/>
    <w:multiLevelType w:val="multilevel"/>
    <w:tmpl w:val="B54463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AFD2FA0"/>
    <w:multiLevelType w:val="multilevel"/>
    <w:tmpl w:val="B7A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C272B"/>
    <w:multiLevelType w:val="multilevel"/>
    <w:tmpl w:val="CC28D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3C"/>
    <w:rsid w:val="00025B2E"/>
    <w:rsid w:val="00121E8E"/>
    <w:rsid w:val="00181F84"/>
    <w:rsid w:val="00283E0E"/>
    <w:rsid w:val="002B7106"/>
    <w:rsid w:val="003B2F7B"/>
    <w:rsid w:val="00602922"/>
    <w:rsid w:val="007812AB"/>
    <w:rsid w:val="00A4355D"/>
    <w:rsid w:val="00E55C5B"/>
    <w:rsid w:val="00E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735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875892813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5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426219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95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41493747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579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719558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759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01772970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212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968240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277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47221183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65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491777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8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2202910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38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474561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72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78808441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5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632366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2021-12-28T18:11:00Z</dcterms:created>
  <dcterms:modified xsi:type="dcterms:W3CDTF">2021-12-28T18:11:00Z</dcterms:modified>
</cp:coreProperties>
</file>