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DC18" w14:textId="08421C8C" w:rsidR="00D06FA8" w:rsidRPr="005D3813" w:rsidRDefault="009C0DE3" w:rsidP="00033995">
      <w:pPr>
        <w:jc w:val="center"/>
        <w:rPr>
          <w:rFonts w:ascii="Tahoma" w:hAnsi="Tahoma" w:cs="Tahoma"/>
          <w:b/>
          <w:bCs/>
          <w:sz w:val="32"/>
          <w:szCs w:val="32"/>
          <w:u w:val="single"/>
        </w:rPr>
      </w:pPr>
      <w:r>
        <w:rPr>
          <w:rFonts w:ascii="Tahoma" w:hAnsi="Tahoma" w:cs="Tahoma"/>
          <w:b/>
          <w:bCs/>
          <w:sz w:val="32"/>
          <w:szCs w:val="32"/>
          <w:u w:val="single"/>
        </w:rPr>
        <w:t>Ερωτήσεις Επανάληψης</w:t>
      </w:r>
    </w:p>
    <w:p w14:paraId="639A06C4" w14:textId="77777777" w:rsidR="00033995" w:rsidRPr="005D3813" w:rsidRDefault="00033995">
      <w:pPr>
        <w:rPr>
          <w:rFonts w:ascii="Tahoma" w:hAnsi="Tahoma" w:cs="Tahoma"/>
        </w:rPr>
      </w:pPr>
    </w:p>
    <w:p w14:paraId="77E5A03F" w14:textId="4C2FAAC8" w:rsidR="00A86291" w:rsidRDefault="00033995" w:rsidP="00A86291">
      <w:pPr>
        <w:pStyle w:val="a6"/>
        <w:numPr>
          <w:ilvl w:val="0"/>
          <w:numId w:val="1"/>
        </w:numPr>
        <w:rPr>
          <w:rFonts w:ascii="Tahoma" w:hAnsi="Tahoma" w:cs="Tahoma"/>
          <w:sz w:val="24"/>
          <w:szCs w:val="24"/>
        </w:rPr>
      </w:pPr>
      <w:r w:rsidRPr="005D3813">
        <w:rPr>
          <w:rFonts w:ascii="Tahoma" w:hAnsi="Tahoma" w:cs="Tahoma"/>
          <w:sz w:val="24"/>
          <w:szCs w:val="24"/>
        </w:rPr>
        <w:t>Να αναφερθείτε στην εκπαιδευτική και οικονομική πολιτική του Χαρίλαου Τρικούπη μέχρι την παραίτησή του από την πρωθυπουργία.</w:t>
      </w:r>
    </w:p>
    <w:p w14:paraId="2EB9E770" w14:textId="3881C54D" w:rsidR="00A86291" w:rsidRDefault="00A86291" w:rsidP="00A86291">
      <w:pPr>
        <w:pStyle w:val="a6"/>
        <w:numPr>
          <w:ilvl w:val="0"/>
          <w:numId w:val="1"/>
        </w:numPr>
        <w:rPr>
          <w:rFonts w:ascii="Tahoma" w:hAnsi="Tahoma" w:cs="Tahoma"/>
          <w:sz w:val="24"/>
          <w:szCs w:val="24"/>
        </w:rPr>
      </w:pPr>
      <w:r>
        <w:rPr>
          <w:rFonts w:ascii="Tahoma" w:hAnsi="Tahoma" w:cs="Tahoma"/>
          <w:sz w:val="24"/>
          <w:szCs w:val="24"/>
        </w:rPr>
        <w:t xml:space="preserve">Να παρουσιάσετε </w:t>
      </w:r>
      <w:r w:rsidR="009C0DE3">
        <w:rPr>
          <w:rFonts w:ascii="Tahoma" w:hAnsi="Tahoma" w:cs="Tahoma"/>
          <w:sz w:val="24"/>
          <w:szCs w:val="24"/>
        </w:rPr>
        <w:t xml:space="preserve">τα αποτελέσματα του Β΄Παγκοσμίου Πολέμου στην ανθρωπότητα. </w:t>
      </w:r>
      <w:r>
        <w:rPr>
          <w:rFonts w:ascii="Tahoma" w:hAnsi="Tahoma" w:cs="Tahoma"/>
          <w:sz w:val="24"/>
          <w:szCs w:val="24"/>
        </w:rPr>
        <w:t>.</w:t>
      </w:r>
    </w:p>
    <w:p w14:paraId="0412FFCC" w14:textId="77777777" w:rsidR="00A86291" w:rsidRPr="00A86291" w:rsidRDefault="00A86291" w:rsidP="00A86291">
      <w:pPr>
        <w:pStyle w:val="a6"/>
        <w:rPr>
          <w:rFonts w:ascii="Tahoma" w:hAnsi="Tahoma" w:cs="Tahoma"/>
          <w:sz w:val="24"/>
          <w:szCs w:val="24"/>
        </w:rPr>
      </w:pPr>
    </w:p>
    <w:p w14:paraId="306076D4" w14:textId="77777777" w:rsidR="005D3813" w:rsidRPr="005D3813" w:rsidRDefault="005D3813" w:rsidP="005D3813">
      <w:pPr>
        <w:rPr>
          <w:rFonts w:ascii="Tahoma" w:hAnsi="Tahoma" w:cs="Tahoma"/>
        </w:rPr>
      </w:pPr>
    </w:p>
    <w:p w14:paraId="44D71417" w14:textId="77777777" w:rsidR="005D3813" w:rsidRPr="005D3813" w:rsidRDefault="005D3813" w:rsidP="005D3813">
      <w:pPr>
        <w:rPr>
          <w:rFonts w:ascii="Tahoma" w:hAnsi="Tahoma" w:cs="Tahoma"/>
        </w:rPr>
      </w:pPr>
    </w:p>
    <w:p w14:paraId="1C555213" w14:textId="327A7C68" w:rsidR="005D3813" w:rsidRPr="005D3813" w:rsidRDefault="005D3813" w:rsidP="005D3813">
      <w:pPr>
        <w:jc w:val="center"/>
        <w:rPr>
          <w:rFonts w:ascii="Tahoma" w:hAnsi="Tahoma" w:cs="Tahoma"/>
          <w:b/>
          <w:bCs/>
          <w:sz w:val="32"/>
          <w:szCs w:val="32"/>
          <w:u w:val="single"/>
        </w:rPr>
      </w:pPr>
      <w:r w:rsidRPr="005D3813">
        <w:rPr>
          <w:rFonts w:ascii="Tahoma" w:hAnsi="Tahoma" w:cs="Tahoma"/>
          <w:b/>
          <w:bCs/>
          <w:sz w:val="32"/>
          <w:szCs w:val="32"/>
          <w:u w:val="single"/>
        </w:rPr>
        <w:t>Πηγές</w:t>
      </w:r>
    </w:p>
    <w:p w14:paraId="335FDF7B" w14:textId="77777777" w:rsidR="005D3813" w:rsidRPr="005D3813" w:rsidRDefault="005D3813" w:rsidP="005D3813">
      <w:pPr>
        <w:pStyle w:val="aa"/>
        <w:spacing w:line="360" w:lineRule="auto"/>
        <w:rPr>
          <w:rFonts w:cs="Tahoma"/>
          <w:sz w:val="24"/>
          <w:szCs w:val="24"/>
        </w:rPr>
      </w:pPr>
      <w:r w:rsidRPr="005D3813">
        <w:rPr>
          <w:rFonts w:cs="Tahoma"/>
          <w:sz w:val="24"/>
          <w:szCs w:val="24"/>
        </w:rPr>
        <w:t>Συνδυάζοντας τις ιστορικές σας γνώσεις με τις απαραίτητες πληροφορίες από την ιστορική πηγή που σας δίνεται, να αναφερθείτε:</w:t>
      </w:r>
    </w:p>
    <w:p w14:paraId="000D4259" w14:textId="77777777" w:rsidR="005D3813" w:rsidRPr="005D3813" w:rsidRDefault="005D3813" w:rsidP="005D3813">
      <w:pPr>
        <w:pStyle w:val="aa"/>
        <w:spacing w:line="360" w:lineRule="auto"/>
        <w:rPr>
          <w:rFonts w:cs="Tahoma"/>
          <w:sz w:val="24"/>
          <w:szCs w:val="24"/>
        </w:rPr>
      </w:pPr>
      <w:r w:rsidRPr="005D3813">
        <w:rPr>
          <w:rFonts w:cs="Tahoma"/>
          <w:b/>
          <w:sz w:val="24"/>
          <w:szCs w:val="24"/>
        </w:rPr>
        <w:t>α.</w:t>
      </w:r>
      <w:r w:rsidRPr="005D3813">
        <w:rPr>
          <w:rFonts w:cs="Tahoma"/>
          <w:sz w:val="24"/>
          <w:szCs w:val="24"/>
        </w:rPr>
        <w:t xml:space="preserve"> στις συνέπειες του Α΄ Παγκοσμίου Πολέμου ως προς τις ανθρώπινες απώλειες, καθώς και ως προς τον ηθικό, οικονομικό και πολιτικό τομέα</w:t>
      </w:r>
    </w:p>
    <w:p w14:paraId="17B70532" w14:textId="77777777" w:rsidR="005D3813" w:rsidRPr="005D3813" w:rsidRDefault="005D3813" w:rsidP="005D3813">
      <w:pPr>
        <w:pStyle w:val="aa"/>
        <w:spacing w:line="360" w:lineRule="auto"/>
        <w:jc w:val="right"/>
        <w:rPr>
          <w:rFonts w:cs="Tahoma"/>
          <w:sz w:val="24"/>
          <w:szCs w:val="24"/>
        </w:rPr>
      </w:pPr>
      <w:r w:rsidRPr="005D3813">
        <w:rPr>
          <w:rFonts w:cs="Tahoma"/>
          <w:sz w:val="24"/>
          <w:szCs w:val="24"/>
        </w:rPr>
        <w:t>(μονάδες 12)</w:t>
      </w:r>
    </w:p>
    <w:p w14:paraId="634F1B7A" w14:textId="77777777" w:rsidR="005D3813" w:rsidRPr="005D3813" w:rsidRDefault="005D3813" w:rsidP="005D3813">
      <w:pPr>
        <w:pStyle w:val="aa"/>
        <w:spacing w:line="360" w:lineRule="auto"/>
        <w:rPr>
          <w:rFonts w:cs="Tahoma"/>
          <w:sz w:val="24"/>
          <w:szCs w:val="24"/>
        </w:rPr>
      </w:pPr>
      <w:r w:rsidRPr="005D3813">
        <w:rPr>
          <w:rFonts w:cs="Tahoma"/>
          <w:b/>
          <w:sz w:val="24"/>
          <w:szCs w:val="24"/>
        </w:rPr>
        <w:t>β</w:t>
      </w:r>
      <w:r w:rsidRPr="005D3813">
        <w:rPr>
          <w:rFonts w:cs="Tahoma"/>
          <w:sz w:val="24"/>
          <w:szCs w:val="24"/>
        </w:rPr>
        <w:t>. στον αντίκτυπο του Α΄ Παγκοσμίου Πολέμου στο πεδίο των διεθνών σχέσεων.</w:t>
      </w:r>
    </w:p>
    <w:p w14:paraId="6CDE1208" w14:textId="77777777" w:rsidR="005D3813" w:rsidRPr="005D3813" w:rsidRDefault="005D3813" w:rsidP="005D3813">
      <w:pPr>
        <w:pStyle w:val="aa"/>
        <w:spacing w:line="360" w:lineRule="auto"/>
        <w:jc w:val="right"/>
        <w:rPr>
          <w:rFonts w:cs="Tahoma"/>
          <w:sz w:val="24"/>
          <w:szCs w:val="24"/>
        </w:rPr>
      </w:pPr>
      <w:r w:rsidRPr="005D3813">
        <w:rPr>
          <w:rFonts w:cs="Tahoma"/>
          <w:sz w:val="24"/>
          <w:szCs w:val="24"/>
        </w:rPr>
        <w:t>(μονάδες 13)</w:t>
      </w:r>
    </w:p>
    <w:p w14:paraId="1E66B2D9" w14:textId="77777777" w:rsidR="005D3813" w:rsidRPr="005D3813" w:rsidRDefault="005D3813" w:rsidP="005D3813">
      <w:pPr>
        <w:pStyle w:val="aa"/>
        <w:jc w:val="right"/>
        <w:rPr>
          <w:rFonts w:cs="Tahoma"/>
          <w:b/>
          <w:sz w:val="24"/>
          <w:szCs w:val="24"/>
        </w:rPr>
      </w:pPr>
      <w:r w:rsidRPr="005D3813">
        <w:rPr>
          <w:rFonts w:cs="Tahoma"/>
          <w:b/>
          <w:sz w:val="24"/>
          <w:szCs w:val="24"/>
        </w:rPr>
        <w:t>Μονάδες 25</w:t>
      </w:r>
    </w:p>
    <w:p w14:paraId="64E7DEB6" w14:textId="77777777" w:rsidR="005D3813" w:rsidRPr="005D3813" w:rsidRDefault="005D3813" w:rsidP="005D3813">
      <w:pPr>
        <w:pStyle w:val="aa"/>
        <w:jc w:val="right"/>
        <w:rPr>
          <w:rFonts w:cs="Tahoma"/>
          <w:b/>
          <w:sz w:val="24"/>
          <w:szCs w:val="24"/>
        </w:rPr>
      </w:pPr>
    </w:p>
    <w:p w14:paraId="2E57C895" w14:textId="77777777" w:rsidR="005D3813" w:rsidRPr="005D3813" w:rsidRDefault="005D3813" w:rsidP="005D3813">
      <w:pPr>
        <w:pStyle w:val="aa"/>
        <w:jc w:val="center"/>
        <w:rPr>
          <w:rFonts w:cs="Tahoma"/>
          <w:b/>
          <w:sz w:val="24"/>
          <w:szCs w:val="24"/>
        </w:rPr>
      </w:pPr>
      <w:r w:rsidRPr="005D3813">
        <w:rPr>
          <w:rFonts w:cs="Tahoma"/>
          <w:b/>
          <w:sz w:val="24"/>
          <w:szCs w:val="24"/>
        </w:rPr>
        <w:t>ΚΕΙΜΕΝΟ Α</w:t>
      </w:r>
    </w:p>
    <w:p w14:paraId="78B6B525" w14:textId="77777777" w:rsidR="005D3813" w:rsidRPr="005D3813" w:rsidRDefault="005D3813" w:rsidP="005D3813">
      <w:pPr>
        <w:pStyle w:val="Default"/>
        <w:spacing w:line="360" w:lineRule="auto"/>
        <w:jc w:val="both"/>
        <w:rPr>
          <w:rFonts w:ascii="Tahoma" w:hAnsi="Tahoma" w:cs="Tahoma"/>
          <w:color w:val="auto"/>
        </w:rPr>
      </w:pPr>
      <w:r w:rsidRPr="005D3813">
        <w:rPr>
          <w:rFonts w:ascii="Tahoma" w:hAnsi="Tahoma" w:cs="Tahoma"/>
        </w:rPr>
        <w:t xml:space="preserve">Η Γαλλία και η Αγγλία, οι οποίες ήκμαζαν το 1914, κατεστραμμένες τώρα από τις πολεμικές επιχειρήσεις […] δεν είχαν πλέον κανένα κέρδος </w:t>
      </w:r>
      <w:r w:rsidRPr="005D3813">
        <w:rPr>
          <w:rFonts w:ascii="Tahoma" w:hAnsi="Tahoma" w:cs="Tahoma"/>
          <w:color w:val="auto"/>
        </w:rPr>
        <w:t>από τα κεφάλαια που είχαν τοποθετήσει στη Ρωσία και την οθωμανική αυτοκρατορία. Με τις βάσεις της οικονομίας τους αποδυναμωμένες, έχασαν τα πλεονεκτήματα που τους έδινε το οικονομικό τους προβάδισμα απέναντι στη Γερμανία και τις άλλες χώρες. Έτσι οι Ηνωμένες Πολιτείες μπορούν να θεωρούνται οι μόνοι πραγματικοί νικητές του πολέμου, αφού διατήρησαν το έδαφός τους άθικτο και έγιναν οι δανειστές όλων των άλλων εμπόλεμων χωρών.</w:t>
      </w:r>
    </w:p>
    <w:p w14:paraId="1450556A" w14:textId="77777777" w:rsidR="005D3813" w:rsidRPr="005D3813" w:rsidRDefault="005D3813" w:rsidP="005D3813">
      <w:pPr>
        <w:pStyle w:val="Default"/>
        <w:spacing w:line="360" w:lineRule="auto"/>
        <w:jc w:val="right"/>
        <w:rPr>
          <w:rFonts w:ascii="Tahoma" w:hAnsi="Tahoma" w:cs="Tahoma"/>
          <w:sz w:val="20"/>
          <w:szCs w:val="20"/>
        </w:rPr>
      </w:pPr>
      <w:r w:rsidRPr="005D3813">
        <w:rPr>
          <w:rFonts w:ascii="Tahoma" w:hAnsi="Tahoma" w:cs="Tahoma"/>
          <w:sz w:val="20"/>
          <w:szCs w:val="20"/>
          <w:lang w:val="en-US"/>
        </w:rPr>
        <w:t>Marc</w:t>
      </w:r>
      <w:r w:rsidRPr="005D3813">
        <w:rPr>
          <w:rFonts w:ascii="Tahoma" w:hAnsi="Tahoma" w:cs="Tahoma"/>
          <w:sz w:val="20"/>
          <w:szCs w:val="20"/>
        </w:rPr>
        <w:t xml:space="preserve"> </w:t>
      </w:r>
      <w:r w:rsidRPr="005D3813">
        <w:rPr>
          <w:rFonts w:ascii="Tahoma" w:hAnsi="Tahoma" w:cs="Tahoma"/>
          <w:sz w:val="20"/>
          <w:szCs w:val="20"/>
          <w:lang w:val="en-US"/>
        </w:rPr>
        <w:t>Ferro</w:t>
      </w:r>
      <w:r w:rsidRPr="005D3813">
        <w:rPr>
          <w:rFonts w:ascii="Tahoma" w:hAnsi="Tahoma" w:cs="Tahoma"/>
          <w:sz w:val="20"/>
          <w:szCs w:val="20"/>
        </w:rPr>
        <w:t xml:space="preserve">, </w:t>
      </w:r>
      <w:r w:rsidRPr="005D3813">
        <w:rPr>
          <w:rFonts w:ascii="Tahoma" w:hAnsi="Tahoma" w:cs="Tahoma"/>
          <w:i/>
          <w:sz w:val="20"/>
          <w:szCs w:val="20"/>
        </w:rPr>
        <w:t>Οι επτά ηγέτες του Πολέμου</w:t>
      </w:r>
      <w:r w:rsidRPr="005D3813">
        <w:rPr>
          <w:rFonts w:ascii="Tahoma" w:hAnsi="Tahoma" w:cs="Tahoma"/>
          <w:sz w:val="20"/>
          <w:szCs w:val="20"/>
        </w:rPr>
        <w:t>, μτφρ. Ευγενία Γραμματικοπούλου, Αθήνα, 2016, σελ. 449</w:t>
      </w:r>
    </w:p>
    <w:p w14:paraId="68E9787B" w14:textId="77777777" w:rsidR="005D3813" w:rsidRPr="005D3813" w:rsidRDefault="005D3813" w:rsidP="005D3813">
      <w:pPr>
        <w:pStyle w:val="Default"/>
        <w:spacing w:line="360" w:lineRule="auto"/>
        <w:jc w:val="both"/>
        <w:rPr>
          <w:rStyle w:val="ab"/>
          <w:rFonts w:ascii="Tahoma" w:hAnsi="Tahoma" w:cs="Tahoma"/>
          <w:b w:val="0"/>
          <w:bCs w:val="0"/>
          <w:color w:val="auto"/>
        </w:rPr>
      </w:pPr>
    </w:p>
    <w:p w14:paraId="5FBFF0A1" w14:textId="77777777" w:rsidR="005D3813" w:rsidRPr="005D3813" w:rsidRDefault="005D3813" w:rsidP="005D3813">
      <w:pPr>
        <w:pStyle w:val="Web"/>
        <w:shd w:val="clear" w:color="auto" w:fill="FFFFFF"/>
        <w:spacing w:before="0" w:beforeAutospacing="0" w:after="0" w:afterAutospacing="0"/>
        <w:jc w:val="center"/>
        <w:rPr>
          <w:rFonts w:ascii="Tahoma" w:hAnsi="Tahoma" w:cs="Tahoma"/>
          <w:color w:val="000000"/>
        </w:rPr>
      </w:pPr>
      <w:r w:rsidRPr="005D3813">
        <w:rPr>
          <w:rStyle w:val="ab"/>
          <w:rFonts w:ascii="Tahoma" w:eastAsiaTheme="majorEastAsia" w:hAnsi="Tahoma" w:cs="Tahoma"/>
          <w:color w:val="000000"/>
        </w:rPr>
        <w:t xml:space="preserve">ΚΕΙΜΕΝΟ </w:t>
      </w:r>
      <w:r w:rsidRPr="005D3813">
        <w:rPr>
          <w:rFonts w:ascii="Tahoma" w:hAnsi="Tahoma" w:cs="Tahoma"/>
          <w:b/>
        </w:rPr>
        <w:t xml:space="preserve">Β </w:t>
      </w:r>
    </w:p>
    <w:p w14:paraId="617F4A8B" w14:textId="77777777" w:rsidR="005D3813" w:rsidRPr="005D3813" w:rsidRDefault="005D3813" w:rsidP="005D3813">
      <w:pPr>
        <w:pStyle w:val="Default"/>
        <w:spacing w:line="360" w:lineRule="auto"/>
        <w:jc w:val="both"/>
        <w:rPr>
          <w:rFonts w:ascii="Tahoma" w:hAnsi="Tahoma" w:cs="Tahoma"/>
        </w:rPr>
      </w:pPr>
      <w:r w:rsidRPr="005D3813">
        <w:rPr>
          <w:rFonts w:ascii="Tahoma" w:hAnsi="Tahoma" w:cs="Tahoma"/>
        </w:rPr>
        <w:lastRenderedPageBreak/>
        <w:t xml:space="preserve">Οι θέσεις του Γουίλσον, [Woodrow Wilson] αναφέρουν με πολύ καινοτόμο τρόπο το δικαίωμα των λαών στην αυτοδιάθεση και εισηγούνται την εγκατάλειψη της μυστικής διπλωματίας, την ελευθερία των θαλασσών, τον αφοπλισμό, «αμοιβαίες εγγυήσεις πολιτικής ανεξαρτησίας και εδαφικής ακεραιότητας» στο πλαίσιο μιας «Κοινωνίας των Εθνών». Πέρα από τις γενναιόψυχες προθέσεις αυτού του προγράμματος –που οι περισσότεροι Ευρωπαίοι κρίνουν «ουτοπικό»–, ο Γουίλσον ενδιαφέρεται πραγματικά να αποφευχθούν οι επερχόμενες τριβές, περιορίζοντας όσο γίνεται την απογοήτευση των ηττημένων. </w:t>
      </w:r>
    </w:p>
    <w:p w14:paraId="6B5BB293" w14:textId="77777777" w:rsidR="005D3813" w:rsidRPr="005D3813" w:rsidRDefault="005D3813" w:rsidP="005D3813">
      <w:pPr>
        <w:pStyle w:val="Default"/>
        <w:spacing w:line="360" w:lineRule="auto"/>
        <w:jc w:val="right"/>
        <w:rPr>
          <w:rFonts w:ascii="Tahoma" w:hAnsi="Tahoma" w:cs="Tahoma"/>
          <w:sz w:val="20"/>
          <w:szCs w:val="20"/>
        </w:rPr>
      </w:pPr>
      <w:r w:rsidRPr="005D3813">
        <w:rPr>
          <w:rFonts w:ascii="Tahoma" w:hAnsi="Tahoma" w:cs="Tahoma"/>
          <w:sz w:val="20"/>
          <w:szCs w:val="20"/>
        </w:rPr>
        <w:t xml:space="preserve">Serge Berstein - Pierre Milza, </w:t>
      </w:r>
      <w:r w:rsidRPr="005D3813">
        <w:rPr>
          <w:rFonts w:ascii="Tahoma" w:hAnsi="Tahoma" w:cs="Tahoma"/>
          <w:i/>
          <w:iCs/>
          <w:sz w:val="20"/>
          <w:szCs w:val="20"/>
        </w:rPr>
        <w:t xml:space="preserve">Η Ευρωπαϊκή Συμφωνία και η Ευρώπη των Εθνών 1815 -1919, </w:t>
      </w:r>
      <w:r w:rsidRPr="005D3813">
        <w:rPr>
          <w:rFonts w:ascii="Tahoma" w:hAnsi="Tahoma" w:cs="Tahoma"/>
          <w:sz w:val="20"/>
          <w:szCs w:val="20"/>
        </w:rPr>
        <w:t>μτφρ. Αναστάσιος Κ. Δημητρακόπουλος, Αθήνα, 1997, σελ. 277</w:t>
      </w:r>
    </w:p>
    <w:p w14:paraId="74256681" w14:textId="33425B71" w:rsidR="005D3813" w:rsidRDefault="005D3813" w:rsidP="005D3813">
      <w:pPr>
        <w:pStyle w:val="paragraph"/>
        <w:spacing w:before="0" w:beforeAutospacing="0" w:after="0" w:afterAutospacing="0" w:line="360" w:lineRule="auto"/>
        <w:jc w:val="both"/>
        <w:textAlignment w:val="baseline"/>
        <w:rPr>
          <w:rFonts w:ascii="Tahoma" w:hAnsi="Tahoma" w:cs="Tahoma"/>
          <w:lang w:val="el-GR"/>
        </w:rPr>
      </w:pPr>
    </w:p>
    <w:p w14:paraId="00978769" w14:textId="77777777" w:rsidR="005D3813" w:rsidRPr="005D3813" w:rsidRDefault="005D3813" w:rsidP="005D3813">
      <w:pPr>
        <w:pStyle w:val="paragraph"/>
        <w:spacing w:before="0" w:beforeAutospacing="0" w:after="0" w:afterAutospacing="0" w:line="360" w:lineRule="auto"/>
        <w:jc w:val="both"/>
        <w:textAlignment w:val="baseline"/>
        <w:rPr>
          <w:rFonts w:ascii="Tahoma" w:hAnsi="Tahoma" w:cs="Tahoma"/>
          <w:lang w:val="el-GR"/>
        </w:rPr>
      </w:pPr>
    </w:p>
    <w:p w14:paraId="59DA49D0" w14:textId="77777777" w:rsidR="005D3813" w:rsidRPr="005D3813" w:rsidRDefault="005D3813" w:rsidP="005D3813">
      <w:pPr>
        <w:pStyle w:val="paragraph"/>
        <w:spacing w:before="0" w:beforeAutospacing="0" w:after="0" w:afterAutospacing="0" w:line="360" w:lineRule="auto"/>
        <w:jc w:val="both"/>
        <w:textAlignment w:val="baseline"/>
        <w:rPr>
          <w:rFonts w:ascii="Tahoma" w:hAnsi="Tahoma" w:cs="Tahoma"/>
          <w:lang w:val="el-GR"/>
        </w:rPr>
      </w:pPr>
      <w:r w:rsidRPr="005D3813">
        <w:rPr>
          <w:rStyle w:val="normaltextrun"/>
          <w:rFonts w:ascii="Tahoma" w:eastAsiaTheme="majorEastAsia" w:hAnsi="Tahoma" w:cs="Tahoma"/>
          <w:lang w:val="el-GR"/>
        </w:rPr>
        <w:t>Συνδυάζοντας τις ιστορικές σας γνώσεις με τις απαραίτητες πληροφορίες από τα κείμενα που σας δίνονται να αναφερθείτε:</w:t>
      </w:r>
    </w:p>
    <w:p w14:paraId="264EA095" w14:textId="77777777" w:rsidR="005D3813" w:rsidRPr="005D3813" w:rsidRDefault="005D3813" w:rsidP="005D3813">
      <w:pPr>
        <w:pStyle w:val="paragraph"/>
        <w:spacing w:before="0" w:beforeAutospacing="0" w:after="0" w:afterAutospacing="0" w:line="360" w:lineRule="auto"/>
        <w:jc w:val="both"/>
        <w:textAlignment w:val="baseline"/>
        <w:rPr>
          <w:rFonts w:ascii="Tahoma" w:hAnsi="Tahoma" w:cs="Tahoma"/>
          <w:highlight w:val="yellow"/>
          <w:lang w:val="el-GR"/>
        </w:rPr>
      </w:pPr>
      <w:r w:rsidRPr="005D3813">
        <w:rPr>
          <w:rStyle w:val="normaltextrun"/>
          <w:rFonts w:ascii="Tahoma" w:eastAsiaTheme="majorEastAsia" w:hAnsi="Tahoma" w:cs="Tahoma"/>
          <w:b/>
          <w:bCs/>
          <w:lang w:val="el-GR"/>
        </w:rPr>
        <w:t>α.</w:t>
      </w:r>
      <w:r w:rsidRPr="005D3813">
        <w:rPr>
          <w:rStyle w:val="normaltextrun"/>
          <w:rFonts w:ascii="Tahoma" w:eastAsiaTheme="majorEastAsia" w:hAnsi="Tahoma" w:cs="Tahoma"/>
          <w:lang w:val="el-GR"/>
        </w:rPr>
        <w:t xml:space="preserve"> στις συνθήκες εκδήλωσης και τις οικονομικές συνέπειες της διεθνούς οικονομικής κρίσης (1929-1932)</w:t>
      </w:r>
    </w:p>
    <w:p w14:paraId="31733CD0" w14:textId="77777777" w:rsidR="005D3813" w:rsidRPr="005D3813" w:rsidRDefault="005D3813" w:rsidP="005D3813">
      <w:pPr>
        <w:pStyle w:val="paragraph"/>
        <w:spacing w:before="0" w:beforeAutospacing="0" w:after="0" w:afterAutospacing="0" w:line="360" w:lineRule="auto"/>
        <w:jc w:val="right"/>
        <w:textAlignment w:val="baseline"/>
        <w:rPr>
          <w:rFonts w:ascii="Tahoma" w:hAnsi="Tahoma" w:cs="Tahoma"/>
          <w:lang w:val="el-GR"/>
        </w:rPr>
      </w:pPr>
      <w:r w:rsidRPr="005D3813">
        <w:rPr>
          <w:rStyle w:val="normaltextrun"/>
          <w:rFonts w:ascii="Tahoma" w:eastAsiaTheme="majorEastAsia" w:hAnsi="Tahoma" w:cs="Tahoma"/>
          <w:lang w:val="el-GR"/>
        </w:rPr>
        <w:t>(μονάδες 12)</w:t>
      </w:r>
      <w:r w:rsidRPr="005D3813">
        <w:rPr>
          <w:rStyle w:val="eop"/>
          <w:rFonts w:ascii="Tahoma" w:eastAsiaTheme="majorEastAsia" w:hAnsi="Tahoma" w:cs="Tahoma"/>
        </w:rPr>
        <w:t> </w:t>
      </w:r>
    </w:p>
    <w:p w14:paraId="2CF0B262" w14:textId="77777777" w:rsidR="005D3813" w:rsidRPr="005D3813" w:rsidRDefault="005D3813" w:rsidP="005D3813">
      <w:pPr>
        <w:pStyle w:val="paragraph"/>
        <w:spacing w:before="0" w:beforeAutospacing="0" w:after="0" w:afterAutospacing="0" w:line="360" w:lineRule="auto"/>
        <w:jc w:val="both"/>
        <w:textAlignment w:val="baseline"/>
        <w:rPr>
          <w:rFonts w:ascii="Tahoma" w:hAnsi="Tahoma" w:cs="Tahoma"/>
          <w:highlight w:val="yellow"/>
          <w:lang w:val="el-GR"/>
        </w:rPr>
      </w:pPr>
      <w:r w:rsidRPr="005D3813">
        <w:rPr>
          <w:rStyle w:val="normaltextrun"/>
          <w:rFonts w:ascii="Tahoma" w:eastAsiaTheme="majorEastAsia" w:hAnsi="Tahoma" w:cs="Tahoma"/>
          <w:b/>
          <w:bCs/>
          <w:lang w:val="el-GR"/>
        </w:rPr>
        <w:t>β.</w:t>
      </w:r>
      <w:r w:rsidRPr="005D3813">
        <w:rPr>
          <w:rStyle w:val="normaltextrun"/>
          <w:rFonts w:ascii="Tahoma" w:eastAsiaTheme="majorEastAsia" w:hAnsi="Tahoma" w:cs="Tahoma"/>
          <w:lang w:val="el-GR"/>
        </w:rPr>
        <w:t xml:space="preserve"> στις συνθήκες που συνέβαλαν στην άνοδο και την κυριαρχία του Εθνικοσοσιαλιστικού Κόμματος του Αδόλφου Χίτλερ στο πολιτικό σκηνικό της Γερμανίας μετά την εκδήλωση της διεθνούς οικονομικής κρίσης. </w:t>
      </w:r>
    </w:p>
    <w:p w14:paraId="28F823A2" w14:textId="77777777" w:rsidR="005D3813" w:rsidRPr="005D3813" w:rsidRDefault="005D3813" w:rsidP="005D3813">
      <w:pPr>
        <w:spacing w:line="360" w:lineRule="auto"/>
        <w:jc w:val="right"/>
        <w:rPr>
          <w:rFonts w:ascii="Tahoma" w:hAnsi="Tahoma" w:cs="Tahoma"/>
          <w:sz w:val="24"/>
        </w:rPr>
      </w:pPr>
      <w:r w:rsidRPr="005D3813">
        <w:rPr>
          <w:rStyle w:val="normaltextrun"/>
          <w:rFonts w:ascii="Tahoma" w:hAnsi="Tahoma" w:cs="Tahoma"/>
          <w:sz w:val="24"/>
        </w:rPr>
        <w:t xml:space="preserve"> (μονάδες 13)</w:t>
      </w:r>
      <w:r w:rsidRPr="005D3813">
        <w:rPr>
          <w:rStyle w:val="eop"/>
          <w:rFonts w:ascii="Tahoma" w:hAnsi="Tahoma" w:cs="Tahoma"/>
          <w:sz w:val="24"/>
        </w:rPr>
        <w:t> </w:t>
      </w:r>
    </w:p>
    <w:p w14:paraId="527BC302" w14:textId="77777777" w:rsidR="005D3813" w:rsidRPr="005D3813" w:rsidRDefault="005D3813" w:rsidP="005D3813">
      <w:pPr>
        <w:pStyle w:val="paragraph"/>
        <w:spacing w:before="0" w:beforeAutospacing="0" w:after="0" w:afterAutospacing="0" w:line="360" w:lineRule="auto"/>
        <w:jc w:val="right"/>
        <w:textAlignment w:val="baseline"/>
        <w:rPr>
          <w:rFonts w:ascii="Tahoma" w:hAnsi="Tahoma" w:cs="Tahoma"/>
          <w:lang w:val="el-GR"/>
        </w:rPr>
      </w:pPr>
      <w:r w:rsidRPr="005D3813">
        <w:rPr>
          <w:rStyle w:val="normaltextrun"/>
          <w:rFonts w:ascii="Tahoma" w:eastAsiaTheme="majorEastAsia" w:hAnsi="Tahoma" w:cs="Tahoma"/>
          <w:b/>
          <w:bCs/>
          <w:lang w:val="el-GR"/>
        </w:rPr>
        <w:t>Μονάδες 25</w:t>
      </w:r>
      <w:r w:rsidRPr="005D3813">
        <w:rPr>
          <w:rStyle w:val="eop"/>
          <w:rFonts w:ascii="Tahoma" w:eastAsiaTheme="majorEastAsia" w:hAnsi="Tahoma" w:cs="Tahoma"/>
        </w:rPr>
        <w:t> </w:t>
      </w:r>
    </w:p>
    <w:p w14:paraId="70F516AA" w14:textId="77777777" w:rsidR="005D3813" w:rsidRPr="005D3813" w:rsidRDefault="005D3813" w:rsidP="005D3813">
      <w:pPr>
        <w:spacing w:line="360" w:lineRule="auto"/>
        <w:jc w:val="center"/>
        <w:rPr>
          <w:rFonts w:ascii="Tahoma" w:hAnsi="Tahoma" w:cs="Tahoma"/>
          <w:b/>
          <w:sz w:val="24"/>
        </w:rPr>
      </w:pPr>
      <w:r w:rsidRPr="005D3813">
        <w:rPr>
          <w:rFonts w:ascii="Tahoma" w:hAnsi="Tahoma" w:cs="Tahoma"/>
          <w:b/>
          <w:sz w:val="24"/>
        </w:rPr>
        <w:t>ΚΕΙΜΕΝΟ Α</w:t>
      </w:r>
    </w:p>
    <w:p w14:paraId="05736A07" w14:textId="77777777" w:rsidR="005D3813" w:rsidRPr="005D3813" w:rsidRDefault="005D3813" w:rsidP="005D3813">
      <w:pPr>
        <w:spacing w:afterLines="100" w:after="240" w:line="360" w:lineRule="auto"/>
        <w:jc w:val="both"/>
        <w:rPr>
          <w:rFonts w:ascii="Tahoma" w:hAnsi="Tahoma" w:cs="Tahoma"/>
          <w:sz w:val="24"/>
        </w:rPr>
      </w:pPr>
      <w:r w:rsidRPr="005D3813">
        <w:rPr>
          <w:rFonts w:ascii="Tahoma" w:hAnsi="Tahoma" w:cs="Tahoma"/>
          <w:sz w:val="24"/>
        </w:rPr>
        <w:t>Το καίριο πλήγμα προήλθε από την κατάρρευση του χρηματιστηρίου [της Νέας Υόρκης] τον Οκτώβριο του 1929. Οι εντολές πωλήσεων, που διογκώθηκαν απότομα στις 22 του μήνα, πήραν τη μορφή χιονοστιβάδας στη συνεδρίαση της 24</w:t>
      </w:r>
      <w:r w:rsidRPr="005D3813">
        <w:rPr>
          <w:rFonts w:ascii="Tahoma" w:hAnsi="Tahoma" w:cs="Tahoma"/>
          <w:sz w:val="24"/>
          <w:vertAlign w:val="superscript"/>
        </w:rPr>
        <w:t>ης</w:t>
      </w:r>
      <w:r w:rsidRPr="005D3813">
        <w:rPr>
          <w:rFonts w:ascii="Tahoma" w:hAnsi="Tahoma" w:cs="Tahoma"/>
          <w:sz w:val="24"/>
        </w:rPr>
        <w:t xml:space="preserve"> Οκτωβρίου.[…] Όλοι δοκιμάζουν να ξεφορτωθούν τους τίτλους τους μια ώρα αρχύτερα, και οι τιμές πέφτουν κατακόρυφα. Πάμπολλες τράπεζες που είχαν επενδύσει τις καταθέσεις των πελατών τους σε μετοχές οδηγούνται σε χρεοκοπία […]. Τρεις μήνες μετά το κραχ της Γουόλ Στριτ η παραγωγή </w:t>
      </w:r>
      <w:r w:rsidRPr="005D3813">
        <w:rPr>
          <w:rFonts w:ascii="Tahoma" w:hAnsi="Tahoma" w:cs="Tahoma"/>
          <w:sz w:val="24"/>
        </w:rPr>
        <w:lastRenderedPageBreak/>
        <w:t xml:space="preserve">αυτοκινήτων έχει κιόλας μειωθεί στο μισό, παρασύροντας τις βιομηχανίες εξαρτημάτων, ελαστικών και πετρελαίου[…]. </w:t>
      </w:r>
    </w:p>
    <w:p w14:paraId="37B7422B" w14:textId="77777777" w:rsidR="005D3813" w:rsidRPr="005D3813" w:rsidRDefault="005D3813" w:rsidP="005D3813">
      <w:pPr>
        <w:spacing w:afterLines="100" w:after="240" w:line="360" w:lineRule="auto"/>
        <w:jc w:val="right"/>
        <w:rPr>
          <w:rFonts w:ascii="Tahoma" w:hAnsi="Tahoma" w:cs="Tahoma"/>
          <w:sz w:val="20"/>
          <w:szCs w:val="20"/>
        </w:rPr>
      </w:pPr>
      <w:r w:rsidRPr="005D3813">
        <w:rPr>
          <w:rFonts w:ascii="Tahoma" w:hAnsi="Tahoma" w:cs="Tahoma"/>
          <w:sz w:val="20"/>
          <w:szCs w:val="20"/>
        </w:rPr>
        <w:t xml:space="preserve">Bernstein S. &amp; Milza, P., </w:t>
      </w:r>
      <w:r w:rsidRPr="005D3813">
        <w:rPr>
          <w:rFonts w:ascii="Tahoma" w:hAnsi="Tahoma" w:cs="Tahoma"/>
          <w:i/>
          <w:sz w:val="20"/>
          <w:szCs w:val="20"/>
        </w:rPr>
        <w:t>Ιστορία της Ευρώπης</w:t>
      </w:r>
      <w:r w:rsidRPr="005D3813">
        <w:rPr>
          <w:rFonts w:ascii="Tahoma" w:hAnsi="Tahoma" w:cs="Tahoma"/>
          <w:sz w:val="20"/>
          <w:szCs w:val="20"/>
        </w:rPr>
        <w:t xml:space="preserve">, τ. 3, μτφρ. Μ. Κοκολάκης, Εκδόσεις Αλεξάνδρεια, Αθήνα 1997, σ. 67-68. </w:t>
      </w:r>
    </w:p>
    <w:p w14:paraId="0C724B3C" w14:textId="77777777" w:rsidR="005D3813" w:rsidRPr="005D3813" w:rsidRDefault="005D3813" w:rsidP="005D3813">
      <w:pPr>
        <w:spacing w:line="360" w:lineRule="auto"/>
        <w:jc w:val="center"/>
        <w:rPr>
          <w:rFonts w:ascii="Tahoma" w:hAnsi="Tahoma" w:cs="Tahoma"/>
          <w:b/>
          <w:sz w:val="24"/>
        </w:rPr>
      </w:pPr>
    </w:p>
    <w:p w14:paraId="17BCE795" w14:textId="77777777" w:rsidR="005D3813" w:rsidRPr="005D3813" w:rsidRDefault="005D3813" w:rsidP="005D3813">
      <w:pPr>
        <w:spacing w:line="360" w:lineRule="auto"/>
        <w:jc w:val="center"/>
        <w:rPr>
          <w:rFonts w:ascii="Tahoma" w:hAnsi="Tahoma" w:cs="Tahoma"/>
          <w:b/>
          <w:sz w:val="24"/>
        </w:rPr>
      </w:pPr>
      <w:r w:rsidRPr="005D3813">
        <w:rPr>
          <w:rFonts w:ascii="Tahoma" w:hAnsi="Tahoma" w:cs="Tahoma"/>
          <w:b/>
          <w:sz w:val="24"/>
        </w:rPr>
        <w:t>ΚΕΙΜΕΝΟ Β</w:t>
      </w:r>
    </w:p>
    <w:p w14:paraId="450D0E1A" w14:textId="77777777" w:rsidR="005D3813" w:rsidRPr="005D3813" w:rsidRDefault="005D3813" w:rsidP="005D3813">
      <w:pPr>
        <w:spacing w:afterLines="100" w:after="240" w:line="360" w:lineRule="auto"/>
        <w:jc w:val="both"/>
        <w:rPr>
          <w:rFonts w:ascii="Tahoma" w:hAnsi="Tahoma" w:cs="Tahoma"/>
          <w:sz w:val="24"/>
        </w:rPr>
      </w:pPr>
      <w:r w:rsidRPr="005D3813">
        <w:rPr>
          <w:rFonts w:ascii="Tahoma" w:hAnsi="Tahoma" w:cs="Tahoma"/>
          <w:sz w:val="24"/>
        </w:rPr>
        <w:t xml:space="preserve">Η κρίση θα μετατρέψει το NSDAP (Εθνικοσοσιαλιστικό Γερμανικό Εργατικό Κόμμα) σε πολιτικό παράγοντα πρώτου μεγέθους. Αντλώντας τα μέλη του και τους ψηφοφόρους του από τα κοινωνικά εκείνα στρώματα που είχαν περισσότερο θιγεί, θα βρει οπαδούς ανάμεσα στους χωρικούς που πλήττονται από την κάμψη των αγροτικών εξαγωγών, στους μικροαστούς και μεσοαστούς[…], στους ανέργους και τους περιθωριακούς που βρίσκουν στις ναζιστικές οργανώσεις προσωρινή διέξοδο στην αθλιότητά τους, στους νέους επίσης που[…] αρπάζονται στην απελπισία τους από τη δημαγωγία του Χίτλερ. […] Μπροστά σε μια τόσο ετερόκλητη εκλογική πελατεία, στην οποία ο υποψήφιος δικτάτορας υπόσχεται τα αντιφατικότερα πράγματα, η ναζιστική προπαγάνδα κάνει θαύματα.[…] Στο εξής το ναζιστικό κόμμα αποτελεί τη σπουδαιότερη πολιτική δύναμη της χώρας. </w:t>
      </w:r>
    </w:p>
    <w:p w14:paraId="20E2E685" w14:textId="77777777" w:rsidR="005D3813" w:rsidRPr="005D3813" w:rsidRDefault="005D3813" w:rsidP="005D3813">
      <w:pPr>
        <w:spacing w:afterLines="100" w:after="240" w:line="360" w:lineRule="auto"/>
        <w:jc w:val="right"/>
        <w:rPr>
          <w:rFonts w:ascii="Tahoma" w:hAnsi="Tahoma" w:cs="Tahoma"/>
          <w:sz w:val="20"/>
          <w:szCs w:val="20"/>
        </w:rPr>
      </w:pPr>
      <w:r w:rsidRPr="005D3813">
        <w:rPr>
          <w:rFonts w:ascii="Tahoma" w:hAnsi="Tahoma" w:cs="Tahoma"/>
          <w:sz w:val="20"/>
          <w:szCs w:val="20"/>
        </w:rPr>
        <w:t xml:space="preserve">Bernstein S. &amp; Milza, P., </w:t>
      </w:r>
      <w:r w:rsidRPr="005D3813">
        <w:rPr>
          <w:rFonts w:ascii="Tahoma" w:hAnsi="Tahoma" w:cs="Tahoma"/>
          <w:i/>
          <w:sz w:val="20"/>
          <w:szCs w:val="20"/>
        </w:rPr>
        <w:t>Ιστορία της Ευρώπης</w:t>
      </w:r>
      <w:r w:rsidRPr="005D3813">
        <w:rPr>
          <w:rFonts w:ascii="Tahoma" w:hAnsi="Tahoma" w:cs="Tahoma"/>
          <w:sz w:val="20"/>
          <w:szCs w:val="20"/>
        </w:rPr>
        <w:t xml:space="preserve">, τ. 3, μτφρ. Μ. Κοκολάκης, Εκδόσεις Αλεξάνδρεια, Αθήνα 1997, σ. 77-78. </w:t>
      </w:r>
    </w:p>
    <w:p w14:paraId="241ACE0F" w14:textId="77777777" w:rsidR="005D3813" w:rsidRPr="005D3813" w:rsidRDefault="005D3813" w:rsidP="005D3813">
      <w:pPr>
        <w:rPr>
          <w:rFonts w:ascii="Tahoma" w:hAnsi="Tahoma" w:cs="Tahoma"/>
        </w:rPr>
      </w:pPr>
    </w:p>
    <w:sectPr w:rsidR="005D3813" w:rsidRPr="005D38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226"/>
    <w:multiLevelType w:val="hybridMultilevel"/>
    <w:tmpl w:val="B11CFC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5522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95"/>
    <w:rsid w:val="00033995"/>
    <w:rsid w:val="000C3A32"/>
    <w:rsid w:val="00101EC1"/>
    <w:rsid w:val="003E3A25"/>
    <w:rsid w:val="003F107B"/>
    <w:rsid w:val="004B5AB0"/>
    <w:rsid w:val="00502ABB"/>
    <w:rsid w:val="005D3813"/>
    <w:rsid w:val="00602751"/>
    <w:rsid w:val="00715F1E"/>
    <w:rsid w:val="007C329F"/>
    <w:rsid w:val="009C0DE3"/>
    <w:rsid w:val="00A86291"/>
    <w:rsid w:val="00D06FA8"/>
    <w:rsid w:val="00D27B88"/>
    <w:rsid w:val="00D462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9BCE"/>
  <w15:chartTrackingRefBased/>
  <w15:docId w15:val="{90D14356-74AA-4580-854F-15E0B842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3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33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339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339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339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339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39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39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39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399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3399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3399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3399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3399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339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39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39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3995"/>
    <w:rPr>
      <w:rFonts w:eastAsiaTheme="majorEastAsia" w:cstheme="majorBidi"/>
      <w:color w:val="272727" w:themeColor="text1" w:themeTint="D8"/>
    </w:rPr>
  </w:style>
  <w:style w:type="paragraph" w:styleId="a3">
    <w:name w:val="Title"/>
    <w:basedOn w:val="a"/>
    <w:next w:val="a"/>
    <w:link w:val="Char"/>
    <w:uiPriority w:val="10"/>
    <w:qFormat/>
    <w:rsid w:val="00033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39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39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39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3995"/>
    <w:pPr>
      <w:spacing w:before="160"/>
      <w:jc w:val="center"/>
    </w:pPr>
    <w:rPr>
      <w:i/>
      <w:iCs/>
      <w:color w:val="404040" w:themeColor="text1" w:themeTint="BF"/>
    </w:rPr>
  </w:style>
  <w:style w:type="character" w:customStyle="1" w:styleId="Char1">
    <w:name w:val="Απόσπασμα Char"/>
    <w:basedOn w:val="a0"/>
    <w:link w:val="a5"/>
    <w:uiPriority w:val="29"/>
    <w:rsid w:val="00033995"/>
    <w:rPr>
      <w:i/>
      <w:iCs/>
      <w:color w:val="404040" w:themeColor="text1" w:themeTint="BF"/>
    </w:rPr>
  </w:style>
  <w:style w:type="paragraph" w:styleId="a6">
    <w:name w:val="List Paragraph"/>
    <w:basedOn w:val="a"/>
    <w:uiPriority w:val="34"/>
    <w:qFormat/>
    <w:rsid w:val="00033995"/>
    <w:pPr>
      <w:ind w:left="720"/>
      <w:contextualSpacing/>
    </w:pPr>
  </w:style>
  <w:style w:type="character" w:styleId="a7">
    <w:name w:val="Intense Emphasis"/>
    <w:basedOn w:val="a0"/>
    <w:uiPriority w:val="21"/>
    <w:qFormat/>
    <w:rsid w:val="00033995"/>
    <w:rPr>
      <w:i/>
      <w:iCs/>
      <w:color w:val="2F5496" w:themeColor="accent1" w:themeShade="BF"/>
    </w:rPr>
  </w:style>
  <w:style w:type="paragraph" w:styleId="a8">
    <w:name w:val="Intense Quote"/>
    <w:basedOn w:val="a"/>
    <w:next w:val="a"/>
    <w:link w:val="Char2"/>
    <w:uiPriority w:val="30"/>
    <w:qFormat/>
    <w:rsid w:val="00033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33995"/>
    <w:rPr>
      <w:i/>
      <w:iCs/>
      <w:color w:val="2F5496" w:themeColor="accent1" w:themeShade="BF"/>
    </w:rPr>
  </w:style>
  <w:style w:type="character" w:styleId="a9">
    <w:name w:val="Intense Reference"/>
    <w:basedOn w:val="a0"/>
    <w:uiPriority w:val="32"/>
    <w:qFormat/>
    <w:rsid w:val="00033995"/>
    <w:rPr>
      <w:b/>
      <w:bCs/>
      <w:smallCaps/>
      <w:color w:val="2F5496" w:themeColor="accent1" w:themeShade="BF"/>
      <w:spacing w:val="5"/>
    </w:rPr>
  </w:style>
  <w:style w:type="paragraph" w:styleId="aa">
    <w:name w:val="header"/>
    <w:basedOn w:val="a"/>
    <w:link w:val="Char3"/>
    <w:uiPriority w:val="99"/>
    <w:rsid w:val="005D3813"/>
    <w:pPr>
      <w:tabs>
        <w:tab w:val="center" w:pos="4153"/>
        <w:tab w:val="right" w:pos="8306"/>
      </w:tabs>
      <w:spacing w:after="0" w:line="240" w:lineRule="auto"/>
    </w:pPr>
    <w:rPr>
      <w:rFonts w:ascii="Tahoma" w:eastAsia="MS Mincho" w:hAnsi="Tahoma" w:cs="Times New Roman"/>
      <w:kern w:val="0"/>
      <w:szCs w:val="20"/>
      <w:lang w:eastAsia="el-GR"/>
      <w14:ligatures w14:val="none"/>
    </w:rPr>
  </w:style>
  <w:style w:type="character" w:customStyle="1" w:styleId="Char3">
    <w:name w:val="Κεφαλίδα Char"/>
    <w:basedOn w:val="a0"/>
    <w:link w:val="aa"/>
    <w:uiPriority w:val="99"/>
    <w:rsid w:val="005D3813"/>
    <w:rPr>
      <w:rFonts w:ascii="Tahoma" w:eastAsia="MS Mincho" w:hAnsi="Tahoma" w:cs="Times New Roman"/>
      <w:kern w:val="0"/>
      <w:szCs w:val="20"/>
      <w:lang w:eastAsia="el-GR"/>
      <w14:ligatures w14:val="none"/>
    </w:rPr>
  </w:style>
  <w:style w:type="paragraph" w:customStyle="1" w:styleId="paragraph">
    <w:name w:val="paragraph"/>
    <w:basedOn w:val="a"/>
    <w:rsid w:val="005D381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a0"/>
    <w:rsid w:val="005D3813"/>
  </w:style>
  <w:style w:type="character" w:customStyle="1" w:styleId="eop">
    <w:name w:val="eop"/>
    <w:basedOn w:val="a0"/>
    <w:rsid w:val="005D3813"/>
  </w:style>
  <w:style w:type="paragraph" w:styleId="Web">
    <w:name w:val="Normal (Web)"/>
    <w:basedOn w:val="a"/>
    <w:uiPriority w:val="99"/>
    <w:unhideWhenUsed/>
    <w:rsid w:val="005D381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b">
    <w:name w:val="Strong"/>
    <w:basedOn w:val="a0"/>
    <w:uiPriority w:val="22"/>
    <w:qFormat/>
    <w:rsid w:val="005D3813"/>
    <w:rPr>
      <w:b/>
      <w:bCs/>
    </w:rPr>
  </w:style>
  <w:style w:type="paragraph" w:customStyle="1" w:styleId="Default">
    <w:name w:val="Default"/>
    <w:rsid w:val="005D3813"/>
    <w:pPr>
      <w:autoSpaceDE w:val="0"/>
      <w:autoSpaceDN w:val="0"/>
      <w:adjustRightInd w:val="0"/>
      <w:spacing w:after="0" w:line="240" w:lineRule="auto"/>
    </w:pPr>
    <w:rPr>
      <w:rFonts w:ascii="Arial" w:eastAsia="Calibri" w:hAnsi="Arial" w:cs="Arial"/>
      <w:color w:val="000000"/>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3487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Lymperopoulos</dc:creator>
  <cp:keywords/>
  <dc:description/>
  <cp:lastModifiedBy>Giorgos Lymperopoulos</cp:lastModifiedBy>
  <cp:revision>3</cp:revision>
  <dcterms:created xsi:type="dcterms:W3CDTF">2026-04-22T12:57:00Z</dcterms:created>
  <dcterms:modified xsi:type="dcterms:W3CDTF">2026-04-22T12:57:00Z</dcterms:modified>
</cp:coreProperties>
</file>