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F7" w:rsidRPr="00391FA3" w:rsidRDefault="007B0CF7">
      <w:pPr>
        <w:rPr>
          <w:b/>
        </w:rPr>
      </w:pPr>
      <w:r w:rsidRPr="00391FA3">
        <w:rPr>
          <w:b/>
        </w:rPr>
        <w:t xml:space="preserve">ΘΕΜΑ Γ1 </w:t>
      </w:r>
    </w:p>
    <w:p w:rsidR="00BB22BC" w:rsidRDefault="007B0CF7">
      <w:r w:rsidRPr="007B0CF7">
        <w:t xml:space="preserve">Αξιοποιώντας τις ιστορικές σας γνώσεις και αντλώντας στοιχεία από τα κείμενα που σας δίνονται παρακάτω, να αναφερθείτε </w:t>
      </w:r>
      <w:r w:rsidRPr="007B0CF7">
        <w:rPr>
          <w:highlight w:val="yellow"/>
        </w:rPr>
        <w:t>στο περιεχόμενο του Συντάγματος του 1844</w:t>
      </w:r>
      <w:r w:rsidRPr="007B0CF7">
        <w:t xml:space="preserve"> σχετικά με: </w:t>
      </w:r>
      <w:r w:rsidRPr="007B0CF7">
        <w:rPr>
          <w:highlight w:val="lightGray"/>
        </w:rPr>
        <w:t>α</w:t>
      </w:r>
      <w:r w:rsidRPr="007B0CF7">
        <w:t xml:space="preserve">) </w:t>
      </w:r>
      <w:r w:rsidRPr="007B0CF7">
        <w:rPr>
          <w:highlight w:val="yellow"/>
        </w:rPr>
        <w:t>τα θεμελιώδη δικαιώματα των πολιτών</w:t>
      </w:r>
      <w:r w:rsidRPr="007B0CF7">
        <w:t xml:space="preserve"> (μονάδες 4) </w:t>
      </w:r>
      <w:r w:rsidRPr="007B0CF7">
        <w:rPr>
          <w:highlight w:val="lightGray"/>
        </w:rPr>
        <w:t>β</w:t>
      </w:r>
      <w:r w:rsidRPr="007B0CF7">
        <w:t xml:space="preserve">) </w:t>
      </w:r>
      <w:r w:rsidRPr="007B0CF7">
        <w:rPr>
          <w:highlight w:val="yellow"/>
        </w:rPr>
        <w:t>το δικαίωμα της ψηφοφορίας και την εκλογική διαδικασία</w:t>
      </w:r>
      <w:r w:rsidRPr="007B0CF7">
        <w:t xml:space="preserve"> (μονάδες 9) </w:t>
      </w:r>
      <w:r w:rsidRPr="007B0CF7">
        <w:rPr>
          <w:highlight w:val="lightGray"/>
        </w:rPr>
        <w:t>γ</w:t>
      </w:r>
      <w:r w:rsidRPr="007B0CF7">
        <w:t xml:space="preserve">) </w:t>
      </w:r>
      <w:r w:rsidRPr="007B0CF7">
        <w:rPr>
          <w:highlight w:val="yellow"/>
        </w:rPr>
        <w:t>την κατανομή των εξουσιών</w:t>
      </w:r>
      <w:r w:rsidRPr="007B0CF7">
        <w:t xml:space="preserve"> (μονάδες 12).</w:t>
      </w:r>
    </w:p>
    <w:p w:rsidR="007B0CF7" w:rsidRPr="00391FA3" w:rsidRDefault="007B0CF7">
      <w:pPr>
        <w:rPr>
          <w:b/>
        </w:rPr>
      </w:pPr>
      <w:r w:rsidRPr="00391FA3">
        <w:rPr>
          <w:b/>
        </w:rPr>
        <w:t>ΚΕΙΜΕΝΟ Α</w:t>
      </w:r>
      <w:r w:rsidR="00391FA3">
        <w:rPr>
          <w:b/>
        </w:rPr>
        <w:t xml:space="preserve"> </w:t>
      </w:r>
      <w:r w:rsidRPr="007B0CF7">
        <w:t xml:space="preserve"> Ὁ </w:t>
      </w:r>
      <w:proofErr w:type="spellStart"/>
      <w:r w:rsidRPr="007B0CF7">
        <w:t>Ἐκλογικὸς</w:t>
      </w:r>
      <w:proofErr w:type="spellEnd"/>
      <w:r w:rsidRPr="007B0CF7">
        <w:t xml:space="preserve"> Νόμος καθιέρωνε </w:t>
      </w:r>
      <w:proofErr w:type="spellStart"/>
      <w:r w:rsidRPr="007B0CF7">
        <w:t>τὴν</w:t>
      </w:r>
      <w:proofErr w:type="spellEnd"/>
      <w:r w:rsidRPr="007B0CF7">
        <w:t xml:space="preserve"> </w:t>
      </w:r>
      <w:proofErr w:type="spellStart"/>
      <w:r w:rsidRPr="007B0CF7">
        <w:t>ἐκλογὴ</w:t>
      </w:r>
      <w:proofErr w:type="spellEnd"/>
      <w:r w:rsidRPr="007B0CF7">
        <w:t xml:space="preserve"> </w:t>
      </w:r>
      <w:proofErr w:type="spellStart"/>
      <w:r w:rsidRPr="007B0CF7">
        <w:t>τῶν</w:t>
      </w:r>
      <w:proofErr w:type="spellEnd"/>
      <w:r w:rsidRPr="007B0CF7">
        <w:t xml:space="preserve"> </w:t>
      </w:r>
      <w:proofErr w:type="spellStart"/>
      <w:r w:rsidRPr="007B0CF7">
        <w:t>βουλευτῶν</w:t>
      </w:r>
      <w:proofErr w:type="spellEnd"/>
      <w:r w:rsidRPr="007B0CF7">
        <w:t xml:space="preserve"> </w:t>
      </w:r>
      <w:proofErr w:type="spellStart"/>
      <w:r w:rsidRPr="007B0CF7">
        <w:t>μὲ</w:t>
      </w:r>
      <w:proofErr w:type="spellEnd"/>
      <w:r w:rsidRPr="007B0CF7">
        <w:t xml:space="preserve"> </w:t>
      </w:r>
      <w:proofErr w:type="spellStart"/>
      <w:r w:rsidRPr="007B0CF7">
        <w:t>πλειοψηφικὸ</w:t>
      </w:r>
      <w:proofErr w:type="spellEnd"/>
      <w:r w:rsidRPr="007B0CF7">
        <w:t xml:space="preserve"> σύστημα δύο γύρων, </w:t>
      </w:r>
      <w:proofErr w:type="spellStart"/>
      <w:r w:rsidRPr="007B0CF7">
        <w:t>ποὺ</w:t>
      </w:r>
      <w:proofErr w:type="spellEnd"/>
      <w:r w:rsidRPr="007B0CF7">
        <w:t xml:space="preserve"> </w:t>
      </w:r>
      <w:proofErr w:type="spellStart"/>
      <w:r w:rsidRPr="007B0CF7">
        <w:t>θὰ</w:t>
      </w:r>
      <w:proofErr w:type="spellEnd"/>
      <w:r w:rsidRPr="007B0CF7">
        <w:t xml:space="preserve"> διεξαγόταν </w:t>
      </w:r>
      <w:proofErr w:type="spellStart"/>
      <w:r w:rsidRPr="007B0CF7">
        <w:t>μὲ</w:t>
      </w:r>
      <w:proofErr w:type="spellEnd"/>
      <w:r w:rsidRPr="007B0CF7">
        <w:t xml:space="preserve"> </w:t>
      </w:r>
      <w:proofErr w:type="spellStart"/>
      <w:r w:rsidRPr="007B0CF7">
        <w:t>ἄμεση</w:t>
      </w:r>
      <w:proofErr w:type="spellEnd"/>
      <w:r w:rsidRPr="007B0CF7">
        <w:t xml:space="preserve">, </w:t>
      </w:r>
      <w:proofErr w:type="spellStart"/>
      <w:r w:rsidRPr="007B0CF7">
        <w:t>σχεδὸν</w:t>
      </w:r>
      <w:proofErr w:type="spellEnd"/>
      <w:r w:rsidRPr="007B0CF7">
        <w:t xml:space="preserve"> καθολική, </w:t>
      </w:r>
      <w:proofErr w:type="spellStart"/>
      <w:r w:rsidRPr="007B0CF7">
        <w:t>καὶ</w:t>
      </w:r>
      <w:proofErr w:type="spellEnd"/>
      <w:r w:rsidRPr="007B0CF7">
        <w:t xml:space="preserve"> </w:t>
      </w:r>
      <w:proofErr w:type="spellStart"/>
      <w:r w:rsidRPr="007B0CF7">
        <w:t>μυστικὴ</w:t>
      </w:r>
      <w:proofErr w:type="spellEnd"/>
      <w:r w:rsidRPr="007B0CF7">
        <w:t xml:space="preserve"> ψηφοφορία. </w:t>
      </w:r>
      <w:proofErr w:type="spellStart"/>
      <w:r w:rsidRPr="007B0CF7">
        <w:t>∆ικαίωμα</w:t>
      </w:r>
      <w:proofErr w:type="spellEnd"/>
      <w:r w:rsidRPr="007B0CF7">
        <w:t xml:space="preserve"> ψήφου δινόταν </w:t>
      </w:r>
      <w:proofErr w:type="spellStart"/>
      <w:r w:rsidRPr="007B0CF7">
        <w:t>στοὺς</w:t>
      </w:r>
      <w:proofErr w:type="spellEnd"/>
      <w:r w:rsidRPr="007B0CF7">
        <w:t xml:space="preserve"> πολίτες (</w:t>
      </w:r>
      <w:proofErr w:type="spellStart"/>
      <w:r w:rsidRPr="007B0CF7">
        <w:t>ἄρρενες</w:t>
      </w:r>
      <w:proofErr w:type="spellEnd"/>
      <w:r w:rsidRPr="007B0CF7">
        <w:t xml:space="preserve">) </w:t>
      </w:r>
      <w:proofErr w:type="spellStart"/>
      <w:r w:rsidRPr="007B0CF7">
        <w:t>ἡλικίας</w:t>
      </w:r>
      <w:proofErr w:type="spellEnd"/>
      <w:r w:rsidRPr="007B0CF7">
        <w:t xml:space="preserve"> 25 </w:t>
      </w:r>
      <w:proofErr w:type="spellStart"/>
      <w:r w:rsidRPr="007B0CF7">
        <w:t>ἐτῶν</w:t>
      </w:r>
      <w:proofErr w:type="spellEnd"/>
      <w:r w:rsidRPr="007B0CF7">
        <w:t xml:space="preserve"> συμπληρωμένων, «</w:t>
      </w:r>
      <w:proofErr w:type="spellStart"/>
      <w:r w:rsidRPr="007B0CF7">
        <w:t>ἔχοντας</w:t>
      </w:r>
      <w:proofErr w:type="spellEnd"/>
      <w:r w:rsidRPr="007B0CF7">
        <w:t xml:space="preserve"> προσέτι </w:t>
      </w:r>
      <w:proofErr w:type="spellStart"/>
      <w:r w:rsidRPr="007B0CF7">
        <w:t>ἰδιοκτησίαν</w:t>
      </w:r>
      <w:proofErr w:type="spellEnd"/>
      <w:r w:rsidRPr="007B0CF7">
        <w:t xml:space="preserve"> </w:t>
      </w:r>
      <w:proofErr w:type="spellStart"/>
      <w:r w:rsidRPr="007B0CF7">
        <w:t>τινὰ</w:t>
      </w:r>
      <w:proofErr w:type="spellEnd"/>
      <w:r w:rsidRPr="007B0CF7">
        <w:t xml:space="preserve"> </w:t>
      </w:r>
      <w:proofErr w:type="spellStart"/>
      <w:r w:rsidRPr="007B0CF7">
        <w:t>ἐντὸς</w:t>
      </w:r>
      <w:proofErr w:type="spellEnd"/>
      <w:r w:rsidRPr="007B0CF7">
        <w:t xml:space="preserve"> </w:t>
      </w:r>
      <w:proofErr w:type="spellStart"/>
      <w:r w:rsidRPr="007B0CF7">
        <w:t>τῆς</w:t>
      </w:r>
      <w:proofErr w:type="spellEnd"/>
      <w:r w:rsidRPr="007B0CF7">
        <w:t xml:space="preserve"> </w:t>
      </w:r>
      <w:proofErr w:type="spellStart"/>
      <w:r w:rsidRPr="007B0CF7">
        <w:t>ἐπαρχίας</w:t>
      </w:r>
      <w:proofErr w:type="spellEnd"/>
      <w:r w:rsidRPr="007B0CF7">
        <w:t xml:space="preserve">, </w:t>
      </w:r>
      <w:proofErr w:type="spellStart"/>
      <w:r w:rsidRPr="007B0CF7">
        <w:t>ὅπου</w:t>
      </w:r>
      <w:proofErr w:type="spellEnd"/>
      <w:r w:rsidRPr="007B0CF7">
        <w:t xml:space="preserve"> </w:t>
      </w:r>
      <w:proofErr w:type="spellStart"/>
      <w:r w:rsidRPr="007B0CF7">
        <w:t>ἔχουσι</w:t>
      </w:r>
      <w:proofErr w:type="spellEnd"/>
      <w:r w:rsidRPr="007B0CF7">
        <w:t xml:space="preserve"> </w:t>
      </w:r>
      <w:proofErr w:type="spellStart"/>
      <w:r w:rsidRPr="007B0CF7">
        <w:t>τὴν</w:t>
      </w:r>
      <w:proofErr w:type="spellEnd"/>
      <w:r w:rsidRPr="007B0CF7">
        <w:t xml:space="preserve"> </w:t>
      </w:r>
      <w:proofErr w:type="spellStart"/>
      <w:r w:rsidRPr="007B0CF7">
        <w:t>πολιτικὴν</w:t>
      </w:r>
      <w:proofErr w:type="spellEnd"/>
      <w:r w:rsidRPr="007B0CF7">
        <w:t xml:space="preserve"> </w:t>
      </w:r>
      <w:proofErr w:type="spellStart"/>
      <w:r w:rsidRPr="007B0CF7">
        <w:t>διαμονήν</w:t>
      </w:r>
      <w:proofErr w:type="spellEnd"/>
      <w:r w:rsidRPr="007B0CF7">
        <w:t xml:space="preserve"> των, ἢ </w:t>
      </w:r>
      <w:proofErr w:type="spellStart"/>
      <w:r w:rsidRPr="007B0CF7">
        <w:t>ἐξασκοῦντας</w:t>
      </w:r>
      <w:proofErr w:type="spellEnd"/>
      <w:r w:rsidRPr="007B0CF7">
        <w:t xml:space="preserve"> </w:t>
      </w:r>
      <w:proofErr w:type="spellStart"/>
      <w:r w:rsidRPr="007B0CF7">
        <w:t>ἐν</w:t>
      </w:r>
      <w:proofErr w:type="spellEnd"/>
      <w:r w:rsidRPr="007B0CF7">
        <w:t xml:space="preserve"> </w:t>
      </w:r>
      <w:proofErr w:type="spellStart"/>
      <w:r w:rsidRPr="007B0CF7">
        <w:t>αὐτῇ</w:t>
      </w:r>
      <w:proofErr w:type="spellEnd"/>
      <w:r w:rsidRPr="007B0CF7">
        <w:t xml:space="preserve"> </w:t>
      </w:r>
      <w:proofErr w:type="spellStart"/>
      <w:r w:rsidRPr="007B0CF7">
        <w:t>ὁποιονδήποτε</w:t>
      </w:r>
      <w:proofErr w:type="spellEnd"/>
      <w:r w:rsidRPr="007B0CF7">
        <w:t xml:space="preserve"> </w:t>
      </w:r>
      <w:proofErr w:type="spellStart"/>
      <w:r w:rsidRPr="007B0CF7">
        <w:t>ἐπάγγελμα</w:t>
      </w:r>
      <w:proofErr w:type="spellEnd"/>
      <w:r w:rsidRPr="007B0CF7">
        <w:t xml:space="preserve">, ἢ </w:t>
      </w:r>
      <w:proofErr w:type="spellStart"/>
      <w:r w:rsidRPr="007B0CF7">
        <w:t>ἀνεξάρτητον</w:t>
      </w:r>
      <w:proofErr w:type="spellEnd"/>
      <w:r w:rsidRPr="007B0CF7">
        <w:t xml:space="preserve"> </w:t>
      </w:r>
      <w:proofErr w:type="spellStart"/>
      <w:r w:rsidRPr="007B0CF7">
        <w:t>ἐπιτήδευμα</w:t>
      </w:r>
      <w:proofErr w:type="spellEnd"/>
      <w:r w:rsidRPr="007B0CF7">
        <w:t xml:space="preserve">». </w:t>
      </w:r>
      <w:proofErr w:type="spellStart"/>
      <w:r w:rsidRPr="007B0CF7">
        <w:t>Ἐξαιροῦνταν</w:t>
      </w:r>
      <w:proofErr w:type="spellEnd"/>
      <w:r w:rsidRPr="007B0CF7">
        <w:t xml:space="preserve"> «α) </w:t>
      </w:r>
      <w:proofErr w:type="spellStart"/>
      <w:r w:rsidRPr="007B0CF7">
        <w:t>Οἱ</w:t>
      </w:r>
      <w:proofErr w:type="spellEnd"/>
      <w:r w:rsidRPr="007B0CF7">
        <w:t xml:space="preserve"> </w:t>
      </w:r>
      <w:proofErr w:type="spellStart"/>
      <w:r w:rsidRPr="007B0CF7">
        <w:t>διατελοῦντες</w:t>
      </w:r>
      <w:proofErr w:type="spellEnd"/>
      <w:r w:rsidRPr="007B0CF7">
        <w:t xml:space="preserve"> </w:t>
      </w:r>
      <w:proofErr w:type="spellStart"/>
      <w:r w:rsidRPr="007B0CF7">
        <w:t>ὑπὸ</w:t>
      </w:r>
      <w:proofErr w:type="spellEnd"/>
      <w:r w:rsidRPr="007B0CF7">
        <w:t xml:space="preserve"> </w:t>
      </w:r>
      <w:proofErr w:type="spellStart"/>
      <w:r w:rsidRPr="007B0CF7">
        <w:t>ἀνάκρισιν</w:t>
      </w:r>
      <w:proofErr w:type="spellEnd"/>
      <w:r w:rsidRPr="007B0CF7">
        <w:t xml:space="preserve"> </w:t>
      </w:r>
      <w:proofErr w:type="spellStart"/>
      <w:r w:rsidRPr="007B0CF7">
        <w:t>ἐπὶ</w:t>
      </w:r>
      <w:proofErr w:type="spellEnd"/>
      <w:r w:rsidRPr="007B0CF7">
        <w:t xml:space="preserve"> </w:t>
      </w:r>
      <w:proofErr w:type="spellStart"/>
      <w:r w:rsidRPr="007B0CF7">
        <w:t>κακουργήματι</w:t>
      </w:r>
      <w:proofErr w:type="spellEnd"/>
      <w:r w:rsidRPr="007B0CF7">
        <w:t xml:space="preserve">, β) </w:t>
      </w:r>
      <w:proofErr w:type="spellStart"/>
      <w:r w:rsidRPr="007B0CF7">
        <w:t>Οἱ</w:t>
      </w:r>
      <w:proofErr w:type="spellEnd"/>
      <w:r w:rsidRPr="007B0CF7">
        <w:t xml:space="preserve"> </w:t>
      </w:r>
      <w:proofErr w:type="spellStart"/>
      <w:r w:rsidRPr="007B0CF7">
        <w:t>προσκαίρως</w:t>
      </w:r>
      <w:proofErr w:type="spellEnd"/>
      <w:r w:rsidRPr="007B0CF7">
        <w:t xml:space="preserve"> ἢ </w:t>
      </w:r>
      <w:proofErr w:type="spellStart"/>
      <w:r w:rsidRPr="007B0CF7">
        <w:t>διὰ</w:t>
      </w:r>
      <w:proofErr w:type="spellEnd"/>
      <w:r w:rsidRPr="007B0CF7">
        <w:t xml:space="preserve"> </w:t>
      </w:r>
      <w:proofErr w:type="spellStart"/>
      <w:r w:rsidRPr="007B0CF7">
        <w:t>παντὸς</w:t>
      </w:r>
      <w:proofErr w:type="spellEnd"/>
      <w:r w:rsidRPr="007B0CF7">
        <w:t xml:space="preserve"> </w:t>
      </w:r>
      <w:proofErr w:type="spellStart"/>
      <w:r w:rsidRPr="007B0CF7">
        <w:t>στερηθέντες</w:t>
      </w:r>
      <w:proofErr w:type="spellEnd"/>
      <w:r w:rsidRPr="007B0CF7">
        <w:t xml:space="preserve"> </w:t>
      </w:r>
      <w:proofErr w:type="spellStart"/>
      <w:r w:rsidRPr="007B0CF7">
        <w:t>κατὰ</w:t>
      </w:r>
      <w:proofErr w:type="spellEnd"/>
      <w:r w:rsidRPr="007B0CF7">
        <w:t xml:space="preserve"> </w:t>
      </w:r>
      <w:proofErr w:type="spellStart"/>
      <w:r w:rsidRPr="007B0CF7">
        <w:t>συνέπειαν</w:t>
      </w:r>
      <w:proofErr w:type="spellEnd"/>
      <w:r w:rsidRPr="007B0CF7">
        <w:t xml:space="preserve"> </w:t>
      </w:r>
      <w:proofErr w:type="spellStart"/>
      <w:r w:rsidRPr="007B0CF7">
        <w:t>δικαστικῆς</w:t>
      </w:r>
      <w:proofErr w:type="spellEnd"/>
      <w:r w:rsidRPr="007B0CF7">
        <w:t xml:space="preserve"> </w:t>
      </w:r>
      <w:proofErr w:type="spellStart"/>
      <w:r w:rsidRPr="007B0CF7">
        <w:t>ἀποφάσεως</w:t>
      </w:r>
      <w:proofErr w:type="spellEnd"/>
      <w:r w:rsidRPr="007B0CF7">
        <w:t xml:space="preserve"> </w:t>
      </w:r>
      <w:proofErr w:type="spellStart"/>
      <w:r w:rsidRPr="007B0CF7">
        <w:t>τοῦ</w:t>
      </w:r>
      <w:proofErr w:type="spellEnd"/>
      <w:r w:rsidRPr="007B0CF7">
        <w:t xml:space="preserve"> δικαιώματος </w:t>
      </w:r>
      <w:proofErr w:type="spellStart"/>
      <w:r w:rsidRPr="007B0CF7">
        <w:t>τοῦ</w:t>
      </w:r>
      <w:proofErr w:type="spellEnd"/>
      <w:r w:rsidRPr="007B0CF7">
        <w:t xml:space="preserve"> </w:t>
      </w:r>
      <w:proofErr w:type="spellStart"/>
      <w:r w:rsidRPr="007B0CF7">
        <w:t>ψηφοφορεῖν</w:t>
      </w:r>
      <w:proofErr w:type="spellEnd"/>
      <w:r w:rsidRPr="007B0CF7">
        <w:t xml:space="preserve">, γ) </w:t>
      </w:r>
      <w:proofErr w:type="spellStart"/>
      <w:r w:rsidRPr="007B0CF7">
        <w:t>Οἱ</w:t>
      </w:r>
      <w:proofErr w:type="spellEnd"/>
      <w:r w:rsidRPr="007B0CF7">
        <w:t xml:space="preserve"> στερούμενοι </w:t>
      </w:r>
      <w:proofErr w:type="spellStart"/>
      <w:r w:rsidRPr="007B0CF7">
        <w:t>τῆς</w:t>
      </w:r>
      <w:proofErr w:type="spellEnd"/>
      <w:r w:rsidRPr="007B0CF7">
        <w:t xml:space="preserve"> </w:t>
      </w:r>
      <w:proofErr w:type="spellStart"/>
      <w:r w:rsidRPr="007B0CF7">
        <w:t>ἐλευθέρας</w:t>
      </w:r>
      <w:proofErr w:type="spellEnd"/>
      <w:r w:rsidRPr="007B0CF7">
        <w:t xml:space="preserve"> διαχειρίσεως </w:t>
      </w:r>
      <w:proofErr w:type="spellStart"/>
      <w:r w:rsidRPr="007B0CF7">
        <w:t>τῆς</w:t>
      </w:r>
      <w:proofErr w:type="spellEnd"/>
      <w:r w:rsidRPr="007B0CF7">
        <w:t xml:space="preserve"> περιουσίας των». </w:t>
      </w:r>
      <w:r w:rsidRPr="007B0CF7">
        <w:rPr>
          <w:sz w:val="20"/>
          <w:szCs w:val="20"/>
        </w:rPr>
        <w:t xml:space="preserve">Ν. </w:t>
      </w:r>
      <w:proofErr w:type="spellStart"/>
      <w:r w:rsidRPr="007B0CF7">
        <w:rPr>
          <w:sz w:val="20"/>
          <w:szCs w:val="20"/>
        </w:rPr>
        <w:t>∆ιαμαντοῦρος</w:t>
      </w:r>
      <w:proofErr w:type="spellEnd"/>
      <w:r w:rsidRPr="007B0CF7">
        <w:rPr>
          <w:sz w:val="20"/>
          <w:szCs w:val="20"/>
        </w:rPr>
        <w:t xml:space="preserve">, </w:t>
      </w:r>
      <w:proofErr w:type="spellStart"/>
      <w:r w:rsidRPr="007B0CF7">
        <w:rPr>
          <w:sz w:val="20"/>
          <w:szCs w:val="20"/>
        </w:rPr>
        <w:t>Ἱστορία</w:t>
      </w:r>
      <w:proofErr w:type="spellEnd"/>
      <w:r w:rsidRPr="007B0CF7">
        <w:rPr>
          <w:sz w:val="20"/>
          <w:szCs w:val="20"/>
        </w:rPr>
        <w:t xml:space="preserve"> </w:t>
      </w:r>
      <w:proofErr w:type="spellStart"/>
      <w:r w:rsidRPr="007B0CF7">
        <w:rPr>
          <w:sz w:val="20"/>
          <w:szCs w:val="20"/>
        </w:rPr>
        <w:t>τοῦ</w:t>
      </w:r>
      <w:proofErr w:type="spellEnd"/>
      <w:r w:rsidRPr="007B0CF7">
        <w:rPr>
          <w:sz w:val="20"/>
          <w:szCs w:val="20"/>
        </w:rPr>
        <w:t xml:space="preserve"> </w:t>
      </w:r>
      <w:proofErr w:type="spellStart"/>
      <w:r w:rsidRPr="007B0CF7">
        <w:rPr>
          <w:sz w:val="20"/>
          <w:szCs w:val="20"/>
        </w:rPr>
        <w:t>Ἑλληνικοῦ</w:t>
      </w:r>
      <w:proofErr w:type="spellEnd"/>
      <w:r w:rsidRPr="007B0CF7">
        <w:rPr>
          <w:sz w:val="20"/>
          <w:szCs w:val="20"/>
        </w:rPr>
        <w:t xml:space="preserve"> </w:t>
      </w:r>
      <w:proofErr w:type="spellStart"/>
      <w:r w:rsidRPr="007B0CF7">
        <w:rPr>
          <w:sz w:val="20"/>
          <w:szCs w:val="20"/>
        </w:rPr>
        <w:t>Ἔθνους,τ</w:t>
      </w:r>
      <w:proofErr w:type="spellEnd"/>
      <w:r w:rsidRPr="007B0CF7">
        <w:rPr>
          <w:sz w:val="20"/>
          <w:szCs w:val="20"/>
        </w:rPr>
        <w:t xml:space="preserve">. ΙΓ΄: Νεώτερος </w:t>
      </w:r>
      <w:proofErr w:type="spellStart"/>
      <w:r w:rsidRPr="007B0CF7">
        <w:rPr>
          <w:sz w:val="20"/>
          <w:szCs w:val="20"/>
        </w:rPr>
        <w:t>Ἑλληνισμὸς</w:t>
      </w:r>
      <w:proofErr w:type="spellEnd"/>
      <w:r w:rsidRPr="007B0CF7">
        <w:rPr>
          <w:sz w:val="20"/>
          <w:szCs w:val="20"/>
        </w:rPr>
        <w:t xml:space="preserve"> </w:t>
      </w:r>
      <w:proofErr w:type="spellStart"/>
      <w:r w:rsidRPr="007B0CF7">
        <w:rPr>
          <w:sz w:val="20"/>
          <w:szCs w:val="20"/>
        </w:rPr>
        <w:t>ἀπὸ</w:t>
      </w:r>
      <w:proofErr w:type="spellEnd"/>
      <w:r w:rsidRPr="007B0CF7">
        <w:rPr>
          <w:sz w:val="20"/>
          <w:szCs w:val="20"/>
        </w:rPr>
        <w:t xml:space="preserve"> 1833 </w:t>
      </w:r>
      <w:proofErr w:type="spellStart"/>
      <w:r w:rsidRPr="007B0CF7">
        <w:rPr>
          <w:sz w:val="20"/>
          <w:szCs w:val="20"/>
        </w:rPr>
        <w:t>ὥς</w:t>
      </w:r>
      <w:proofErr w:type="spellEnd"/>
      <w:r w:rsidRPr="007B0CF7">
        <w:rPr>
          <w:sz w:val="20"/>
          <w:szCs w:val="20"/>
        </w:rPr>
        <w:t xml:space="preserve"> 1881, Αθήνα: Εκδοτική Αθηνών, 22000, σ.112. </w:t>
      </w:r>
    </w:p>
    <w:p w:rsidR="007B0CF7" w:rsidRDefault="007B0CF7">
      <w:r w:rsidRPr="00391FA3">
        <w:rPr>
          <w:b/>
        </w:rPr>
        <w:t>ΚΕΙΜΕΝΟ Β</w:t>
      </w:r>
      <w:r w:rsidRPr="007B0CF7">
        <w:t xml:space="preserve"> Ο Βασιλιάς δεν ήταν μόνον ο ανώτατος άρχοντας, ο αρχηγός του κράτους αλλά και το ανώτατο και κυρίαρχο όργανο του κράτους, αποδεχόταν δηλαδή μόνον εκείνους τους περιορισμούς της εξουσίας του, που είχαν διατυπωθεί ρητώς στο Σύνταγμα.  Η μοναρχική πηγή της εξουσίας προέκυπτε και από το ίδιο το συνταγματικό κείμενο, που αναγνώριζε το πρόσωπο του Βασιλιά ως ιερό και απαραβίαστο αλλά και από την πρόβλεψη ότι η δικαιοσύνη πηγάζει από το Βασιλιά και απονέμεται εν </w:t>
      </w:r>
      <w:proofErr w:type="spellStart"/>
      <w:r w:rsidRPr="007B0CF7">
        <w:t>ονόματί</w:t>
      </w:r>
      <w:proofErr w:type="spellEnd"/>
      <w:r w:rsidRPr="007B0CF7">
        <w:t xml:space="preserve"> του. Η μοναρχία ήταν όμως περιορισμένη μέσα στα όρια που έθετε η ίδια με το παραχωρημένο Σύνταγμα.  Το Σύνταγμα του 1844 εισήγαγε την αρχή της διάκρισης των εξουσιών. [...] Η νομοθετική πρωτοβουλία και το δικαίωμα της κυρώσεως των νόμων ανήκε στο Βασιλιά. Με το διορισμό των μελών της Γερουσίας και της διάλυσης, χωρίς περιορισμό, της Βουλής, ο Βασιλιάς συγκέντρωνε εκτεταμένες αρμοδιότητες. </w:t>
      </w:r>
    </w:p>
    <w:p w:rsidR="007B0CF7" w:rsidRDefault="007B0CF7">
      <w:pPr>
        <w:rPr>
          <w:sz w:val="20"/>
          <w:szCs w:val="20"/>
        </w:rPr>
      </w:pPr>
      <w:r w:rsidRPr="007B0CF7">
        <w:rPr>
          <w:sz w:val="20"/>
          <w:szCs w:val="20"/>
        </w:rPr>
        <w:t xml:space="preserve">Η. </w:t>
      </w:r>
      <w:proofErr w:type="spellStart"/>
      <w:r w:rsidRPr="007B0CF7">
        <w:rPr>
          <w:sz w:val="20"/>
          <w:szCs w:val="20"/>
        </w:rPr>
        <w:t>Μαυρομούστακου</w:t>
      </w:r>
      <w:proofErr w:type="spellEnd"/>
      <w:r w:rsidRPr="007B0CF7">
        <w:rPr>
          <w:sz w:val="20"/>
          <w:szCs w:val="20"/>
        </w:rPr>
        <w:t>, Πολιτικοί Θεσμοί και Διοικητική Οργάνωση, στο: Ιστορία του Νέου Ελληνισμού, 1770-2000, 4ος  τόμος: Το Ελληνικό Κράτος, 1833-1871, Η Εθνική Εστία και ο Ελληνισμός της Οθωμανικής Αυτοκρατορίας, Αθήνα: Ελληνικά Γράμματα, 2003, σ.43.</w:t>
      </w:r>
    </w:p>
    <w:p w:rsidR="007B0CF7" w:rsidRDefault="007B0CF7">
      <w:pPr>
        <w:rPr>
          <w:sz w:val="20"/>
          <w:szCs w:val="20"/>
        </w:rPr>
      </w:pPr>
    </w:p>
    <w:p w:rsidR="007B0CF7" w:rsidRPr="00391FA3" w:rsidRDefault="007B0CF7" w:rsidP="007B0CF7">
      <w:pPr>
        <w:rPr>
          <w:b/>
        </w:rPr>
      </w:pPr>
      <w:r w:rsidRPr="00391FA3">
        <w:rPr>
          <w:b/>
        </w:rPr>
        <w:t xml:space="preserve">ΚΕΙΜΕΝΟ Γ </w:t>
      </w:r>
      <w:r w:rsidR="00391FA3">
        <w:rPr>
          <w:b/>
        </w:rPr>
        <w:t xml:space="preserve">  </w:t>
      </w:r>
      <w:r w:rsidRPr="007B0CF7">
        <w:t xml:space="preserve">Περί συντάξεως της Πολιτείας </w:t>
      </w:r>
    </w:p>
    <w:p w:rsidR="007B0CF7" w:rsidRDefault="007B0CF7" w:rsidP="007B0CF7">
      <w:r w:rsidRPr="007B0CF7">
        <w:t xml:space="preserve">Άρθρον 15. Η νομοθετική εξουσία ενεργείται συνάμα υπό του Βασιλέως, της Βουλής και της Γερουσίας. </w:t>
      </w:r>
    </w:p>
    <w:p w:rsidR="007B0CF7" w:rsidRDefault="007B0CF7" w:rsidP="007B0CF7">
      <w:r w:rsidRPr="007B0CF7">
        <w:t xml:space="preserve">Άρθρον 20. Η εκτελεστική εξουσία ανήκει εις τον Βασιλέα, ενεργείται δε διά των παρ’ αυτού διοριζομένων υπευθύνων  Υπουργών. </w:t>
      </w:r>
    </w:p>
    <w:p w:rsidR="007B0CF7" w:rsidRPr="007B0CF7" w:rsidRDefault="007B0CF7" w:rsidP="007B0CF7">
      <w:r w:rsidRPr="007B0CF7">
        <w:t xml:space="preserve">Άρθρον 21. Η δικαστική εξουσία ενεργείται διά των δικαστηρίων, αι δε </w:t>
      </w:r>
      <w:proofErr w:type="spellStart"/>
      <w:r w:rsidRPr="007B0CF7">
        <w:t>δικαστικαί</w:t>
      </w:r>
      <w:proofErr w:type="spellEnd"/>
      <w:r w:rsidRPr="007B0CF7">
        <w:t xml:space="preserve"> αποφάσεις εκτελούνται εν ονόματι  του Βασιλέως. </w:t>
      </w:r>
    </w:p>
    <w:p w:rsidR="007B0CF7" w:rsidRPr="007B0CF7" w:rsidRDefault="007B0CF7" w:rsidP="007B0CF7">
      <w:pPr>
        <w:rPr>
          <w:sz w:val="20"/>
          <w:szCs w:val="20"/>
        </w:rPr>
      </w:pPr>
      <w:bookmarkStart w:id="0" w:name="_GoBack"/>
      <w:bookmarkEnd w:id="0"/>
      <w:r w:rsidRPr="007B0CF7">
        <w:rPr>
          <w:sz w:val="20"/>
          <w:szCs w:val="20"/>
        </w:rPr>
        <w:t xml:space="preserve">. Α. Σβώλος, Τα Ελληνικά Συντάγματα, </w:t>
      </w:r>
      <w:proofErr w:type="spellStart"/>
      <w:r w:rsidRPr="007B0CF7">
        <w:rPr>
          <w:sz w:val="20"/>
          <w:szCs w:val="20"/>
        </w:rPr>
        <w:t>σσ</w:t>
      </w:r>
      <w:proofErr w:type="spellEnd"/>
      <w:r w:rsidRPr="007B0CF7">
        <w:rPr>
          <w:sz w:val="20"/>
          <w:szCs w:val="20"/>
        </w:rPr>
        <w:t>. 153, 155, 161 (Στο: Αξιολόγηση των μαθητών στο μάθημα: «</w:t>
      </w:r>
    </w:p>
    <w:sectPr w:rsidR="007B0CF7" w:rsidRPr="007B0C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F7"/>
    <w:rsid w:val="00391FA3"/>
    <w:rsid w:val="007B0CF7"/>
    <w:rsid w:val="00CD10C3"/>
    <w:rsid w:val="00E7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428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2020-04-08T16:25:00Z</dcterms:created>
  <dcterms:modified xsi:type="dcterms:W3CDTF">2020-11-17T20:27:00Z</dcterms:modified>
</cp:coreProperties>
</file>