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72" w:rsidRPr="00394C72" w:rsidRDefault="00394C72" w:rsidP="00394C72">
      <w:pPr>
        <w:jc w:val="center"/>
        <w:rPr>
          <w:b/>
        </w:rPr>
      </w:pPr>
      <w:r w:rsidRPr="00394C72">
        <w:rPr>
          <w:b/>
        </w:rPr>
        <w:t>ΘΕΜΑ Δ1</w:t>
      </w:r>
    </w:p>
    <w:p w:rsidR="00394C72" w:rsidRDefault="00394C72" w:rsidP="00394C72">
      <w:pPr>
        <w:jc w:val="center"/>
      </w:pPr>
      <w:r>
        <w:t>Αξιοποιώντας τις ιστορικές σας γνώσεις και αντλώντας στοιχεία από τον πίνακα και</w:t>
      </w:r>
    </w:p>
    <w:p w:rsidR="00394C72" w:rsidRDefault="00394C72" w:rsidP="00394C72">
      <w:pPr>
        <w:jc w:val="center"/>
      </w:pPr>
      <w:r>
        <w:t>τα κείμενα που σας δίνονται, να παρουσιάσετε: α) τις επιπτώσεις από την άφιξη και</w:t>
      </w:r>
    </w:p>
    <w:p w:rsidR="00394C72" w:rsidRDefault="00394C72" w:rsidP="00394C72">
      <w:pPr>
        <w:jc w:val="center"/>
      </w:pPr>
      <w:r>
        <w:t>την εγκατάσταση των προσφύγων στην εθνολογική σύσταση του πληθυσμού της</w:t>
      </w:r>
    </w:p>
    <w:p w:rsidR="00394C72" w:rsidRDefault="00394C72" w:rsidP="00394C72">
      <w:pPr>
        <w:jc w:val="center"/>
      </w:pPr>
      <w:r>
        <w:t>Ελλάδας (μονάδες 13)</w:t>
      </w:r>
    </w:p>
    <w:p w:rsidR="00394C72" w:rsidRDefault="00394C72" w:rsidP="00394C72">
      <w:pPr>
        <w:jc w:val="center"/>
      </w:pPr>
      <w:r>
        <w:t>και β) τη συμβολή τους στην αγροτική οικονομία της χώρας.</w:t>
      </w:r>
    </w:p>
    <w:p w:rsidR="00394C72" w:rsidRDefault="00394C72" w:rsidP="00394C72">
      <w:r>
        <w:t xml:space="preserve">(μονάδες 12)                                                                                              </w:t>
      </w:r>
      <w:r>
        <w:t>Μονάδες 25</w:t>
      </w:r>
    </w:p>
    <w:p w:rsidR="00394C72" w:rsidRPr="00394C72" w:rsidRDefault="00394C72" w:rsidP="00394C72">
      <w:pPr>
        <w:jc w:val="center"/>
        <w:rPr>
          <w:b/>
        </w:rPr>
      </w:pPr>
      <w:r w:rsidRPr="00394C72">
        <w:rPr>
          <w:b/>
        </w:rPr>
        <w:t>ΚΕΙΜΕΝΟ Α</w:t>
      </w:r>
    </w:p>
    <w:p w:rsidR="00394C72" w:rsidRDefault="00394C72" w:rsidP="00394C72">
      <w:r>
        <w:t>[…] Στη Θράκη, όπου ο ελληνικός πληθυσμός είχε υποστεί δραστική μείωση μετά τη</w:t>
      </w:r>
    </w:p>
    <w:p w:rsidR="00394C72" w:rsidRDefault="00394C72" w:rsidP="00394C72">
      <w:r>
        <w:t>βουλγαρική κατοχή το 1913, η εγκατάσταση των προσφύγων ήταν άμεση</w:t>
      </w:r>
    </w:p>
    <w:p w:rsidR="00394C72" w:rsidRDefault="00394C72" w:rsidP="00394C72">
      <w:r>
        <w:t>προτεραιότητα για το ελληνικό κράτος. Το 1924, το ελληνικό στοιχείο έφτασε το</w:t>
      </w:r>
    </w:p>
    <w:p w:rsidR="00394C72" w:rsidRDefault="00394C72" w:rsidP="00394C72">
      <w:r>
        <w:t>62,1% του πληθυσμού, ενώ, τέσσερα χρόνια αργότερα ένας στους τρεις κατοίκους της</w:t>
      </w:r>
    </w:p>
    <w:p w:rsidR="00394C72" w:rsidRDefault="00394C72" w:rsidP="00394C72">
      <w:r>
        <w:t>Θράκης ήταν πρόσφυγας. […] Όπως επισήμανε ο πρωθυπουργός Ελευθέριος Βενιζέλος</w:t>
      </w:r>
    </w:p>
    <w:p w:rsidR="00394C72" w:rsidRDefault="00394C72" w:rsidP="00394C72">
      <w:r>
        <w:t xml:space="preserve">σε λόγο του το 1929, «…δεν υπήρξε ποτέ </w:t>
      </w:r>
      <w:proofErr w:type="spellStart"/>
      <w:r>
        <w:t>εθνικόν</w:t>
      </w:r>
      <w:proofErr w:type="spellEnd"/>
      <w:r>
        <w:t xml:space="preserve"> </w:t>
      </w:r>
      <w:proofErr w:type="spellStart"/>
      <w:r>
        <w:t>ελληνικόν</w:t>
      </w:r>
      <w:proofErr w:type="spellEnd"/>
      <w:r>
        <w:t xml:space="preserve"> κράτος εξίσου </w:t>
      </w:r>
      <w:proofErr w:type="spellStart"/>
      <w:r>
        <w:t>μεγάλον</w:t>
      </w:r>
      <w:proofErr w:type="spellEnd"/>
      <w:r>
        <w:t>,</w:t>
      </w:r>
    </w:p>
    <w:p w:rsidR="00394C72" w:rsidRDefault="00394C72" w:rsidP="00394C72">
      <w:r>
        <w:t>όπως αυτό το οποίον έχουμε σήμερον (…) και μάλιστα τόσον ομοιογενές».</w:t>
      </w:r>
    </w:p>
    <w:p w:rsidR="00394C72" w:rsidRDefault="00394C72" w:rsidP="00394C72">
      <w:r>
        <w:t>Γιώργος Γιαννακόπουλος, «Η Ελλάδα με τους πρόσφυγες», στο ΙΣΤΟΡΙΑ ΤΟΥ ΝΕΟΥ</w:t>
      </w:r>
    </w:p>
    <w:p w:rsidR="00394C72" w:rsidRDefault="00394C72" w:rsidP="00394C72">
      <w:r>
        <w:t>ΕΛΛΗΝΙΣΜΟΥ 1770-2000, τ. 7ο ς , Ελληνικά γράμματα, Αθήνα 2003, σ. 92.</w:t>
      </w:r>
    </w:p>
    <w:p w:rsidR="00394C72" w:rsidRDefault="00394C72" w:rsidP="00394C72"/>
    <w:p w:rsidR="00394C72" w:rsidRPr="00394C72" w:rsidRDefault="00394C72" w:rsidP="00394C72">
      <w:pPr>
        <w:jc w:val="center"/>
        <w:rPr>
          <w:b/>
        </w:rPr>
      </w:pPr>
      <w:r w:rsidRPr="00394C72">
        <w:rPr>
          <w:b/>
        </w:rPr>
        <w:t>ΚΕΙΜΕΝΟ Β</w:t>
      </w:r>
    </w:p>
    <w:p w:rsidR="00394C72" w:rsidRDefault="00394C72" w:rsidP="00394C72">
      <w:r>
        <w:t>[…] Οι κυβερνήσεις […] εκτελούν μεγάλα εγγειοβελτιωτικά και αρδευτικά έργα, κυρίως</w:t>
      </w:r>
    </w:p>
    <w:p w:rsidR="00394C72" w:rsidRDefault="00394C72" w:rsidP="00394C72">
      <w:r>
        <w:t>σε τρεις περιοχές, στις πεδιάδες των Σερρών, της Δράμας και της Θεσσαλονίκης:</w:t>
      </w:r>
    </w:p>
    <w:p w:rsidR="00394C72" w:rsidRDefault="00394C72" w:rsidP="00394C72">
      <w:r>
        <w:t>διευθετούν προς όφελος της γεωργίας κοίτες χειμάρρων και μεγάλων ποταμών, όπως</w:t>
      </w:r>
    </w:p>
    <w:p w:rsidR="00394C72" w:rsidRDefault="00394C72" w:rsidP="00394C72">
      <w:r>
        <w:t>του Αξιού, του Στρυμόνα κλπ., που με τις πλημμύρες τους νέκρωναν τις παρόχθιες</w:t>
      </w:r>
    </w:p>
    <w:p w:rsidR="00394C72" w:rsidRDefault="00394C72" w:rsidP="00394C72">
      <w:r>
        <w:t>γαίες σε μεγάλο βάθος, αποξηραίνουν λίμνες […] και τις γαίες τις παραδίδουν σε</w:t>
      </w:r>
    </w:p>
    <w:p w:rsidR="00394C72" w:rsidRDefault="00394C72" w:rsidP="00394C72">
      <w:r>
        <w:t xml:space="preserve">ακτήμονες πρόσφυγες και γηγενείς. Ο Γερμανός </w:t>
      </w:r>
      <w:proofErr w:type="spellStart"/>
      <w:r>
        <w:t>Stephan</w:t>
      </w:r>
      <w:proofErr w:type="spellEnd"/>
      <w:r>
        <w:t xml:space="preserve"> </w:t>
      </w:r>
      <w:proofErr w:type="spellStart"/>
      <w:r>
        <w:t>Ronhart</w:t>
      </w:r>
      <w:proofErr w:type="spellEnd"/>
      <w:r>
        <w:t xml:space="preserve"> […] γράφει «Σήμερα</w:t>
      </w:r>
    </w:p>
    <w:p w:rsidR="00394C72" w:rsidRDefault="00394C72" w:rsidP="00394C72">
      <w:r>
        <w:t>η Ελλάδα, αφότου δέχθηκε στο έδαφός της τα πλήθη των προσφύγων, περικλείει στα</w:t>
      </w:r>
    </w:p>
    <w:p w:rsidR="00394C72" w:rsidRDefault="00394C72" w:rsidP="00394C72">
      <w:r>
        <w:t>σύνορά της ένα σχεδόν απόλυτα ομογενή από άποψη γλώσσας και θρησκείας λαό</w:t>
      </w:r>
    </w:p>
    <w:p w:rsidR="00394C72" w:rsidRDefault="00394C72" w:rsidP="00394C72">
      <w:r>
        <w:lastRenderedPageBreak/>
        <w:t>6.550.000 ψυχών». Και σε άλλο σημείο: «Ο ελληνισμός σώζοντας τους πρόσφυγές του</w:t>
      </w:r>
    </w:p>
    <w:p w:rsidR="00394C72" w:rsidRDefault="00394C72" w:rsidP="00394C72">
      <w:r>
        <w:t>από την καταστροφή και την εξουθένωση έσωσε ο ίδιος τον εαυτό του και</w:t>
      </w:r>
    </w:p>
    <w:p w:rsidR="00394C72" w:rsidRDefault="00394C72" w:rsidP="00394C72">
      <w:r>
        <w:t>ανορθώθηκε πάλιν ηθικά, ενώ σύγχρονα συναρμολόγησε σφικτά ολόκληρο τον</w:t>
      </w:r>
    </w:p>
    <w:p w:rsidR="00394C72" w:rsidRDefault="00394C72" w:rsidP="00394C72">
      <w:r>
        <w:t>εθνικό του κορμό […]».</w:t>
      </w:r>
    </w:p>
    <w:p w:rsidR="00394C72" w:rsidRDefault="00394C72" w:rsidP="00394C72">
      <w:r>
        <w:t>Απ. Βακαλόπουλος, Νέα Ελληνική Ιστορία, σ. 383-385 στο Αξιολόγηση των μαθητών</w:t>
      </w:r>
    </w:p>
    <w:p w:rsidR="00394C72" w:rsidRDefault="00394C72" w:rsidP="00394C72">
      <w:r>
        <w:t xml:space="preserve">της Γ΄ τάξης του Ενιαίου Λυκείου στο μάθημα Θέματα Νεοελληνικής Ιστορίας, </w:t>
      </w:r>
      <w:proofErr w:type="spellStart"/>
      <w:r>
        <w:t>τχ</w:t>
      </w:r>
      <w:proofErr w:type="spellEnd"/>
      <w:r>
        <w:t>. Β,</w:t>
      </w:r>
    </w:p>
    <w:p w:rsidR="00394C72" w:rsidRDefault="00394C72" w:rsidP="00394C72">
      <w:r>
        <w:t>ΚΕΕ, Αθήνα 2000, σ. 205-206.</w:t>
      </w:r>
    </w:p>
    <w:p w:rsidR="00394C72" w:rsidRPr="00394C72" w:rsidRDefault="00394C72" w:rsidP="00394C72">
      <w:pPr>
        <w:jc w:val="center"/>
        <w:rPr>
          <w:b/>
        </w:rPr>
      </w:pPr>
      <w:r w:rsidRPr="00394C72">
        <w:rPr>
          <w:b/>
        </w:rPr>
        <w:t>ΚΕΙΜΕΝΟ Γ</w:t>
      </w:r>
    </w:p>
    <w:p w:rsidR="00394C72" w:rsidRDefault="00394C72" w:rsidP="00394C72">
      <w:r>
        <w:t>[…] Δόθηκε ιδιαίτερη ώθηση σε τομείς της γεωργίας, όπως η αμπελουργία και η</w:t>
      </w:r>
    </w:p>
    <w:p w:rsidR="00394C72" w:rsidRDefault="00394C72" w:rsidP="00394C72">
      <w:r>
        <w:t xml:space="preserve">μεταξοσκωληκοτροφία ιδιαίτερα στις περιοχές </w:t>
      </w:r>
      <w:proofErr w:type="spellStart"/>
      <w:r>
        <w:t>Αξιούπολης</w:t>
      </w:r>
      <w:proofErr w:type="spellEnd"/>
      <w:r>
        <w:t>, Βέροιας, Έδεσσας,</w:t>
      </w:r>
    </w:p>
    <w:p w:rsidR="00394C72" w:rsidRDefault="00394C72" w:rsidP="00394C72">
      <w:r>
        <w:t xml:space="preserve">Αριδαίας, Φλώρινας, και στη </w:t>
      </w:r>
      <w:proofErr w:type="spellStart"/>
      <w:r>
        <w:t>ροδοκαλλιέργεια</w:t>
      </w:r>
      <w:proofErr w:type="spellEnd"/>
      <w:r>
        <w:t xml:space="preserve"> για ροδέλαιο στις περιοχές Έδεσσας, </w:t>
      </w:r>
    </w:p>
    <w:p w:rsidR="00394C72" w:rsidRDefault="00394C72" w:rsidP="00394C72">
      <w:r>
        <w:t>Βέροιας και Δράμας. Παράλληλα, οι πρόσφυγες […] φύτεψαν αμπέλια αμερικανικής</w:t>
      </w:r>
    </w:p>
    <w:p w:rsidR="00394C72" w:rsidRDefault="00394C72" w:rsidP="00394C72">
      <w:r>
        <w:t>προέλευσης που δεν προσβάλλονταν από τη φυλλοξήρα. […]</w:t>
      </w:r>
    </w:p>
    <w:p w:rsidR="00394C72" w:rsidRDefault="00394C72" w:rsidP="00394C72">
      <w:r>
        <w:t>Ρ. Αλβανού, «Οι πρόσφυγες και η αγροτική επανάσταση του Μεσοπολέμου» στο Η</w:t>
      </w:r>
    </w:p>
    <w:p w:rsidR="00394C72" w:rsidRDefault="00394C72" w:rsidP="00394C72">
      <w:r>
        <w:t>ΙΣΤΟΡΙΑ ΤΗΣ ΜΙΚΡΑΣ ΑΣΙΑΣ, Κυριακάτικη Ελευθεροτυπία, Οκτώβριος 2011, Αθήνα σ.</w:t>
      </w:r>
    </w:p>
    <w:p w:rsidR="00394C72" w:rsidRDefault="00394C72" w:rsidP="00394C72">
      <w:r>
        <w:t>64.</w:t>
      </w:r>
    </w:p>
    <w:p w:rsidR="00394C72" w:rsidRPr="00394C72" w:rsidRDefault="00394C72" w:rsidP="00394C72">
      <w:pPr>
        <w:jc w:val="center"/>
        <w:rPr>
          <w:b/>
        </w:rPr>
      </w:pPr>
      <w:r w:rsidRPr="00394C72">
        <w:rPr>
          <w:b/>
        </w:rPr>
        <w:t>ΠΙΝΑΚΑΣ</w:t>
      </w:r>
    </w:p>
    <w:p w:rsidR="00394C72" w:rsidRDefault="00394C72" w:rsidP="00394C72">
      <w:r>
        <w:t>Παραγωγή δημητριακών, καπνο</w:t>
      </w:r>
      <w:r>
        <w:t>ύ και βάμβακος (σε χιλιάδες τόν</w:t>
      </w:r>
      <w:r>
        <w:t>ους)</w:t>
      </w:r>
    </w:p>
    <w:p w:rsidR="00394C72" w:rsidRPr="00394C72" w:rsidRDefault="00394C72" w:rsidP="00394C72">
      <w:r>
        <w:t>Έτος</w:t>
      </w:r>
      <w:r w:rsidRPr="00394C72">
        <w:rPr>
          <w:lang w:val="en-US"/>
        </w:rPr>
        <w:t xml:space="preserve"> </w:t>
      </w:r>
      <w:r>
        <w:t xml:space="preserve">                              </w:t>
      </w:r>
      <w:r>
        <w:t>Δημητριακά</w:t>
      </w:r>
      <w:r>
        <w:t xml:space="preserve">                        </w:t>
      </w:r>
      <w:r w:rsidRPr="00394C72">
        <w:rPr>
          <w:lang w:val="en-US"/>
        </w:rPr>
        <w:t xml:space="preserve"> </w:t>
      </w:r>
      <w:r>
        <w:t>Καπνός</w:t>
      </w:r>
      <w:r w:rsidRPr="00394C72">
        <w:rPr>
          <w:lang w:val="en-US"/>
        </w:rPr>
        <w:t xml:space="preserve"> </w:t>
      </w:r>
      <w:r>
        <w:t xml:space="preserve">                              </w:t>
      </w:r>
      <w:r>
        <w:t>Βαμβάκι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94C72" w:rsidTr="00394C72">
        <w:tc>
          <w:tcPr>
            <w:tcW w:w="2130" w:type="dxa"/>
          </w:tcPr>
          <w:p w:rsidR="00394C72" w:rsidRPr="00394C72" w:rsidRDefault="00394C72" w:rsidP="00394C72">
            <w:r>
              <w:t>1921</w:t>
            </w:r>
          </w:p>
        </w:tc>
        <w:tc>
          <w:tcPr>
            <w:tcW w:w="2130" w:type="dxa"/>
          </w:tcPr>
          <w:p w:rsidR="00394C72" w:rsidRPr="00394C72" w:rsidRDefault="00394C72" w:rsidP="00394C72">
            <w:r>
              <w:t>624,8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23,3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3,8</w:t>
            </w:r>
          </w:p>
        </w:tc>
      </w:tr>
      <w:tr w:rsidR="00394C72" w:rsidTr="00394C72">
        <w:tc>
          <w:tcPr>
            <w:tcW w:w="2130" w:type="dxa"/>
          </w:tcPr>
          <w:p w:rsidR="00394C72" w:rsidRPr="00394C72" w:rsidRDefault="00394C72" w:rsidP="00394C72">
            <w:r>
              <w:t>1922</w:t>
            </w:r>
          </w:p>
        </w:tc>
        <w:tc>
          <w:tcPr>
            <w:tcW w:w="2130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534,8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19,8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 xml:space="preserve"> 5,0</w:t>
            </w:r>
          </w:p>
        </w:tc>
      </w:tr>
      <w:tr w:rsidR="00394C72" w:rsidTr="00394C72">
        <w:tc>
          <w:tcPr>
            <w:tcW w:w="2130" w:type="dxa"/>
          </w:tcPr>
          <w:p w:rsidR="00394C72" w:rsidRPr="00394C72" w:rsidRDefault="00394C72" w:rsidP="00394C72">
            <w:r>
              <w:t>1923</w:t>
            </w:r>
          </w:p>
        </w:tc>
        <w:tc>
          <w:tcPr>
            <w:tcW w:w="2130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602,3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37,8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8,0</w:t>
            </w:r>
          </w:p>
        </w:tc>
      </w:tr>
      <w:tr w:rsidR="00394C72" w:rsidTr="00394C72">
        <w:tc>
          <w:tcPr>
            <w:tcW w:w="2130" w:type="dxa"/>
          </w:tcPr>
          <w:p w:rsidR="00394C72" w:rsidRPr="00394C72" w:rsidRDefault="00394C72" w:rsidP="00394C72">
            <w:r>
              <w:t>1924</w:t>
            </w:r>
          </w:p>
        </w:tc>
        <w:tc>
          <w:tcPr>
            <w:tcW w:w="2130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683,0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50,2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10,2</w:t>
            </w:r>
          </w:p>
        </w:tc>
      </w:tr>
      <w:tr w:rsidR="00394C72" w:rsidTr="00394C72">
        <w:tc>
          <w:tcPr>
            <w:tcW w:w="2130" w:type="dxa"/>
          </w:tcPr>
          <w:p w:rsidR="00394C72" w:rsidRPr="00394C72" w:rsidRDefault="00394C72" w:rsidP="00394C72">
            <w:r>
              <w:t>1925</w:t>
            </w:r>
          </w:p>
        </w:tc>
        <w:tc>
          <w:tcPr>
            <w:tcW w:w="2130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708,7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60,8</w:t>
            </w:r>
          </w:p>
        </w:tc>
        <w:tc>
          <w:tcPr>
            <w:tcW w:w="2131" w:type="dxa"/>
          </w:tcPr>
          <w:p w:rsidR="00394C72" w:rsidRDefault="00394C72" w:rsidP="00394C72">
            <w:pPr>
              <w:rPr>
                <w:lang w:val="en-US"/>
              </w:rPr>
            </w:pPr>
            <w:r w:rsidRPr="00394C72">
              <w:rPr>
                <w:lang w:val="en-US"/>
              </w:rPr>
              <w:t>10,5</w:t>
            </w:r>
          </w:p>
        </w:tc>
      </w:tr>
    </w:tbl>
    <w:p w:rsidR="00394C72" w:rsidRPr="00394C72" w:rsidRDefault="00394C72" w:rsidP="00394C72">
      <w:pPr>
        <w:rPr>
          <w:lang w:val="en-US"/>
        </w:rPr>
      </w:pPr>
    </w:p>
    <w:p w:rsidR="00394C72" w:rsidRPr="00394C72" w:rsidRDefault="00394C72" w:rsidP="00394C72">
      <w:pPr>
        <w:rPr>
          <w:lang w:val="en-US"/>
        </w:rPr>
      </w:pPr>
      <w:r w:rsidRPr="00394C72">
        <w:rPr>
          <w:lang w:val="en-US"/>
        </w:rPr>
        <w:t>1925 (</w:t>
      </w:r>
      <w:r>
        <w:t>Πηγή</w:t>
      </w:r>
      <w:r>
        <w:rPr>
          <w:lang w:val="en-US"/>
        </w:rPr>
        <w:t>: Foreig</w:t>
      </w:r>
      <w:r w:rsidRPr="00394C72">
        <w:rPr>
          <w:lang w:val="en-US"/>
        </w:rPr>
        <w:t>n ice, 371</w:t>
      </w:r>
      <w:proofErr w:type="gramStart"/>
      <w:r w:rsidRPr="00394C72">
        <w:rPr>
          <w:lang w:val="en-US"/>
        </w:rPr>
        <w:t>:</w:t>
      </w:r>
      <w:r>
        <w:rPr>
          <w:lang w:val="en-US"/>
        </w:rPr>
        <w:t>a</w:t>
      </w:r>
      <w:r w:rsidRPr="00394C72">
        <w:rPr>
          <w:lang w:val="en-US"/>
        </w:rPr>
        <w:t>nnual</w:t>
      </w:r>
      <w:proofErr w:type="gramEnd"/>
      <w:r w:rsidRPr="00394C72">
        <w:rPr>
          <w:lang w:val="en-US"/>
        </w:rPr>
        <w:t xml:space="preserve"> report on </w:t>
      </w:r>
      <w:r>
        <w:rPr>
          <w:lang w:val="en-US"/>
        </w:rPr>
        <w:t>G</w:t>
      </w:r>
      <w:bookmarkStart w:id="0" w:name="_GoBack"/>
      <w:bookmarkEnd w:id="0"/>
      <w:r w:rsidRPr="00394C72">
        <w:rPr>
          <w:lang w:val="en-US"/>
        </w:rPr>
        <w:t xml:space="preserve">reece, 1920-25 The State man’ </w:t>
      </w:r>
      <w:proofErr w:type="spellStart"/>
      <w:r w:rsidRPr="00394C72">
        <w:rPr>
          <w:lang w:val="en-US"/>
        </w:rPr>
        <w:t>YearBook</w:t>
      </w:r>
      <w:proofErr w:type="spellEnd"/>
      <w:r w:rsidRPr="00394C72">
        <w:rPr>
          <w:lang w:val="en-US"/>
        </w:rPr>
        <w:t xml:space="preserve">, 1919-27.) </w:t>
      </w:r>
      <w:r>
        <w:t>Ιστορία</w:t>
      </w:r>
      <w:r w:rsidRPr="00394C72">
        <w:rPr>
          <w:lang w:val="en-US"/>
        </w:rPr>
        <w:t xml:space="preserve"> </w:t>
      </w:r>
      <w:r>
        <w:t>του</w:t>
      </w:r>
      <w:r w:rsidRPr="00394C72">
        <w:rPr>
          <w:lang w:val="en-US"/>
        </w:rPr>
        <w:t xml:space="preserve"> </w:t>
      </w:r>
      <w:r>
        <w:t>Ελληνικού</w:t>
      </w:r>
      <w:r w:rsidRPr="00394C72">
        <w:rPr>
          <w:lang w:val="en-US"/>
        </w:rPr>
        <w:t xml:space="preserve"> </w:t>
      </w:r>
      <w:r>
        <w:t>Έθνους</w:t>
      </w:r>
      <w:r w:rsidRPr="00394C72">
        <w:rPr>
          <w:lang w:val="en-US"/>
        </w:rPr>
        <w:t xml:space="preserve">, </w:t>
      </w:r>
      <w:r>
        <w:t>τ</w:t>
      </w:r>
      <w:r w:rsidRPr="00394C72">
        <w:rPr>
          <w:lang w:val="en-US"/>
        </w:rPr>
        <w:t xml:space="preserve">. </w:t>
      </w:r>
      <w:r>
        <w:t>ΙΕ΄</w:t>
      </w:r>
      <w:r w:rsidRPr="00394C72">
        <w:rPr>
          <w:lang w:val="en-US"/>
        </w:rPr>
        <w:t xml:space="preserve">: </w:t>
      </w:r>
      <w:r>
        <w:t>Νεώτερος</w:t>
      </w:r>
      <w:r w:rsidRPr="00394C72">
        <w:rPr>
          <w:lang w:val="en-US"/>
        </w:rPr>
        <w:t xml:space="preserve"> </w:t>
      </w:r>
      <w:r>
        <w:t>Ελληνισμός</w:t>
      </w:r>
      <w:r w:rsidRPr="00394C72">
        <w:rPr>
          <w:lang w:val="en-US"/>
        </w:rPr>
        <w:t xml:space="preserve"> </w:t>
      </w:r>
      <w:r>
        <w:t>από</w:t>
      </w:r>
      <w:r w:rsidRPr="00394C72">
        <w:rPr>
          <w:lang w:val="en-US"/>
        </w:rPr>
        <w:t xml:space="preserve"> </w:t>
      </w:r>
      <w:r>
        <w:t>το</w:t>
      </w:r>
    </w:p>
    <w:p w:rsidR="00BB22BC" w:rsidRDefault="00394C72" w:rsidP="00394C72">
      <w:r>
        <w:t xml:space="preserve">1913 ως το 1941, </w:t>
      </w:r>
      <w:proofErr w:type="spellStart"/>
      <w:r>
        <w:t>Eκδοτική</w:t>
      </w:r>
      <w:proofErr w:type="spellEnd"/>
      <w:r>
        <w:t xml:space="preserve"> Αθηνών, Αθήνα 2000, σ. 297.</w:t>
      </w:r>
    </w:p>
    <w:sectPr w:rsidR="00BB22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72"/>
    <w:rsid w:val="00394C72"/>
    <w:rsid w:val="00CD10C3"/>
    <w:rsid w:val="00E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C72"/>
    <w:pPr>
      <w:spacing w:after="0" w:line="240" w:lineRule="auto"/>
    </w:pPr>
  </w:style>
  <w:style w:type="table" w:styleId="a4">
    <w:name w:val="Table Grid"/>
    <w:basedOn w:val="a1"/>
    <w:uiPriority w:val="59"/>
    <w:rsid w:val="0039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C72"/>
    <w:pPr>
      <w:spacing w:after="0" w:line="240" w:lineRule="auto"/>
    </w:pPr>
  </w:style>
  <w:style w:type="table" w:styleId="a4">
    <w:name w:val="Table Grid"/>
    <w:basedOn w:val="a1"/>
    <w:uiPriority w:val="59"/>
    <w:rsid w:val="0039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2021-02-15T18:13:00Z</dcterms:created>
  <dcterms:modified xsi:type="dcterms:W3CDTF">2021-02-15T18:24:00Z</dcterms:modified>
</cp:coreProperties>
</file>