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5994" w14:textId="77777777" w:rsidR="00117E3C" w:rsidRPr="002811A1" w:rsidRDefault="00F0551D">
      <w:pPr>
        <w:rPr>
          <w:b/>
          <w:u w:val="single"/>
        </w:rPr>
      </w:pPr>
      <w:r w:rsidRPr="002811A1">
        <w:rPr>
          <w:b/>
          <w:u w:val="single"/>
        </w:rPr>
        <w:t>Λύσεις θεμάτων προαγωγικών εξετάσεων</w:t>
      </w:r>
    </w:p>
    <w:p w14:paraId="054340F6" w14:textId="77777777" w:rsidR="00F0551D" w:rsidRPr="00365785" w:rsidRDefault="00F0551D" w:rsidP="00F0551D">
      <w:r>
        <w:t>Α) Να αντιγράψετε το παρακάτω κείμενο στο τετράδιο συμπληρώνοντας τις προτάσεις</w:t>
      </w:r>
    </w:p>
    <w:p w14:paraId="001FC7B5" w14:textId="77777777" w:rsidR="00F0551D" w:rsidRDefault="00F0551D" w:rsidP="00F0551D">
      <w:r w:rsidRPr="00F0551D">
        <w:rPr>
          <w:u w:val="single"/>
        </w:rPr>
        <w:t>Στατιστική_</w:t>
      </w:r>
      <w:r>
        <w:t xml:space="preserve"> κατά </w:t>
      </w:r>
      <w:r>
        <w:rPr>
          <w:lang w:val="en-US"/>
        </w:rPr>
        <w:t>Fisher</w:t>
      </w:r>
      <w:r w:rsidRPr="00D60792">
        <w:t xml:space="preserve"> </w:t>
      </w:r>
      <w:r>
        <w:t xml:space="preserve">είναι το σύνολο των αρχών και μεθοδολογιών για το σχεδιασμό της διαδικασίας </w:t>
      </w:r>
      <w:r>
        <w:rPr>
          <w:u w:val="single"/>
        </w:rPr>
        <w:t>συλλογής</w:t>
      </w:r>
      <w:r>
        <w:t xml:space="preserve"> δεδομένων, τη συνοπτική και αποτελεσματική </w:t>
      </w:r>
      <w:r w:rsidRPr="00F0551D">
        <w:rPr>
          <w:u w:val="single"/>
        </w:rPr>
        <w:t>π</w:t>
      </w:r>
      <w:r w:rsidR="002811A1">
        <w:rPr>
          <w:u w:val="single"/>
        </w:rPr>
        <w:t>α</w:t>
      </w:r>
      <w:r w:rsidRPr="00F0551D">
        <w:rPr>
          <w:u w:val="single"/>
        </w:rPr>
        <w:t>ρουσίασή_</w:t>
      </w:r>
      <w:r>
        <w:t xml:space="preserve"> τους, την ανάλυση και εξαγωγή αντίστοιχων </w:t>
      </w:r>
      <w:r w:rsidRPr="00F0551D">
        <w:rPr>
          <w:u w:val="single"/>
        </w:rPr>
        <w:t>συμπερασμάτων</w:t>
      </w:r>
    </w:p>
    <w:p w14:paraId="5E3D0FEB" w14:textId="77777777" w:rsidR="00F0551D" w:rsidRDefault="00F0551D" w:rsidP="00F0551D">
      <w:r>
        <w:t xml:space="preserve">Η Στατιστική συμπερασματολογία περιλαμβάνει μεθόδους με τις οποίες γίνεται η </w:t>
      </w:r>
      <w:r w:rsidRPr="00F0551D">
        <w:rPr>
          <w:u w:val="single"/>
        </w:rPr>
        <w:t>προσέγγιση_</w:t>
      </w:r>
      <w:r>
        <w:t xml:space="preserve"> των χαρακτηριστικών ενός μεγάλου </w:t>
      </w:r>
      <w:r w:rsidRPr="00F0551D">
        <w:rPr>
          <w:u w:val="single"/>
        </w:rPr>
        <w:t>συνόλου</w:t>
      </w:r>
      <w:r>
        <w:rPr>
          <w:u w:val="single"/>
        </w:rPr>
        <w:t xml:space="preserve"> </w:t>
      </w:r>
      <w:r>
        <w:t xml:space="preserve"> δεδομένων, </w:t>
      </w:r>
    </w:p>
    <w:p w14:paraId="679887CE" w14:textId="37638742" w:rsidR="00F0551D" w:rsidRDefault="00F51A6F" w:rsidP="00F0551D">
      <w:r>
        <w:t>μ</w:t>
      </w:r>
      <w:r w:rsidR="00F0551D">
        <w:t xml:space="preserve">ε τη μελέτη των </w:t>
      </w:r>
      <w:r w:rsidR="00F0551D" w:rsidRPr="00F0551D">
        <w:rPr>
          <w:u w:val="single"/>
        </w:rPr>
        <w:t>χαρακτηριστικών</w:t>
      </w:r>
      <w:r w:rsidR="00F0551D">
        <w:t xml:space="preserve">  ενός μικρού υποσυνόλου των </w:t>
      </w:r>
      <w:r w:rsidR="00F0551D" w:rsidRPr="00F0551D">
        <w:rPr>
          <w:u w:val="single"/>
        </w:rPr>
        <w:t>δεδομένων</w:t>
      </w:r>
    </w:p>
    <w:p w14:paraId="619EE577" w14:textId="77777777" w:rsidR="00F0551D" w:rsidRDefault="00F0551D" w:rsidP="00F0551D">
      <w:r>
        <w:t xml:space="preserve">                                                                                                                    (10 μονάδες)</w:t>
      </w:r>
    </w:p>
    <w:p w14:paraId="27D5FB32" w14:textId="77777777" w:rsidR="00F0551D" w:rsidRDefault="00F0551D" w:rsidP="00F0551D">
      <w:r>
        <w:t>Β) Να δώσετε το κλασικό ορισμό της πιθανότητας                           (</w:t>
      </w:r>
      <w:r w:rsidR="007E3406">
        <w:t>5</w:t>
      </w:r>
      <w:r>
        <w:t xml:space="preserve"> μονάδες)        </w:t>
      </w:r>
    </w:p>
    <w:p w14:paraId="57127565" w14:textId="77777777" w:rsidR="00F0551D" w:rsidRDefault="00F0551D" w:rsidP="00F0551D">
      <w:proofErr w:type="spellStart"/>
      <w:r>
        <w:t>Σελ</w:t>
      </w:r>
      <w:proofErr w:type="spellEnd"/>
      <w:r>
        <w:t xml:space="preserve"> 18 του βιβλίου</w:t>
      </w:r>
    </w:p>
    <w:p w14:paraId="7A2E816C" w14:textId="77777777" w:rsidR="007E3406" w:rsidRDefault="00F0551D" w:rsidP="00F0551D">
      <w:r>
        <w:t xml:space="preserve">Σε ένα πείραμα τύχης με ν </w:t>
      </w:r>
      <w:proofErr w:type="spellStart"/>
      <w:r>
        <w:t>ισοπίθανα</w:t>
      </w:r>
      <w:proofErr w:type="spellEnd"/>
      <w:r>
        <w:t xml:space="preserve"> αποτελέσματα </w:t>
      </w:r>
      <w:r w:rsidR="007E3406">
        <w:t>, η πιθανότητα ενός ενδεχομένου Α που περιέχει κ τέτοια αποτελέσματα είναι</w:t>
      </w:r>
    </w:p>
    <w:p w14:paraId="6528155A" w14:textId="77777777" w:rsidR="007E3406" w:rsidRDefault="007E3406" w:rsidP="00F0551D">
      <w:r>
        <w:t xml:space="preserve">   </w:t>
      </w:r>
      <m:oMath>
        <m:r>
          <w:rPr>
            <w:rFonts w:ascii="Cambria Math" w:hAnsi="Cambria Math"/>
            <w:lang w:val="en-US"/>
          </w:rPr>
          <m:t>P</m:t>
        </m:r>
        <m:d>
          <m:dPr>
            <m:ctrlPr>
              <w:rPr>
                <w:rFonts w:ascii="Cambria Math" w:hAnsi="Cambria Math"/>
                <w:i/>
              </w:rPr>
            </m:ctrlPr>
          </m:dPr>
          <m:e>
            <m:r>
              <w:rPr>
                <w:rFonts w:ascii="Cambria Math" w:hAnsi="Cambria Math"/>
                <w:lang w:val="en-US"/>
              </w:rPr>
              <m:t>A</m:t>
            </m:r>
          </m:e>
        </m:d>
        <m:r>
          <w:rPr>
            <w:rFonts w:ascii="Cambria Math" w:hAnsi="Cambria Math"/>
          </w:rPr>
          <m:t>=</m:t>
        </m:r>
        <m:f>
          <m:fPr>
            <m:ctrlPr>
              <w:rPr>
                <w:rFonts w:ascii="Cambria Math" w:hAnsi="Cambria Math"/>
                <w:i/>
              </w:rPr>
            </m:ctrlPr>
          </m:fPr>
          <m:num>
            <m:r>
              <w:rPr>
                <w:rFonts w:ascii="Cambria Math" w:hAnsi="Cambria Math"/>
                <w:lang w:val="en-US"/>
              </w:rPr>
              <m:t>k</m:t>
            </m:r>
          </m:num>
          <m:den>
            <m:r>
              <w:rPr>
                <w:rFonts w:ascii="Cambria Math" w:hAnsi="Cambria Math"/>
              </w:rPr>
              <m:t>ν</m:t>
            </m:r>
            <m:r>
              <m:rPr>
                <m:sty m:val="p"/>
              </m:rPr>
              <w:rPr>
                <w:rFonts w:ascii="Cambria Math" w:eastAsiaTheme="minorEastAsia" w:hAnsi="Cambria Math"/>
              </w:rPr>
              <m:t xml:space="preserve"> </m:t>
            </m:r>
          </m:den>
        </m:f>
      </m:oMath>
    </w:p>
    <w:p w14:paraId="4DC8071E" w14:textId="77777777" w:rsidR="007E3406" w:rsidRDefault="007E3406" w:rsidP="00F0551D">
      <w:proofErr w:type="gramStart"/>
      <w:r>
        <w:rPr>
          <w:lang w:val="en-US"/>
        </w:rPr>
        <w:t>k</w:t>
      </w:r>
      <w:r w:rsidRPr="007E3406">
        <w:t xml:space="preserve">  </w:t>
      </w:r>
      <w:r>
        <w:t>το</w:t>
      </w:r>
      <w:proofErr w:type="gramEnd"/>
      <w:r>
        <w:t xml:space="preserve"> πλήθος των </w:t>
      </w:r>
      <w:proofErr w:type="spellStart"/>
      <w:r>
        <w:t>ευνοικών</w:t>
      </w:r>
      <w:proofErr w:type="spellEnd"/>
      <w:r>
        <w:t xml:space="preserve"> αποτελεσμάτων για το Α</w:t>
      </w:r>
    </w:p>
    <w:p w14:paraId="0DC5F98C" w14:textId="77777777" w:rsidR="00F0551D" w:rsidRDefault="007E3406" w:rsidP="00F0551D">
      <w:r>
        <w:t xml:space="preserve">ν το πλήθος των δυνατών αποτελεσμάτων </w:t>
      </w:r>
      <w:r w:rsidR="00F0551D">
        <w:t xml:space="preserve"> </w:t>
      </w:r>
    </w:p>
    <w:p w14:paraId="7F0315B2" w14:textId="77777777" w:rsidR="00F0551D" w:rsidRDefault="00F0551D" w:rsidP="00F0551D">
      <w:r>
        <w:t>Να γράψετε στο τετράδιό σας το σωστό γράμμα</w:t>
      </w:r>
    </w:p>
    <w:p w14:paraId="34644374" w14:textId="77777777" w:rsidR="00F0551D" w:rsidRDefault="00F0551D" w:rsidP="00F0551D">
      <w:r>
        <w:t>Γ) Ανάμεσα στις παρακάτω συναρτήσεις ποια είναι αυτή που παριστάνει ευθεία</w:t>
      </w:r>
    </w:p>
    <w:p w14:paraId="057C814D" w14:textId="77777777" w:rsidR="00F0551D" w:rsidRDefault="00F0551D" w:rsidP="00F0551D">
      <w:pPr>
        <w:rPr>
          <w:rFonts w:eastAsiaTheme="minorEastAsia"/>
        </w:rPr>
      </w:pPr>
      <m:oMath>
        <m:r>
          <w:rPr>
            <w:rFonts w:ascii="Cambria Math" w:hAnsi="Cambria Math"/>
          </w:rPr>
          <m:t xml:space="preserve">α) </m:t>
        </m:r>
        <m:r>
          <w:rPr>
            <w:rFonts w:ascii="Cambria Math" w:hAnsi="Cambria Math"/>
            <w:lang w:val="en-US"/>
          </w:rPr>
          <m:t>y</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a</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m:t>
        </m:r>
        <m:r>
          <w:rPr>
            <w:rFonts w:ascii="Cambria Math" w:hAnsi="Cambria Math"/>
            <w:lang w:val="en-US"/>
          </w:rPr>
          <m:t>b</m:t>
        </m:r>
        <m:r>
          <w:rPr>
            <w:rFonts w:ascii="Cambria Math" w:hAnsi="Cambria Math"/>
          </w:rPr>
          <m:t xml:space="preserve">  </m:t>
        </m:r>
      </m:oMath>
      <w:r w:rsidRPr="00453EF5">
        <w:rPr>
          <w:rFonts w:eastAsiaTheme="minorEastAsia"/>
        </w:rPr>
        <w:t xml:space="preserve">       </w:t>
      </w:r>
      <m:oMath>
        <m:r>
          <w:rPr>
            <w:rFonts w:ascii="Cambria Math" w:eastAsiaTheme="minorEastAsia" w:hAnsi="Cambria Math"/>
            <w:lang w:val="en-US"/>
          </w:rPr>
          <m:t>b</m:t>
        </m:r>
        <m:r>
          <w:rPr>
            <w:rFonts w:ascii="Cambria Math" w:eastAsiaTheme="minorEastAsia" w:hAnsi="Cambria Math"/>
          </w:rPr>
          <m:t xml:space="preserve">) </m:t>
        </m:r>
        <m:r>
          <w:rPr>
            <w:rFonts w:ascii="Cambria Math" w:eastAsiaTheme="minorEastAsia" w:hAnsi="Cambria Math"/>
            <w:lang w:val="en-US"/>
          </w:rPr>
          <m:t>y</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lang w:val="en-US"/>
              </w:rPr>
              <m:t>x</m:t>
            </m:r>
          </m:den>
        </m:f>
        <m:r>
          <w:rPr>
            <w:rFonts w:ascii="Cambria Math" w:eastAsiaTheme="minorEastAsia" w:hAnsi="Cambria Math"/>
          </w:rPr>
          <m:t>+</m:t>
        </m:r>
        <m:r>
          <w:rPr>
            <w:rFonts w:ascii="Cambria Math" w:eastAsiaTheme="minorEastAsia" w:hAnsi="Cambria Math"/>
            <w:lang w:val="en-US"/>
          </w:rPr>
          <m:t>b</m:t>
        </m:r>
        <m:r>
          <w:rPr>
            <w:rFonts w:ascii="Cambria Math" w:eastAsiaTheme="minorEastAsia" w:hAnsi="Cambria Math"/>
          </w:rPr>
          <m:t xml:space="preserve"> </m:t>
        </m:r>
      </m:oMath>
      <w:r w:rsidRPr="00453EF5">
        <w:rPr>
          <w:rFonts w:eastAsiaTheme="minorEastAsia"/>
        </w:rPr>
        <w:t xml:space="preserve">      </w:t>
      </w:r>
      <m:oMath>
        <m:r>
          <w:rPr>
            <w:rFonts w:ascii="Cambria Math" w:eastAsiaTheme="minorEastAsia" w:hAnsi="Cambria Math"/>
          </w:rPr>
          <m:t xml:space="preserve">γ) </m:t>
        </m:r>
        <m:r>
          <w:rPr>
            <w:rFonts w:ascii="Cambria Math" w:eastAsiaTheme="minorEastAsia" w:hAnsi="Cambria Math"/>
            <w:lang w:val="en-US"/>
          </w:rPr>
          <m:t>y</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)=α</m:t>
        </m:r>
        <m:r>
          <w:rPr>
            <w:rFonts w:ascii="Cambria Math" w:eastAsiaTheme="minorEastAsia" w:hAnsi="Cambria Math"/>
            <w:lang w:val="en-US"/>
          </w:rPr>
          <m:t>x</m:t>
        </m:r>
        <m:r>
          <w:rPr>
            <w:rFonts w:ascii="Cambria Math" w:eastAsiaTheme="minorEastAsia" w:hAnsi="Cambria Math"/>
          </w:rPr>
          <m:t>+</m:t>
        </m:r>
        <m:r>
          <w:rPr>
            <w:rFonts w:ascii="Cambria Math" w:eastAsiaTheme="minorEastAsia" w:hAnsi="Cambria Math"/>
            <w:lang w:val="en-US"/>
          </w:rPr>
          <m:t>b</m:t>
        </m:r>
      </m:oMath>
      <w:r w:rsidRPr="00453EF5">
        <w:rPr>
          <w:rFonts w:eastAsiaTheme="minorEastAsia"/>
        </w:rPr>
        <w:t xml:space="preserve">       </w:t>
      </w:r>
      <w:r>
        <w:rPr>
          <w:rFonts w:eastAsiaTheme="minorEastAsia"/>
        </w:rPr>
        <w:t>δ)</w:t>
      </w:r>
      <m:oMath>
        <m:r>
          <w:rPr>
            <w:rFonts w:ascii="Cambria Math" w:eastAsiaTheme="minorEastAsia" w:hAnsi="Cambria Math"/>
          </w:rPr>
          <m:t xml:space="preserve"> </m:t>
        </m:r>
        <m:r>
          <w:rPr>
            <w:rFonts w:ascii="Cambria Math" w:eastAsiaTheme="minorEastAsia" w:hAnsi="Cambria Math"/>
            <w:lang w:val="en-US"/>
          </w:rPr>
          <m:t>y</m:t>
        </m:r>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num>
          <m:den>
            <m:sSup>
              <m:sSupPr>
                <m:ctrlPr>
                  <w:rPr>
                    <w:rFonts w:ascii="Cambria Math" w:eastAsiaTheme="minorEastAsia" w:hAnsi="Cambria Math"/>
                    <w:i/>
                    <w:lang w:val="en-US"/>
                  </w:rPr>
                </m:ctrlPr>
              </m:sSupPr>
              <m:e>
                <m:r>
                  <w:rPr>
                    <w:rFonts w:ascii="Cambria Math" w:eastAsiaTheme="minorEastAsia" w:hAnsi="Cambria Math"/>
                    <w:lang w:val="en-US"/>
                  </w:rPr>
                  <m:t>x</m:t>
                </m:r>
                <m:ctrlPr>
                  <w:rPr>
                    <w:rFonts w:ascii="Cambria Math" w:eastAsiaTheme="minorEastAsia" w:hAnsi="Cambria Math"/>
                    <w:i/>
                  </w:rPr>
                </m:ctrlPr>
              </m:e>
              <m:sup>
                <m:r>
                  <w:rPr>
                    <w:rFonts w:ascii="Cambria Math" w:eastAsiaTheme="minorEastAsia" w:hAnsi="Cambria Math"/>
                  </w:rPr>
                  <m:t>2</m:t>
                </m:r>
              </m:sup>
            </m:sSup>
          </m:den>
        </m:f>
        <m:r>
          <w:rPr>
            <w:rFonts w:ascii="Cambria Math" w:eastAsiaTheme="minorEastAsia" w:hAnsi="Cambria Math"/>
          </w:rPr>
          <m:t>+</m:t>
        </m:r>
        <m:r>
          <w:rPr>
            <w:rFonts w:ascii="Cambria Math" w:eastAsiaTheme="minorEastAsia" w:hAnsi="Cambria Math"/>
            <w:lang w:val="en-US"/>
          </w:rPr>
          <m:t>b</m:t>
        </m:r>
      </m:oMath>
      <w:r>
        <w:rPr>
          <w:rFonts w:eastAsiaTheme="minorEastAsia"/>
        </w:rPr>
        <w:t xml:space="preserve">      </w:t>
      </w:r>
    </w:p>
    <w:p w14:paraId="14791761" w14:textId="77777777" w:rsidR="00F0551D" w:rsidRDefault="00F0551D" w:rsidP="00F0551D">
      <w:pPr>
        <w:rPr>
          <w:rFonts w:eastAsiaTheme="minorEastAsia"/>
        </w:rPr>
      </w:pPr>
      <w:r>
        <w:rPr>
          <w:rFonts w:eastAsiaTheme="minorEastAsia"/>
        </w:rPr>
        <w:t xml:space="preserve">                                                         </w:t>
      </w:r>
      <w:r w:rsidR="00C03C56">
        <w:rPr>
          <w:rFonts w:eastAsiaTheme="minorEastAsia"/>
        </w:rPr>
        <w:t>γ)</w:t>
      </w:r>
      <w:r>
        <w:rPr>
          <w:rFonts w:eastAsiaTheme="minorEastAsia"/>
        </w:rPr>
        <w:t xml:space="preserve">                                                              (5 μονάδες)</w:t>
      </w:r>
    </w:p>
    <w:p w14:paraId="0482A4C1" w14:textId="77777777" w:rsidR="007E3406" w:rsidRDefault="007E3406" w:rsidP="00F0551D">
      <w:pPr>
        <w:rPr>
          <w:rFonts w:eastAsiaTheme="minorEastAsia"/>
        </w:rPr>
      </w:pPr>
      <w:r>
        <w:rPr>
          <w:rFonts w:eastAsiaTheme="minorEastAsia"/>
        </w:rPr>
        <w:t>Δ)</w:t>
      </w:r>
      <w:r w:rsidR="00C03C56" w:rsidRPr="00C03C56">
        <w:rPr>
          <w:rFonts w:eastAsiaTheme="minorEastAsia"/>
        </w:rPr>
        <w:t xml:space="preserve"> </w:t>
      </w:r>
      <w:r>
        <w:rPr>
          <w:rFonts w:eastAsiaTheme="minorEastAsia"/>
        </w:rPr>
        <w:t xml:space="preserve">Αν </w:t>
      </w:r>
      <w:r>
        <w:rPr>
          <w:rFonts w:eastAsiaTheme="minorEastAsia"/>
          <w:lang w:val="en-US"/>
        </w:rPr>
        <w:t>P</w:t>
      </w:r>
      <w:r w:rsidRPr="007E3406">
        <w:rPr>
          <w:rFonts w:eastAsiaTheme="minorEastAsia"/>
        </w:rPr>
        <w:t>(</w:t>
      </w:r>
      <w:r>
        <w:rPr>
          <w:rFonts w:eastAsiaTheme="minorEastAsia"/>
          <w:lang w:val="en-US"/>
        </w:rPr>
        <w:t>A</w:t>
      </w:r>
      <w:r w:rsidRPr="007E3406">
        <w:rPr>
          <w:rFonts w:eastAsiaTheme="minorEastAsia"/>
        </w:rPr>
        <w:t xml:space="preserve">) </w:t>
      </w:r>
      <w:r>
        <w:rPr>
          <w:rFonts w:eastAsiaTheme="minorEastAsia"/>
        </w:rPr>
        <w:t>η πιθανότητα ενός ενδεχομένου Α ποιο από τα παρακάτω ισχύει</w:t>
      </w:r>
    </w:p>
    <w:p w14:paraId="22F742A7" w14:textId="77777777" w:rsidR="007E3406" w:rsidRDefault="007E3406" w:rsidP="007E3406">
      <w:pPr>
        <w:rPr>
          <w:rFonts w:eastAsiaTheme="minorEastAsia"/>
        </w:rPr>
      </w:pPr>
      <m:oMath>
        <m:r>
          <w:rPr>
            <w:rFonts w:ascii="Cambria Math" w:hAnsi="Cambria Math"/>
          </w:rPr>
          <m:t xml:space="preserve">α) </m:t>
        </m:r>
        <m:r>
          <w:rPr>
            <w:rFonts w:ascii="Cambria Math" w:hAnsi="Cambria Math"/>
            <w:lang w:val="en-US"/>
          </w:rPr>
          <m:t>P</m:t>
        </m:r>
        <m:d>
          <m:dPr>
            <m:ctrlPr>
              <w:rPr>
                <w:rFonts w:ascii="Cambria Math" w:hAnsi="Cambria Math"/>
                <w:i/>
              </w:rPr>
            </m:ctrlPr>
          </m:dPr>
          <m:e>
            <m:r>
              <w:rPr>
                <w:rFonts w:ascii="Cambria Math" w:hAnsi="Cambria Math"/>
                <w:lang w:val="en-US"/>
              </w:rPr>
              <m:t>Α</m:t>
            </m:r>
          </m:e>
        </m:d>
        <m:r>
          <w:rPr>
            <w:rFonts w:ascii="Cambria Math" w:hAnsi="Cambria Math"/>
          </w:rPr>
          <m:t>&gt; 1</m:t>
        </m:r>
      </m:oMath>
      <w:r w:rsidRPr="00453EF5">
        <w:rPr>
          <w:rFonts w:eastAsiaTheme="minorEastAsia"/>
        </w:rPr>
        <w:t xml:space="preserve">       </w:t>
      </w:r>
      <m:oMath>
        <m:r>
          <w:rPr>
            <w:rFonts w:ascii="Cambria Math" w:eastAsiaTheme="minorEastAsia" w:hAnsi="Cambria Math"/>
            <w:lang w:val="en-US"/>
          </w:rPr>
          <m:t>b</m:t>
        </m:r>
        <m:r>
          <w:rPr>
            <w:rFonts w:ascii="Cambria Math" w:eastAsiaTheme="minorEastAsia" w:hAnsi="Cambria Math"/>
          </w:rPr>
          <m:t>)   2≤</m:t>
        </m:r>
        <m:r>
          <w:rPr>
            <w:rFonts w:ascii="Cambria Math" w:eastAsiaTheme="minorEastAsia" w:hAnsi="Cambria Math"/>
            <w:lang w:val="en-US"/>
          </w:rPr>
          <m:t>P</m:t>
        </m:r>
        <m:r>
          <w:rPr>
            <w:rFonts w:ascii="Cambria Math" w:eastAsiaTheme="minorEastAsia" w:hAnsi="Cambria Math"/>
          </w:rPr>
          <m:t>(</m:t>
        </m:r>
        <m:r>
          <w:rPr>
            <w:rFonts w:ascii="Cambria Math" w:eastAsiaTheme="minorEastAsia" w:hAnsi="Cambria Math"/>
            <w:lang w:val="en-US"/>
          </w:rPr>
          <m:t>A</m:t>
        </m:r>
        <m:r>
          <w:rPr>
            <w:rFonts w:ascii="Cambria Math" w:eastAsiaTheme="minorEastAsia" w:hAnsi="Cambria Math"/>
          </w:rPr>
          <m:t xml:space="preserve">) </m:t>
        </m:r>
      </m:oMath>
      <w:r w:rsidRPr="00453EF5">
        <w:rPr>
          <w:rFonts w:eastAsiaTheme="minorEastAsia"/>
        </w:rPr>
        <w:t xml:space="preserve">      </w:t>
      </w:r>
      <m:oMath>
        <m:r>
          <w:rPr>
            <w:rFonts w:ascii="Cambria Math" w:eastAsiaTheme="minorEastAsia" w:hAnsi="Cambria Math"/>
          </w:rPr>
          <m:t>γ) 3≤</m:t>
        </m:r>
        <m:r>
          <w:rPr>
            <w:rFonts w:ascii="Cambria Math" w:eastAsiaTheme="minorEastAsia" w:hAnsi="Cambria Math"/>
            <w:lang w:val="en-US"/>
          </w:rPr>
          <m:t>P</m:t>
        </m:r>
        <m:r>
          <w:rPr>
            <w:rFonts w:ascii="Cambria Math" w:eastAsiaTheme="minorEastAsia" w:hAnsi="Cambria Math"/>
          </w:rPr>
          <m:t>(</m:t>
        </m:r>
        <m:r>
          <w:rPr>
            <w:rFonts w:ascii="Cambria Math" w:eastAsiaTheme="minorEastAsia" w:hAnsi="Cambria Math"/>
            <w:lang w:val="en-US"/>
          </w:rPr>
          <m:t>A</m:t>
        </m:r>
        <m:r>
          <w:rPr>
            <w:rFonts w:ascii="Cambria Math" w:eastAsiaTheme="minorEastAsia" w:hAnsi="Cambria Math"/>
          </w:rPr>
          <m:t>)≤4</m:t>
        </m:r>
      </m:oMath>
      <w:r w:rsidRPr="00453EF5">
        <w:rPr>
          <w:rFonts w:eastAsiaTheme="minorEastAsia"/>
        </w:rPr>
        <w:t xml:space="preserve">       </w:t>
      </w:r>
      <w:r>
        <w:rPr>
          <w:rFonts w:eastAsiaTheme="minorEastAsia"/>
        </w:rPr>
        <w:t>δ)</w:t>
      </w:r>
      <m:oMath>
        <m:r>
          <w:rPr>
            <w:rFonts w:ascii="Cambria Math" w:eastAsiaTheme="minorEastAsia" w:hAnsi="Cambria Math"/>
          </w:rPr>
          <m:t xml:space="preserve"> 0≤</m:t>
        </m:r>
        <m:r>
          <w:rPr>
            <w:rFonts w:ascii="Cambria Math" w:eastAsiaTheme="minorEastAsia" w:hAnsi="Cambria Math"/>
            <w:lang w:val="en-US"/>
          </w:rPr>
          <m:t>P</m:t>
        </m:r>
        <m:r>
          <w:rPr>
            <w:rFonts w:ascii="Cambria Math" w:eastAsiaTheme="minorEastAsia" w:hAnsi="Cambria Math"/>
          </w:rPr>
          <m:t>(</m:t>
        </m:r>
        <m:r>
          <w:rPr>
            <w:rFonts w:ascii="Cambria Math" w:eastAsiaTheme="minorEastAsia" w:hAnsi="Cambria Math"/>
            <w:lang w:val="en-US"/>
          </w:rPr>
          <m:t>A</m:t>
        </m:r>
        <m:r>
          <w:rPr>
            <w:rFonts w:ascii="Cambria Math" w:eastAsiaTheme="minorEastAsia" w:hAnsi="Cambria Math"/>
          </w:rPr>
          <m:t>)≤1</m:t>
        </m:r>
      </m:oMath>
      <w:r>
        <w:rPr>
          <w:rFonts w:eastAsiaTheme="minorEastAsia"/>
        </w:rPr>
        <w:t xml:space="preserve">     </w:t>
      </w:r>
    </w:p>
    <w:p w14:paraId="02C4BF89" w14:textId="77777777" w:rsidR="007E3406" w:rsidRDefault="007E3406" w:rsidP="007E3406">
      <w:pPr>
        <w:rPr>
          <w:rFonts w:eastAsiaTheme="minorEastAsia"/>
        </w:rPr>
      </w:pPr>
      <w:r>
        <w:rPr>
          <w:rFonts w:eastAsiaTheme="minorEastAsia"/>
        </w:rPr>
        <w:t xml:space="preserve">                                           </w:t>
      </w:r>
      <w:r w:rsidR="00C03C56">
        <w:rPr>
          <w:rFonts w:eastAsiaTheme="minorEastAsia"/>
        </w:rPr>
        <w:t xml:space="preserve">            </w:t>
      </w:r>
      <w:r>
        <w:rPr>
          <w:rFonts w:eastAsiaTheme="minorEastAsia"/>
        </w:rPr>
        <w:t xml:space="preserve"> </w:t>
      </w:r>
      <w:r w:rsidR="00C03C56">
        <w:rPr>
          <w:rFonts w:eastAsiaTheme="minorEastAsia"/>
        </w:rPr>
        <w:t>δ)</w:t>
      </w:r>
      <w:r>
        <w:rPr>
          <w:rFonts w:eastAsiaTheme="minorEastAsia"/>
        </w:rPr>
        <w:t xml:space="preserve">                                         </w:t>
      </w:r>
      <w:r w:rsidR="00C03C56">
        <w:rPr>
          <w:rFonts w:eastAsiaTheme="minorEastAsia"/>
        </w:rPr>
        <w:t xml:space="preserve">                     </w:t>
      </w:r>
      <w:r>
        <w:rPr>
          <w:rFonts w:eastAsiaTheme="minorEastAsia"/>
        </w:rPr>
        <w:t xml:space="preserve">  (5 μονάδες)</w:t>
      </w:r>
    </w:p>
    <w:p w14:paraId="50F4AD74" w14:textId="77777777" w:rsidR="00A343FC" w:rsidRDefault="00A343FC" w:rsidP="00A343FC">
      <w:pPr>
        <w:rPr>
          <w:u w:val="single"/>
        </w:rPr>
      </w:pPr>
      <w:r>
        <w:rPr>
          <w:u w:val="single"/>
        </w:rPr>
        <w:t>Θέμα 2</w:t>
      </w:r>
      <w:r w:rsidRPr="0035613E">
        <w:rPr>
          <w:u w:val="single"/>
          <w:vertAlign w:val="superscript"/>
        </w:rPr>
        <w:t>ο</w:t>
      </w:r>
    </w:p>
    <w:p w14:paraId="55AF2E4F" w14:textId="77777777" w:rsidR="00A343FC" w:rsidRDefault="00A343FC" w:rsidP="00A343FC">
      <w:r>
        <w:t>Α) Στο παρακάτω πίνακα θα δείτε τα αποτελέσματα εκλογών δεκαπενταμελούς ενός σχολείου</w:t>
      </w:r>
    </w:p>
    <w:p w14:paraId="3C905E26" w14:textId="77777777" w:rsidR="00A343FC" w:rsidRPr="00221F1C" w:rsidRDefault="00A343FC" w:rsidP="00A343FC">
      <w:r>
        <w:t xml:space="preserve"> </w:t>
      </w:r>
      <w:r w:rsidRPr="0035613E">
        <w:t>Ν</w:t>
      </w:r>
      <w:r>
        <w:t>α συμπληρωθεί ο πίνακας</w:t>
      </w:r>
      <w:r w:rsidRPr="00221F1C">
        <w:t xml:space="preserve"> </w:t>
      </w:r>
      <w:r>
        <w:t>(τις συχνότητες σχετικές συχνότητες, σχετικές συχνότητες % και το σύνολο)</w:t>
      </w:r>
    </w:p>
    <w:tbl>
      <w:tblPr>
        <w:tblStyle w:val="a3"/>
        <w:tblW w:w="7724" w:type="dxa"/>
        <w:tblLook w:val="04A0" w:firstRow="1" w:lastRow="0" w:firstColumn="1" w:lastColumn="0" w:noHBand="0" w:noVBand="1"/>
      </w:tblPr>
      <w:tblGrid>
        <w:gridCol w:w="2573"/>
        <w:gridCol w:w="1703"/>
        <w:gridCol w:w="1724"/>
        <w:gridCol w:w="1724"/>
      </w:tblGrid>
      <w:tr w:rsidR="00A343FC" w14:paraId="4DDB1A6C" w14:textId="77777777" w:rsidTr="00117E3C">
        <w:trPr>
          <w:trHeight w:val="868"/>
        </w:trPr>
        <w:tc>
          <w:tcPr>
            <w:tcW w:w="2573" w:type="dxa"/>
          </w:tcPr>
          <w:p w14:paraId="09789C4B" w14:textId="77777777" w:rsidR="00A343FC" w:rsidRPr="00894719" w:rsidRDefault="00A343FC" w:rsidP="00117E3C">
            <w:r>
              <w:t>Υποψήφιος πρόεδρος Δεκαπενταμελούς</w:t>
            </w:r>
          </w:p>
        </w:tc>
        <w:tc>
          <w:tcPr>
            <w:tcW w:w="1703" w:type="dxa"/>
          </w:tcPr>
          <w:p w14:paraId="73109D78" w14:textId="77777777" w:rsidR="00A343FC" w:rsidRPr="00221F1C" w:rsidRDefault="00A343FC" w:rsidP="00117E3C">
            <w:pPr>
              <w:rPr>
                <w:lang w:val="en-US"/>
              </w:rPr>
            </w:pPr>
            <w:r>
              <w:t xml:space="preserve">Συχνότητα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oMath>
          </w:p>
        </w:tc>
        <w:tc>
          <w:tcPr>
            <w:tcW w:w="1724" w:type="dxa"/>
          </w:tcPr>
          <w:p w14:paraId="5F75F596" w14:textId="77777777" w:rsidR="00A343FC" w:rsidRPr="00221F1C" w:rsidRDefault="00A343FC" w:rsidP="00117E3C">
            <w:pPr>
              <w:rPr>
                <w:lang w:val="en-US"/>
              </w:rPr>
            </w:pPr>
            <w:r>
              <w:t>Σχετική συχνότητα</w:t>
            </w:r>
            <w:r>
              <w:rPr>
                <w:lang w:val="en-US"/>
              </w:rPr>
              <w:t xml:space="preserv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oMath>
          </w:p>
        </w:tc>
        <w:tc>
          <w:tcPr>
            <w:tcW w:w="1724" w:type="dxa"/>
          </w:tcPr>
          <w:p w14:paraId="4B5B5209" w14:textId="77777777" w:rsidR="00A343FC" w:rsidRDefault="00A343FC" w:rsidP="00117E3C">
            <w:r>
              <w:t>Σχετική συχνότητα</w:t>
            </w:r>
          </w:p>
          <w:p w14:paraId="0966F53F" w14:textId="77777777" w:rsidR="00A343FC" w:rsidRPr="00894719" w:rsidRDefault="00D12412" w:rsidP="00117E3C">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oMath>
            <w:r w:rsidR="00A343FC" w:rsidRPr="00894719">
              <w:t xml:space="preserve">   %</w:t>
            </w:r>
          </w:p>
        </w:tc>
      </w:tr>
      <w:tr w:rsidR="00A343FC" w14:paraId="1891AFC4" w14:textId="77777777" w:rsidTr="00117E3C">
        <w:trPr>
          <w:trHeight w:val="285"/>
        </w:trPr>
        <w:tc>
          <w:tcPr>
            <w:tcW w:w="2573" w:type="dxa"/>
          </w:tcPr>
          <w:p w14:paraId="69918556" w14:textId="77777777" w:rsidR="00A343FC" w:rsidRDefault="00A343FC" w:rsidP="00117E3C">
            <w:r>
              <w:t xml:space="preserve">   Υποψήφιος   Α</w:t>
            </w:r>
          </w:p>
        </w:tc>
        <w:tc>
          <w:tcPr>
            <w:tcW w:w="1703" w:type="dxa"/>
          </w:tcPr>
          <w:p w14:paraId="0EB527DC" w14:textId="77777777" w:rsidR="00A343FC" w:rsidRPr="00A343FC" w:rsidRDefault="00A343FC" w:rsidP="00117E3C">
            <w:pPr>
              <w:rPr>
                <w:b/>
              </w:rPr>
            </w:pPr>
            <w:r>
              <w:rPr>
                <w:lang w:val="en-US"/>
              </w:rPr>
              <w:t xml:space="preserve">      </w:t>
            </w:r>
            <w:r w:rsidRPr="00A343FC">
              <w:rPr>
                <w:b/>
              </w:rPr>
              <w:t>200</w:t>
            </w:r>
          </w:p>
        </w:tc>
        <w:tc>
          <w:tcPr>
            <w:tcW w:w="1724" w:type="dxa"/>
          </w:tcPr>
          <w:p w14:paraId="56C6E0D0" w14:textId="77777777" w:rsidR="00A343FC" w:rsidRPr="00221F1C" w:rsidRDefault="00A343FC" w:rsidP="00117E3C">
            <w:pPr>
              <w:rPr>
                <w:lang w:val="en-US"/>
              </w:rPr>
            </w:pPr>
            <w:r>
              <w:rPr>
                <w:lang w:val="en-US"/>
              </w:rPr>
              <w:t xml:space="preserve">       0,25</w:t>
            </w:r>
          </w:p>
        </w:tc>
        <w:tc>
          <w:tcPr>
            <w:tcW w:w="1724" w:type="dxa"/>
          </w:tcPr>
          <w:p w14:paraId="26AB66C1" w14:textId="77777777" w:rsidR="00A343FC" w:rsidRPr="00DA3111" w:rsidRDefault="00DA3111" w:rsidP="00117E3C">
            <w:pPr>
              <w:rPr>
                <w:b/>
              </w:rPr>
            </w:pPr>
            <w:r w:rsidRPr="00DA3111">
              <w:rPr>
                <w:b/>
              </w:rPr>
              <w:t>25</w:t>
            </w:r>
          </w:p>
        </w:tc>
      </w:tr>
      <w:tr w:rsidR="00A343FC" w14:paraId="1EEC2216" w14:textId="77777777" w:rsidTr="00117E3C">
        <w:trPr>
          <w:trHeight w:val="285"/>
        </w:trPr>
        <w:tc>
          <w:tcPr>
            <w:tcW w:w="2573" w:type="dxa"/>
          </w:tcPr>
          <w:p w14:paraId="2810A7C7" w14:textId="77777777" w:rsidR="00A343FC" w:rsidRDefault="00A343FC" w:rsidP="00117E3C">
            <w:r>
              <w:t xml:space="preserve">    Υποψήφιος  Β</w:t>
            </w:r>
          </w:p>
        </w:tc>
        <w:tc>
          <w:tcPr>
            <w:tcW w:w="1703" w:type="dxa"/>
          </w:tcPr>
          <w:p w14:paraId="22015244" w14:textId="77777777" w:rsidR="00A343FC" w:rsidRPr="00A343FC" w:rsidRDefault="00A343FC" w:rsidP="00117E3C">
            <w:pPr>
              <w:rPr>
                <w:b/>
              </w:rPr>
            </w:pPr>
            <w:r>
              <w:rPr>
                <w:lang w:val="en-US"/>
              </w:rPr>
              <w:t xml:space="preserve">   </w:t>
            </w:r>
            <w:r>
              <w:t xml:space="preserve"> </w:t>
            </w:r>
            <w:r>
              <w:rPr>
                <w:lang w:val="en-US"/>
              </w:rPr>
              <w:t xml:space="preserve">  </w:t>
            </w:r>
            <w:r w:rsidRPr="00A343FC">
              <w:rPr>
                <w:b/>
              </w:rPr>
              <w:t>320</w:t>
            </w:r>
          </w:p>
        </w:tc>
        <w:tc>
          <w:tcPr>
            <w:tcW w:w="1724" w:type="dxa"/>
          </w:tcPr>
          <w:p w14:paraId="27BDAD6E" w14:textId="77777777" w:rsidR="00A343FC" w:rsidRPr="00DA3111" w:rsidRDefault="00DA3111" w:rsidP="00117E3C">
            <w:pPr>
              <w:rPr>
                <w:b/>
              </w:rPr>
            </w:pPr>
            <w:r w:rsidRPr="00DA3111">
              <w:rPr>
                <w:b/>
              </w:rPr>
              <w:t xml:space="preserve">       0,4</w:t>
            </w:r>
          </w:p>
        </w:tc>
        <w:tc>
          <w:tcPr>
            <w:tcW w:w="1724" w:type="dxa"/>
          </w:tcPr>
          <w:p w14:paraId="32B32DAD" w14:textId="77777777" w:rsidR="00A343FC" w:rsidRPr="00DA3111" w:rsidRDefault="00DA3111" w:rsidP="00117E3C">
            <w:pPr>
              <w:rPr>
                <w:b/>
              </w:rPr>
            </w:pPr>
            <w:r w:rsidRPr="00DA3111">
              <w:rPr>
                <w:b/>
              </w:rPr>
              <w:t>40</w:t>
            </w:r>
          </w:p>
        </w:tc>
      </w:tr>
      <w:tr w:rsidR="00A343FC" w14:paraId="2BA2E7F3" w14:textId="77777777" w:rsidTr="00117E3C">
        <w:trPr>
          <w:trHeight w:val="285"/>
        </w:trPr>
        <w:tc>
          <w:tcPr>
            <w:tcW w:w="2573" w:type="dxa"/>
          </w:tcPr>
          <w:p w14:paraId="63E47078" w14:textId="77777777" w:rsidR="00A343FC" w:rsidRDefault="00A343FC" w:rsidP="00117E3C">
            <w:r>
              <w:t xml:space="preserve">    Υποψήφιος  Γ</w:t>
            </w:r>
          </w:p>
        </w:tc>
        <w:tc>
          <w:tcPr>
            <w:tcW w:w="1703" w:type="dxa"/>
          </w:tcPr>
          <w:p w14:paraId="4DBB9A90" w14:textId="77777777" w:rsidR="00A343FC" w:rsidRPr="00221F1C" w:rsidRDefault="00A343FC" w:rsidP="00117E3C">
            <w:pPr>
              <w:rPr>
                <w:lang w:val="en-US"/>
              </w:rPr>
            </w:pPr>
            <w:r>
              <w:rPr>
                <w:lang w:val="en-US"/>
              </w:rPr>
              <w:t xml:space="preserve">      2</w:t>
            </w:r>
            <w:r>
              <w:t>8</w:t>
            </w:r>
            <w:r>
              <w:rPr>
                <w:lang w:val="en-US"/>
              </w:rPr>
              <w:t>0</w:t>
            </w:r>
          </w:p>
        </w:tc>
        <w:tc>
          <w:tcPr>
            <w:tcW w:w="1724" w:type="dxa"/>
          </w:tcPr>
          <w:p w14:paraId="31256087" w14:textId="77777777" w:rsidR="00A343FC" w:rsidRPr="00DA3111" w:rsidRDefault="00DA3111" w:rsidP="00117E3C">
            <w:pPr>
              <w:rPr>
                <w:b/>
              </w:rPr>
            </w:pPr>
            <w:r>
              <w:t xml:space="preserve">       </w:t>
            </w:r>
            <w:r w:rsidRPr="00DA3111">
              <w:rPr>
                <w:b/>
              </w:rPr>
              <w:t>0,35</w:t>
            </w:r>
          </w:p>
        </w:tc>
        <w:tc>
          <w:tcPr>
            <w:tcW w:w="1724" w:type="dxa"/>
          </w:tcPr>
          <w:p w14:paraId="01F4E933" w14:textId="77777777" w:rsidR="00A343FC" w:rsidRPr="00DA3111" w:rsidRDefault="00DA3111" w:rsidP="00117E3C">
            <w:pPr>
              <w:rPr>
                <w:b/>
              </w:rPr>
            </w:pPr>
            <w:r w:rsidRPr="00DA3111">
              <w:rPr>
                <w:b/>
              </w:rPr>
              <w:t>35</w:t>
            </w:r>
          </w:p>
        </w:tc>
      </w:tr>
      <w:tr w:rsidR="00A343FC" w14:paraId="28FFA88C" w14:textId="77777777" w:rsidTr="00117E3C">
        <w:trPr>
          <w:trHeight w:val="285"/>
        </w:trPr>
        <w:tc>
          <w:tcPr>
            <w:tcW w:w="2573" w:type="dxa"/>
          </w:tcPr>
          <w:p w14:paraId="23A92561" w14:textId="77777777" w:rsidR="00A343FC" w:rsidRDefault="00A343FC" w:rsidP="00117E3C">
            <w:r>
              <w:t xml:space="preserve">      Σύνολο</w:t>
            </w:r>
          </w:p>
        </w:tc>
        <w:tc>
          <w:tcPr>
            <w:tcW w:w="1703" w:type="dxa"/>
          </w:tcPr>
          <w:p w14:paraId="2B0BCB63" w14:textId="77777777" w:rsidR="00A343FC" w:rsidRPr="00221F1C" w:rsidRDefault="00A343FC" w:rsidP="00117E3C">
            <w:pPr>
              <w:rPr>
                <w:lang w:val="en-US"/>
              </w:rPr>
            </w:pPr>
            <w:r>
              <w:rPr>
                <w:lang w:val="en-US"/>
              </w:rPr>
              <w:t xml:space="preserve">      800</w:t>
            </w:r>
          </w:p>
        </w:tc>
        <w:tc>
          <w:tcPr>
            <w:tcW w:w="1724" w:type="dxa"/>
          </w:tcPr>
          <w:p w14:paraId="7E8663F0" w14:textId="77777777" w:rsidR="00A343FC" w:rsidRPr="00DA3111" w:rsidRDefault="00A343FC" w:rsidP="00117E3C">
            <w:r>
              <w:rPr>
                <w:lang w:val="en-US"/>
              </w:rPr>
              <w:t xml:space="preserve">        </w:t>
            </w:r>
            <w:r w:rsidR="00DA3111">
              <w:t>1</w:t>
            </w:r>
          </w:p>
        </w:tc>
        <w:tc>
          <w:tcPr>
            <w:tcW w:w="1724" w:type="dxa"/>
          </w:tcPr>
          <w:p w14:paraId="04B4D944" w14:textId="77777777" w:rsidR="00A343FC" w:rsidRPr="00DA3111" w:rsidRDefault="00DA3111" w:rsidP="00117E3C">
            <w:pPr>
              <w:rPr>
                <w:b/>
              </w:rPr>
            </w:pPr>
            <w:r w:rsidRPr="00DA3111">
              <w:rPr>
                <w:b/>
              </w:rPr>
              <w:t>100</w:t>
            </w:r>
          </w:p>
        </w:tc>
      </w:tr>
    </w:tbl>
    <w:p w14:paraId="72F1C817" w14:textId="36A671CF" w:rsidR="00A343FC" w:rsidRDefault="00F51A6F" w:rsidP="00A343FC">
      <w:pPr>
        <w:rPr>
          <w:rFonts w:eastAsiaTheme="minorEastAsia"/>
        </w:rPr>
      </w:pPr>
      <w:r>
        <w:lastRenderedPageBreak/>
        <w:t xml:space="preserve">Για τη συμπλήρωση του πίνακα οι μαθητές χρειάζονται να ξέρουν ότι </w:t>
      </w:r>
      <m:oMath>
        <m:r>
          <w:rPr>
            <w:rFonts w:ascii="Cambria Math" w:hAnsi="Cambria Math"/>
            <w:lang w:val="en-US"/>
          </w:rPr>
          <m:t>f</m:t>
        </m:r>
        <m:r>
          <w:rPr>
            <w:rFonts w:ascii="Cambria Math" w:hAnsi="Cambria Math"/>
          </w:rPr>
          <m:t>_</m:t>
        </m:r>
        <m:r>
          <w:rPr>
            <w:rFonts w:ascii="Cambria Math" w:hAnsi="Cambria Math"/>
            <w:lang w:val="en-US"/>
          </w:rPr>
          <m:t>i</m:t>
        </m:r>
        <m:r>
          <w:rPr>
            <w:rFonts w:ascii="Cambria Math" w:hAnsi="Cambria Math"/>
          </w:rPr>
          <m:t xml:space="preserve">  =</m:t>
        </m:r>
        <m:r>
          <w:rPr>
            <w:rFonts w:ascii="Cambria Math" w:hAnsi="Cambria Math"/>
            <w:lang w:val="en-US"/>
          </w:rPr>
          <m:t>v</m:t>
        </m:r>
        <m:r>
          <w:rPr>
            <w:rFonts w:ascii="Cambria Math" w:hAnsi="Cambria Math"/>
          </w:rPr>
          <m:t>_</m:t>
        </m:r>
        <m:r>
          <w:rPr>
            <w:rFonts w:ascii="Cambria Math" w:hAnsi="Cambria Math"/>
            <w:lang w:val="en-US"/>
          </w:rPr>
          <m:t>i</m:t>
        </m:r>
        <m:r>
          <w:rPr>
            <w:rFonts w:ascii="Cambria Math" w:hAnsi="Cambria Math"/>
          </w:rPr>
          <m:t xml:space="preserve"> /ν</m:t>
        </m:r>
        <m:r>
          <w:rPr>
            <w:rFonts w:ascii="Cambria Math" w:hAnsi="Cambria Math"/>
          </w:rPr>
          <m:t xml:space="preserve"> </m:t>
        </m:r>
      </m:oMath>
    </w:p>
    <w:p w14:paraId="590D75FA" w14:textId="77777777" w:rsidR="00F51A6F" w:rsidRDefault="00F51A6F" w:rsidP="00A343FC">
      <w:pPr>
        <w:rPr>
          <w:rFonts w:eastAsiaTheme="minorEastAsia"/>
        </w:rPr>
      </w:pPr>
      <w:r>
        <w:rPr>
          <w:rFonts w:eastAsiaTheme="minorEastAsia"/>
        </w:rPr>
        <w:t xml:space="preserve">Όπου </w:t>
      </w:r>
      <m:oMath>
        <m:r>
          <w:rPr>
            <w:rFonts w:ascii="Cambria Math" w:hAnsi="Cambria Math"/>
            <w:lang w:val="en-US"/>
          </w:rPr>
          <m:t>f</m:t>
        </m:r>
        <m:r>
          <w:rPr>
            <w:rFonts w:ascii="Cambria Math" w:hAnsi="Cambria Math"/>
          </w:rPr>
          <m:t>_</m:t>
        </m:r>
        <m:r>
          <w:rPr>
            <w:rFonts w:ascii="Cambria Math" w:hAnsi="Cambria Math"/>
            <w:lang w:val="en-US"/>
          </w:rPr>
          <m:t>i</m:t>
        </m:r>
        <m:r>
          <w:rPr>
            <w:rFonts w:ascii="Cambria Math" w:hAnsi="Cambria Math"/>
          </w:rPr>
          <m:t xml:space="preserve">  </m:t>
        </m:r>
      </m:oMath>
      <w:r>
        <w:rPr>
          <w:rFonts w:eastAsiaTheme="minorEastAsia"/>
        </w:rPr>
        <w:t xml:space="preserve"> η σχετική συχνότητα ,</w:t>
      </w:r>
      <w:r w:rsidRPr="00F51A6F">
        <w:rPr>
          <w:rFonts w:eastAsiaTheme="minorEastAsia"/>
        </w:rPr>
        <w:t xml:space="preserve"> </w:t>
      </w:r>
      <w:r>
        <w:rPr>
          <w:rFonts w:eastAsiaTheme="minorEastAsia"/>
          <w:lang w:val="en-US"/>
        </w:rPr>
        <w:t>v</w:t>
      </w:r>
      <w:r w:rsidRPr="00F51A6F">
        <w:rPr>
          <w:rFonts w:eastAsiaTheme="minorEastAsia"/>
        </w:rPr>
        <w:t>_</w:t>
      </w:r>
      <w:proofErr w:type="spellStart"/>
      <w:r>
        <w:rPr>
          <w:rFonts w:eastAsiaTheme="minorEastAsia"/>
          <w:lang w:val="en-US"/>
        </w:rPr>
        <w:t>i</w:t>
      </w:r>
      <w:proofErr w:type="spellEnd"/>
      <w:r w:rsidRPr="00F51A6F">
        <w:rPr>
          <w:rFonts w:eastAsiaTheme="minorEastAsia"/>
        </w:rPr>
        <w:t xml:space="preserve"> </w:t>
      </w:r>
      <w:r>
        <w:rPr>
          <w:rFonts w:eastAsiaTheme="minorEastAsia"/>
        </w:rPr>
        <w:t xml:space="preserve">η συχνότητα </w:t>
      </w:r>
    </w:p>
    <w:p w14:paraId="6A4E3C2F" w14:textId="0E1357CF" w:rsidR="00F51A6F" w:rsidRPr="00F51A6F" w:rsidRDefault="00F51A6F" w:rsidP="00A343FC">
      <w:r>
        <w:rPr>
          <w:rFonts w:eastAsiaTheme="minorEastAsia"/>
        </w:rPr>
        <w:t>ν το σύνολο . Επίσης ότι το άθροισμα όλων των συχνοτήτων ισούται με το σύνολο</w:t>
      </w:r>
    </w:p>
    <w:p w14:paraId="40961444" w14:textId="77777777" w:rsidR="00A343FC" w:rsidRDefault="00A343FC" w:rsidP="00A343FC"/>
    <w:p w14:paraId="58943C8F" w14:textId="77777777" w:rsidR="00A343FC" w:rsidRDefault="00A343FC" w:rsidP="00A343FC">
      <w:r>
        <w:t xml:space="preserve">                                                                                                                                         (15 μονάδες)</w:t>
      </w:r>
    </w:p>
    <w:p w14:paraId="49E41B35" w14:textId="77777777" w:rsidR="00DA3111" w:rsidRDefault="00A343FC" w:rsidP="00A343FC">
      <w:r>
        <w:t xml:space="preserve">Β) Χρησιμοποιώντας τα δεδομένα του πίνακα να κατασκευάσετε το </w:t>
      </w:r>
      <w:proofErr w:type="spellStart"/>
      <w:r>
        <w:t>ραβδόγραμμα</w:t>
      </w:r>
      <w:proofErr w:type="spellEnd"/>
      <w:r>
        <w:t xml:space="preserve"> συχνοτήτων και το κυκλικό διάγραμμα</w:t>
      </w:r>
    </w:p>
    <w:p w14:paraId="4EF49140" w14:textId="77777777" w:rsidR="009F363F" w:rsidRDefault="00FB1D9A" w:rsidP="00A343FC">
      <w:r>
        <w:rPr>
          <w:noProof/>
          <w:lang w:eastAsia="el-GR"/>
        </w:rPr>
        <w:drawing>
          <wp:inline distT="0" distB="0" distL="0" distR="0" wp14:anchorId="1737EBAA" wp14:editId="5758A003">
            <wp:extent cx="5274310" cy="24974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Ραυδόγραμμα1.png"/>
                    <pic:cNvPicPr/>
                  </pic:nvPicPr>
                  <pic:blipFill>
                    <a:blip r:embed="rId4">
                      <a:extLst>
                        <a:ext uri="{28A0092B-C50C-407E-A947-70E740481C1C}">
                          <a14:useLocalDpi xmlns:a14="http://schemas.microsoft.com/office/drawing/2010/main" val="0"/>
                        </a:ext>
                      </a:extLst>
                    </a:blip>
                    <a:stretch>
                      <a:fillRect/>
                    </a:stretch>
                  </pic:blipFill>
                  <pic:spPr>
                    <a:xfrm>
                      <a:off x="0" y="0"/>
                      <a:ext cx="5274310" cy="2497455"/>
                    </a:xfrm>
                    <a:prstGeom prst="rect">
                      <a:avLst/>
                    </a:prstGeom>
                  </pic:spPr>
                </pic:pic>
              </a:graphicData>
            </a:graphic>
          </wp:inline>
        </w:drawing>
      </w:r>
    </w:p>
    <w:p w14:paraId="17752BA7" w14:textId="77777777" w:rsidR="009F363F" w:rsidRDefault="00190D6B" w:rsidP="00A343FC">
      <w:r>
        <w:t>Για το κυκλικό διάγραμμα</w:t>
      </w:r>
    </w:p>
    <w:p w14:paraId="051872A0" w14:textId="77777777" w:rsidR="00190D6B" w:rsidRDefault="00190D6B" w:rsidP="00A343FC">
      <w:r>
        <w:t>Υπολογίζω 0,25*360=90 μοίρες (υποψήφιος Α)</w:t>
      </w:r>
    </w:p>
    <w:p w14:paraId="15F20625" w14:textId="77777777" w:rsidR="00190D6B" w:rsidRDefault="00190D6B" w:rsidP="00A343FC">
      <w:r>
        <w:t xml:space="preserve">                     0,4*360= 144 μοίρες (υποψήφιος Β)</w:t>
      </w:r>
    </w:p>
    <w:p w14:paraId="00E27EC1" w14:textId="77777777" w:rsidR="00190D6B" w:rsidRDefault="00190D6B" w:rsidP="00A343FC">
      <w:r>
        <w:t xml:space="preserve">                     0,35*360=126 μοίρες (υποψήφιος Γ)</w:t>
      </w:r>
    </w:p>
    <w:p w14:paraId="0C256644" w14:textId="77777777" w:rsidR="00190D6B" w:rsidRDefault="00190D6B" w:rsidP="00A343FC"/>
    <w:p w14:paraId="11D1025E" w14:textId="77777777" w:rsidR="00FB1D9A" w:rsidRDefault="00117E3C" w:rsidP="00A343FC">
      <w:r>
        <w:rPr>
          <w:noProof/>
          <w:lang w:eastAsia="el-GR"/>
        </w:rPr>
        <w:drawing>
          <wp:inline distT="0" distB="0" distL="0" distR="0" wp14:anchorId="7DFF8953" wp14:editId="4F44271E">
            <wp:extent cx="5274310" cy="29013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Κυκλικό_διάγραμμα.png"/>
                    <pic:cNvPicPr/>
                  </pic:nvPicPr>
                  <pic:blipFill>
                    <a:blip r:embed="rId4">
                      <a:extLst>
                        <a:ext uri="{28A0092B-C50C-407E-A947-70E740481C1C}">
                          <a14:useLocalDpi xmlns:a14="http://schemas.microsoft.com/office/drawing/2010/main" val="0"/>
                        </a:ext>
                      </a:extLst>
                    </a:blip>
                    <a:stretch>
                      <a:fillRect/>
                    </a:stretch>
                  </pic:blipFill>
                  <pic:spPr>
                    <a:xfrm>
                      <a:off x="0" y="0"/>
                      <a:ext cx="5274310" cy="2901315"/>
                    </a:xfrm>
                    <a:prstGeom prst="rect">
                      <a:avLst/>
                    </a:prstGeom>
                  </pic:spPr>
                </pic:pic>
              </a:graphicData>
            </a:graphic>
          </wp:inline>
        </w:drawing>
      </w:r>
    </w:p>
    <w:p w14:paraId="1A548FF4" w14:textId="77777777" w:rsidR="009F363F" w:rsidRDefault="009F363F" w:rsidP="00A343FC"/>
    <w:p w14:paraId="39233D86" w14:textId="77777777" w:rsidR="009F363F" w:rsidRDefault="009F363F" w:rsidP="00A343FC"/>
    <w:p w14:paraId="17FC1084" w14:textId="77777777" w:rsidR="00A343FC" w:rsidRDefault="00A343FC" w:rsidP="00A343FC">
      <w:r>
        <w:t xml:space="preserve">                                                                                                                                      (10 μονάδες)</w:t>
      </w:r>
    </w:p>
    <w:p w14:paraId="3C12570B" w14:textId="77777777" w:rsidR="009F363F" w:rsidRDefault="009F363F" w:rsidP="00A343FC">
      <w:r>
        <w:t>Η άσκηση είναι όμοια της εφαρμογής 1 σελίδα 58</w:t>
      </w:r>
      <w:r w:rsidR="00117E3C">
        <w:t xml:space="preserve"> οι μαθητές μπορούν αν δεν έχουν μοιρογνωμόνιο και χάρακα να κάνουν τα σχήματα με το χέρι. Ωστόσο θα πρέπει να φαίνεται από τα διαγράμματα ποιο χωρίο είναι το μεγαλύτερο άρα και ποιος είναι ο νικητής των εκλογών αλλά και ότι ο υποψήφιος Γ πήρε περισσότερους ψήφους </w:t>
      </w:r>
      <w:r w:rsidR="005B3E15">
        <w:t xml:space="preserve">στις εκλογές </w:t>
      </w:r>
      <w:r w:rsidR="00117E3C">
        <w:t xml:space="preserve">από τον υποψήφιο Α.  </w:t>
      </w:r>
    </w:p>
    <w:p w14:paraId="26A21897" w14:textId="77777777" w:rsidR="00DA3111" w:rsidRPr="00030C87" w:rsidRDefault="00DA3111" w:rsidP="00DA3111">
      <w:pPr>
        <w:rPr>
          <w:u w:val="single"/>
        </w:rPr>
      </w:pPr>
      <w:r w:rsidRPr="00365785">
        <w:rPr>
          <w:u w:val="single"/>
        </w:rPr>
        <w:t xml:space="preserve">Θέμα </w:t>
      </w:r>
      <w:r>
        <w:rPr>
          <w:u w:val="single"/>
        </w:rPr>
        <w:t xml:space="preserve">3  </w:t>
      </w:r>
      <w:r>
        <w:t xml:space="preserve">Οι παρακάτω τιμές  παριστάνουν την τιμή ενός κιλού ψωμιού </w:t>
      </w:r>
      <w:r w:rsidRPr="0077070F">
        <w:t xml:space="preserve">6 </w:t>
      </w:r>
      <w:r>
        <w:t>φούρνων της Νίκαιας σε μια καταγραφή που έγινε στις 15 Μαΐου 2022.</w:t>
      </w:r>
    </w:p>
    <w:p w14:paraId="3396194B" w14:textId="77777777" w:rsidR="00DA3111" w:rsidRDefault="00DA3111" w:rsidP="00DA3111">
      <w:r w:rsidRPr="0035613E">
        <w:t>1</w:t>
      </w:r>
      <w:r w:rsidRPr="0077070F">
        <w:t>.8</w:t>
      </w:r>
      <w:r>
        <w:t xml:space="preserve"> ,    </w:t>
      </w:r>
      <w:r w:rsidRPr="0035613E">
        <w:t>1</w:t>
      </w:r>
      <w:r>
        <w:t>.</w:t>
      </w:r>
      <w:r w:rsidRPr="0077070F">
        <w:t>5</w:t>
      </w:r>
      <w:r>
        <w:t xml:space="preserve">    , </w:t>
      </w:r>
      <w:r w:rsidRPr="0035613E">
        <w:t>1</w:t>
      </w:r>
      <w:r>
        <w:t xml:space="preserve">.8,   </w:t>
      </w:r>
      <w:r w:rsidRPr="0035613E">
        <w:t>1</w:t>
      </w:r>
      <w:r>
        <w:t>.</w:t>
      </w:r>
      <w:r w:rsidRPr="0035613E">
        <w:t>8</w:t>
      </w:r>
      <w:r w:rsidRPr="0077070F">
        <w:t xml:space="preserve"> </w:t>
      </w:r>
      <w:r>
        <w:t xml:space="preserve">,   </w:t>
      </w:r>
      <w:r w:rsidRPr="0035613E">
        <w:t>1</w:t>
      </w:r>
      <w:r w:rsidRPr="0077070F">
        <w:t>.5</w:t>
      </w:r>
      <w:r>
        <w:t xml:space="preserve">  ,  </w:t>
      </w:r>
      <w:r w:rsidRPr="0035613E">
        <w:t>1</w:t>
      </w:r>
      <w:r>
        <w:t xml:space="preserve">.8    </w:t>
      </w:r>
    </w:p>
    <w:p w14:paraId="2055342E" w14:textId="77777777" w:rsidR="00DA3111" w:rsidRDefault="00DA3111" w:rsidP="00DA3111">
      <w:r>
        <w:t>Α) Να υπολογιστούν τα τρία μέτρα θέσης μέση τιμή, διάμεσος, επικρατούσα τιμή</w:t>
      </w:r>
    </w:p>
    <w:p w14:paraId="7FBF8BB1" w14:textId="77777777" w:rsidR="00DA3111" w:rsidRDefault="00DA3111" w:rsidP="00DA3111">
      <w:r>
        <w:t xml:space="preserve">Λύση </w:t>
      </w:r>
    </w:p>
    <w:p w14:paraId="725F1456" w14:textId="77777777" w:rsidR="00DA3111" w:rsidRDefault="00D12412" w:rsidP="00DA3111">
      <m:oMath>
        <m:acc>
          <m:accPr>
            <m:chr m:val="̅"/>
            <m:ctrlPr>
              <w:rPr>
                <w:rFonts w:ascii="Cambria Math" w:hAnsi="Cambria Math"/>
                <w:i/>
              </w:rPr>
            </m:ctrlPr>
          </m:accPr>
          <m:e>
            <m:r>
              <w:rPr>
                <w:rFonts w:ascii="Cambria Math" w:hAnsi="Cambria Math"/>
              </w:rPr>
              <m:t>x</m:t>
            </m:r>
          </m:e>
        </m:acc>
        <m:r>
          <w:rPr>
            <w:rFonts w:ascii="Cambria Math" w:hAnsi="Cambria Math"/>
          </w:rPr>
          <m:t>=1,7</m:t>
        </m:r>
      </m:oMath>
      <w:r w:rsidR="00DA3111">
        <w:t xml:space="preserve">       </w:t>
      </w:r>
    </w:p>
    <w:p w14:paraId="449C1E01" w14:textId="77777777" w:rsidR="00DA3111" w:rsidRDefault="00C264FE" w:rsidP="00DA3111">
      <w:r>
        <w:t>δ=1,</w:t>
      </w:r>
      <w:r w:rsidR="00DA3111">
        <w:t>8</w:t>
      </w:r>
    </w:p>
    <w:p w14:paraId="3437E275" w14:textId="77777777" w:rsidR="00DA3111" w:rsidRDefault="00D12412" w:rsidP="00DA3111">
      <m:oMath>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=1,8</m:t>
        </m:r>
      </m:oMath>
      <w:r w:rsidR="00DA3111">
        <w:t xml:space="preserve">                             </w:t>
      </w:r>
    </w:p>
    <w:p w14:paraId="5EF77107" w14:textId="77777777" w:rsidR="00DA3111" w:rsidRDefault="00DA3111" w:rsidP="00DA3111">
      <w:r>
        <w:t xml:space="preserve">    </w:t>
      </w:r>
      <w:r w:rsidR="00C264FE">
        <w:t xml:space="preserve">                                                                                   </w:t>
      </w:r>
      <w:r>
        <w:t xml:space="preserve">                                                  (12 μονάδες)</w:t>
      </w:r>
    </w:p>
    <w:p w14:paraId="55B8012B" w14:textId="77777777" w:rsidR="00DA3111" w:rsidRDefault="00DA3111" w:rsidP="00DA3111">
      <w:r>
        <w:t>Β) Το εύρος τυπική απόκλιση και συντελεστή μεταβολής</w:t>
      </w:r>
    </w:p>
    <w:p w14:paraId="0F11B07B" w14:textId="77777777" w:rsidR="00DA3111" w:rsidRDefault="00DA3111" w:rsidP="00DA3111">
      <w:r>
        <w:t>Το εύρος είναι 1,8-1,5=0,3</w:t>
      </w:r>
    </w:p>
    <w:p w14:paraId="34AC1AB4" w14:textId="77777777" w:rsidR="00DA3111" w:rsidRPr="00DA3111" w:rsidRDefault="00D12412" w:rsidP="00DA3111">
      <w:pPr>
        <w:rPr>
          <w:rFonts w:eastAsiaTheme="minorEastAsia"/>
        </w:rPr>
      </w:pPr>
      <m:oMathPara>
        <m:oMath>
          <m:sSup>
            <m:sSupPr>
              <m:ctrlPr>
                <w:rPr>
                  <w:rFonts w:ascii="Cambria Math" w:hAnsi="Cambria Math"/>
                  <w:i/>
                </w:rPr>
              </m:ctrlPr>
            </m:sSupPr>
            <m:e>
              <m:r>
                <w:rPr>
                  <w:rFonts w:ascii="Cambria Math" w:hAnsi="Cambria Math"/>
                  <w:lang w:val="en-US"/>
                </w:rPr>
                <m:t>s</m:t>
              </m:r>
              <m:ctrlPr>
                <w:rPr>
                  <w:rFonts w:ascii="Cambria Math" w:hAnsi="Cambria Math"/>
                  <w:i/>
                  <w:lang w:val="en-US"/>
                </w:rPr>
              </m:ctrlPr>
            </m:e>
            <m:sup>
              <m:r>
                <w:rPr>
                  <w:rFonts w:ascii="Cambria Math" w:hAnsi="Cambria Math"/>
                </w:rPr>
                <m:t>2</m:t>
              </m:r>
            </m:sup>
          </m:sSup>
          <m:r>
            <w:rPr>
              <w:rFonts w:ascii="Cambria Math" w:hAnsi="Cambria Math"/>
            </w:rPr>
            <m:t>=</m:t>
          </m:r>
          <m:f>
            <m:fPr>
              <m:ctrlPr>
                <w:rPr>
                  <w:rFonts w:ascii="Cambria Math" w:eastAsiaTheme="minorEastAsia" w:hAnsi="Cambria Math"/>
                  <w:i/>
                </w:rPr>
              </m:ctrlPr>
            </m:fPr>
            <m:num>
              <m:sSup>
                <m:sSupPr>
                  <m:ctrlPr>
                    <w:rPr>
                      <w:rFonts w:ascii="Cambria Math" w:hAnsi="Cambria Math"/>
                      <w:i/>
                    </w:rPr>
                  </m:ctrlPr>
                </m:sSupPr>
                <m:e>
                  <m:r>
                    <w:rPr>
                      <w:rFonts w:ascii="Cambria Math" w:hAnsi="Cambria Math"/>
                    </w:rPr>
                    <m:t>[4*</m:t>
                  </m:r>
                  <m:d>
                    <m:dPr>
                      <m:ctrlPr>
                        <w:rPr>
                          <w:rFonts w:ascii="Cambria Math" w:hAnsi="Cambria Math"/>
                          <w:i/>
                        </w:rPr>
                      </m:ctrlPr>
                    </m:dPr>
                    <m:e>
                      <m:r>
                        <w:rPr>
                          <w:rFonts w:ascii="Cambria Math" w:hAnsi="Cambria Math"/>
                        </w:rPr>
                        <m:t>1,8-1,7</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d>
                    <m:dPr>
                      <m:ctrlPr>
                        <w:rPr>
                          <w:rFonts w:ascii="Cambria Math" w:hAnsi="Cambria Math"/>
                          <w:i/>
                        </w:rPr>
                      </m:ctrlPr>
                    </m:dPr>
                    <m:e>
                      <m:r>
                        <w:rPr>
                          <w:rFonts w:ascii="Cambria Math" w:hAnsi="Cambria Math"/>
                        </w:rPr>
                        <m:t>1,5-1,7</m:t>
                      </m:r>
                    </m:e>
                  </m:d>
                </m:e>
                <m:sup>
                  <m:r>
                    <w:rPr>
                      <w:rFonts w:ascii="Cambria Math" w:hAnsi="Cambria Math"/>
                    </w:rPr>
                    <m:t>2</m:t>
                  </m:r>
                </m:sup>
              </m:sSup>
              <m:r>
                <w:rPr>
                  <w:rFonts w:ascii="Cambria Math" w:hAnsi="Cambria Math"/>
                </w:rPr>
                <m:t xml:space="preserve">  ]  </m:t>
              </m:r>
            </m:num>
            <m:den>
              <m:r>
                <w:rPr>
                  <w:rFonts w:ascii="Cambria Math" w:eastAsiaTheme="minorEastAsia" w:hAnsi="Cambria Math"/>
                </w:rPr>
                <m:t>6</m:t>
              </m:r>
            </m:den>
          </m:f>
        </m:oMath>
      </m:oMathPara>
    </w:p>
    <w:p w14:paraId="498931D3" w14:textId="77777777" w:rsidR="00DA3111" w:rsidRPr="00DA3111" w:rsidRDefault="00D12412" w:rsidP="00DA3111">
      <w:pPr>
        <w:rPr>
          <w:rFonts w:eastAsiaTheme="minorEastAsia"/>
        </w:rPr>
      </w:pPr>
      <m:oMathPara>
        <m:oMath>
          <m:sSup>
            <m:sSupPr>
              <m:ctrlPr>
                <w:rPr>
                  <w:rFonts w:ascii="Cambria Math" w:hAnsi="Cambria Math"/>
                  <w:i/>
                </w:rPr>
              </m:ctrlPr>
            </m:sSupPr>
            <m:e>
              <m:r>
                <w:rPr>
                  <w:rFonts w:ascii="Cambria Math" w:hAnsi="Cambria Math"/>
                  <w:lang w:val="en-US"/>
                </w:rPr>
                <m:t>s</m:t>
              </m:r>
              <m:ctrlPr>
                <w:rPr>
                  <w:rFonts w:ascii="Cambria Math" w:hAnsi="Cambria Math"/>
                  <w:i/>
                  <w:lang w:val="en-US"/>
                </w:rPr>
              </m:ctrlPr>
            </m:e>
            <m:sup>
              <m:r>
                <w:rPr>
                  <w:rFonts w:ascii="Cambria Math" w:hAnsi="Cambria Math"/>
                </w:rPr>
                <m:t>2</m:t>
              </m:r>
            </m:sup>
          </m:sSup>
          <m:r>
            <w:rPr>
              <w:rFonts w:ascii="Cambria Math" w:hAnsi="Cambria Math"/>
            </w:rPr>
            <m:t>=</m:t>
          </m:r>
          <m:f>
            <m:fPr>
              <m:ctrlPr>
                <w:rPr>
                  <w:rFonts w:ascii="Cambria Math" w:eastAsiaTheme="minorEastAsia" w:hAnsi="Cambria Math"/>
                  <w:i/>
                </w:rPr>
              </m:ctrlPr>
            </m:fPr>
            <m:num>
              <m:sSup>
                <m:sSupPr>
                  <m:ctrlPr>
                    <w:rPr>
                      <w:rFonts w:ascii="Cambria Math" w:hAnsi="Cambria Math"/>
                      <w:i/>
                    </w:rPr>
                  </m:ctrlPr>
                </m:sSupPr>
                <m:e>
                  <m:r>
                    <w:rPr>
                      <w:rFonts w:ascii="Cambria Math" w:hAnsi="Cambria Math"/>
                    </w:rPr>
                    <m:t>[4*0,1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2*0,2</m:t>
                  </m:r>
                </m:e>
                <m:sup>
                  <m:r>
                    <w:rPr>
                      <w:rFonts w:ascii="Cambria Math" w:hAnsi="Cambria Math"/>
                    </w:rPr>
                    <m:t>2</m:t>
                  </m:r>
                </m:sup>
              </m:sSup>
              <m:r>
                <w:rPr>
                  <w:rFonts w:ascii="Cambria Math" w:hAnsi="Cambria Math"/>
                </w:rPr>
                <m:t xml:space="preserve">  ]  </m:t>
              </m:r>
            </m:num>
            <m:den>
              <m:r>
                <w:rPr>
                  <w:rFonts w:ascii="Cambria Math" w:eastAsiaTheme="minorEastAsia" w:hAnsi="Cambria Math"/>
                </w:rPr>
                <m:t>6</m:t>
              </m:r>
            </m:den>
          </m:f>
        </m:oMath>
      </m:oMathPara>
    </w:p>
    <w:p w14:paraId="2F493B9A" w14:textId="77777777" w:rsidR="00D70240" w:rsidRPr="00DA3111" w:rsidRDefault="00D12412" w:rsidP="00D70240">
      <w:pPr>
        <w:rPr>
          <w:rFonts w:eastAsiaTheme="minorEastAsia"/>
        </w:rPr>
      </w:pPr>
      <m:oMathPara>
        <m:oMath>
          <m:sSup>
            <m:sSupPr>
              <m:ctrlPr>
                <w:rPr>
                  <w:rFonts w:ascii="Cambria Math" w:hAnsi="Cambria Math"/>
                  <w:i/>
                </w:rPr>
              </m:ctrlPr>
            </m:sSupPr>
            <m:e>
              <m:r>
                <w:rPr>
                  <w:rFonts w:ascii="Cambria Math" w:hAnsi="Cambria Math"/>
                  <w:lang w:val="en-US"/>
                </w:rPr>
                <m:t>s</m:t>
              </m:r>
              <m:ctrlPr>
                <w:rPr>
                  <w:rFonts w:ascii="Cambria Math" w:hAnsi="Cambria Math"/>
                  <w:i/>
                  <w:lang w:val="en-US"/>
                </w:rPr>
              </m:ctrlPr>
            </m:e>
            <m:sup>
              <m:r>
                <w:rPr>
                  <w:rFonts w:ascii="Cambria Math" w:hAnsi="Cambria Math"/>
                </w:rPr>
                <m:t>2</m:t>
              </m:r>
            </m:sup>
          </m:sSup>
          <m:r>
            <w:rPr>
              <w:rFonts w:ascii="Cambria Math" w:hAnsi="Cambria Math"/>
            </w:rPr>
            <m:t>=</m:t>
          </m:r>
          <m:f>
            <m:fPr>
              <m:ctrlPr>
                <w:rPr>
                  <w:rFonts w:ascii="Cambria Math" w:eastAsiaTheme="minorEastAsia" w:hAnsi="Cambria Math"/>
                  <w:i/>
                </w:rPr>
              </m:ctrlPr>
            </m:fPr>
            <m:num>
              <m:r>
                <w:rPr>
                  <w:rFonts w:ascii="Cambria Math" w:hAnsi="Cambria Math"/>
                </w:rPr>
                <m:t xml:space="preserve">4*0,01+2*0,04  </m:t>
              </m:r>
            </m:num>
            <m:den>
              <m:r>
                <w:rPr>
                  <w:rFonts w:ascii="Cambria Math" w:eastAsiaTheme="minorEastAsia" w:hAnsi="Cambria Math"/>
                </w:rPr>
                <m:t>6</m:t>
              </m:r>
            </m:den>
          </m:f>
        </m:oMath>
      </m:oMathPara>
    </w:p>
    <w:p w14:paraId="27805585" w14:textId="77777777" w:rsidR="00D70240" w:rsidRPr="00DA3111" w:rsidRDefault="00D12412" w:rsidP="00D70240">
      <w:pPr>
        <w:rPr>
          <w:rFonts w:eastAsiaTheme="minorEastAsia"/>
        </w:rPr>
      </w:pPr>
      <m:oMathPara>
        <m:oMath>
          <m:sSup>
            <m:sSupPr>
              <m:ctrlPr>
                <w:rPr>
                  <w:rFonts w:ascii="Cambria Math" w:hAnsi="Cambria Math"/>
                  <w:i/>
                </w:rPr>
              </m:ctrlPr>
            </m:sSupPr>
            <m:e>
              <m:r>
                <w:rPr>
                  <w:rFonts w:ascii="Cambria Math" w:hAnsi="Cambria Math"/>
                  <w:lang w:val="en-US"/>
                </w:rPr>
                <m:t>s</m:t>
              </m:r>
              <m:ctrlPr>
                <w:rPr>
                  <w:rFonts w:ascii="Cambria Math" w:hAnsi="Cambria Math"/>
                  <w:i/>
                  <w:lang w:val="en-US"/>
                </w:rPr>
              </m:ctrlPr>
            </m:e>
            <m:sup>
              <m:r>
                <w:rPr>
                  <w:rFonts w:ascii="Cambria Math" w:hAnsi="Cambria Math"/>
                </w:rPr>
                <m:t>2</m:t>
              </m:r>
            </m:sup>
          </m:sSup>
          <m:r>
            <w:rPr>
              <w:rFonts w:ascii="Cambria Math" w:hAnsi="Cambria Math"/>
            </w:rPr>
            <m:t>=</m:t>
          </m:r>
          <m:f>
            <m:fPr>
              <m:ctrlPr>
                <w:rPr>
                  <w:rFonts w:ascii="Cambria Math" w:eastAsiaTheme="minorEastAsia" w:hAnsi="Cambria Math"/>
                  <w:i/>
                </w:rPr>
              </m:ctrlPr>
            </m:fPr>
            <m:num>
              <m:r>
                <w:rPr>
                  <w:rFonts w:ascii="Cambria Math" w:hAnsi="Cambria Math"/>
                </w:rPr>
                <m:t xml:space="preserve">0,12  </m:t>
              </m:r>
            </m:num>
            <m:den>
              <m:r>
                <w:rPr>
                  <w:rFonts w:ascii="Cambria Math" w:eastAsiaTheme="minorEastAsia" w:hAnsi="Cambria Math"/>
                </w:rPr>
                <m:t>6</m:t>
              </m:r>
            </m:den>
          </m:f>
          <m:r>
            <w:rPr>
              <w:rFonts w:ascii="Cambria Math" w:eastAsiaTheme="minorEastAsia" w:hAnsi="Cambria Math"/>
            </w:rPr>
            <m:t>=0,02</m:t>
          </m:r>
        </m:oMath>
      </m:oMathPara>
    </w:p>
    <w:p w14:paraId="015D893D" w14:textId="77777777" w:rsidR="00DA3111" w:rsidRPr="00FB7A6A" w:rsidRDefault="00D70240" w:rsidP="00DA3111">
      <w:pPr>
        <w:rPr>
          <w:rFonts w:eastAsiaTheme="minorEastAsia"/>
        </w:rPr>
      </w:pPr>
      <w:r>
        <w:rPr>
          <w:rFonts w:eastAsiaTheme="minorEastAsia"/>
          <w:lang w:val="en-US"/>
        </w:rPr>
        <w:t>s</w:t>
      </w:r>
      <w:r w:rsidRPr="00D70240">
        <w:rPr>
          <w:rFonts w:eastAsiaTheme="minorEastAsia"/>
        </w:rPr>
        <w:t>=</w:t>
      </w:r>
      <w:r w:rsidRPr="00730CBB">
        <w:rPr>
          <w:rFonts w:eastAsiaTheme="minorEastAsia"/>
        </w:rPr>
        <w:t>0,</w:t>
      </w:r>
      <w:r w:rsidR="0012647D">
        <w:rPr>
          <w:rFonts w:eastAsiaTheme="minorEastAsia"/>
        </w:rPr>
        <w:t>141</w:t>
      </w:r>
    </w:p>
    <w:p w14:paraId="7C66AC4B" w14:textId="77777777" w:rsidR="00DA3111" w:rsidRDefault="00D70240" w:rsidP="00DA3111">
      <m:oMath>
        <m:r>
          <w:rPr>
            <w:rFonts w:ascii="Cambria Math" w:hAnsi="Cambria Math"/>
            <w:lang w:val="en-US"/>
          </w:rPr>
          <m:t>CV</m:t>
        </m:r>
        <m:r>
          <w:rPr>
            <w:rFonts w:ascii="Cambria Math" w:hAnsi="Cambria Math"/>
          </w:rPr>
          <m:t>=</m:t>
        </m:r>
        <m:f>
          <m:fPr>
            <m:ctrlPr>
              <w:rPr>
                <w:rFonts w:ascii="Cambria Math" w:hAnsi="Cambria Math"/>
                <w:i/>
              </w:rPr>
            </m:ctrlPr>
          </m:fPr>
          <m:num>
            <m:r>
              <w:rPr>
                <w:rFonts w:ascii="Cambria Math" w:hAnsi="Cambria Math"/>
                <w:lang w:val="en-US"/>
              </w:rPr>
              <m:t>s</m:t>
            </m:r>
            <m:ctrlPr>
              <w:rPr>
                <w:rFonts w:ascii="Cambria Math" w:hAnsi="Cambria Math"/>
                <w:i/>
                <w:lang w:val="en-US"/>
              </w:rPr>
            </m:ctrlPr>
          </m:num>
          <m:den>
            <m:acc>
              <m:accPr>
                <m:chr m:val="̅"/>
                <m:ctrlPr>
                  <w:rPr>
                    <w:rFonts w:ascii="Cambria Math" w:hAnsi="Cambria Math"/>
                    <w:i/>
                  </w:rPr>
                </m:ctrlPr>
              </m:accPr>
              <m:e>
                <m:r>
                  <w:rPr>
                    <w:rFonts w:ascii="Cambria Math" w:hAnsi="Cambria Math"/>
                  </w:rPr>
                  <m:t>x</m:t>
                </m:r>
              </m:e>
            </m:acc>
          </m:den>
        </m:f>
        <m:r>
          <w:rPr>
            <w:rFonts w:ascii="Cambria Math" w:hAnsi="Cambria Math"/>
          </w:rPr>
          <m:t>=</m:t>
        </m:r>
        <m:f>
          <m:fPr>
            <m:ctrlPr>
              <w:rPr>
                <w:rFonts w:ascii="Cambria Math" w:eastAsiaTheme="minorEastAsia" w:hAnsi="Cambria Math"/>
              </w:rPr>
            </m:ctrlPr>
          </m:fPr>
          <m:num>
            <m:r>
              <m:rPr>
                <m:sty m:val="p"/>
              </m:rPr>
              <w:rPr>
                <w:rFonts w:ascii="Cambria Math" w:eastAsiaTheme="minorEastAsia" w:hAnsi="Cambria Math"/>
              </w:rPr>
              <m:t>0,141</m:t>
            </m:r>
          </m:num>
          <m:den>
            <m:r>
              <m:rPr>
                <m:sty m:val="p"/>
              </m:rPr>
              <w:rPr>
                <w:rFonts w:ascii="Cambria Math" w:eastAsiaTheme="minorEastAsia"/>
              </w:rPr>
              <m:t>1,7</m:t>
            </m:r>
          </m:den>
        </m:f>
        <m:r>
          <w:rPr>
            <w:rFonts w:ascii="Cambria Math" w:hAnsi="Cambria Math"/>
          </w:rPr>
          <m:t>≃0,0829…≃8,3%</m:t>
        </m:r>
      </m:oMath>
      <w:r w:rsidR="00C264FE">
        <w:t xml:space="preserve">            </w:t>
      </w:r>
      <w:r w:rsidRPr="00D70240">
        <w:t xml:space="preserve">  </w:t>
      </w:r>
      <w:r w:rsidR="0012647D">
        <w:t>(θα κάνω δεκτή και τη λύση 8,2% είναι αρκετά καλή προσέγγιση)</w:t>
      </w:r>
    </w:p>
    <w:p w14:paraId="09ECAFDD" w14:textId="77777777" w:rsidR="00DA3111" w:rsidRDefault="00DA3111" w:rsidP="00DA3111">
      <w:r>
        <w:t xml:space="preserve">                                                        </w:t>
      </w:r>
      <w:r w:rsidR="00D70240" w:rsidRPr="00D70240">
        <w:t xml:space="preserve">                                                           </w:t>
      </w:r>
      <w:r>
        <w:t xml:space="preserve">  (13 μονάδες)</w:t>
      </w:r>
    </w:p>
    <w:p w14:paraId="58235E9E" w14:textId="77777777" w:rsidR="00DA3111" w:rsidRDefault="00DA3111" w:rsidP="00DA3111">
      <w:r>
        <w:t>Υπόδειξη  Δίνεται ο τύπος της διακύμανσης</w:t>
      </w:r>
    </w:p>
    <w:p w14:paraId="5FF1A91D" w14:textId="77777777" w:rsidR="00DA3111" w:rsidRPr="00FB7A6A" w:rsidRDefault="00D12412" w:rsidP="00DA3111">
      <w:pPr>
        <w:rPr>
          <w:rFonts w:eastAsiaTheme="minorEastAsia"/>
        </w:rPr>
      </w:pPr>
      <m:oMathPara>
        <m:oMath>
          <m:sSup>
            <m:sSupPr>
              <m:ctrlPr>
                <w:rPr>
                  <w:rFonts w:ascii="Cambria Math" w:hAnsi="Cambria Math"/>
                  <w:i/>
                </w:rPr>
              </m:ctrlPr>
            </m:sSupPr>
            <m:e>
              <m:r>
                <w:rPr>
                  <w:rFonts w:ascii="Cambria Math" w:hAnsi="Cambria Math"/>
                  <w:lang w:val="en-US"/>
                </w:rPr>
                <m:t>s</m:t>
              </m:r>
              <m:ctrlPr>
                <w:rPr>
                  <w:rFonts w:ascii="Cambria Math" w:hAnsi="Cambria Math"/>
                  <w:i/>
                  <w:lang w:val="en-US"/>
                </w:rPr>
              </m:ctrlPr>
            </m:e>
            <m:sup>
              <m:r>
                <w:rPr>
                  <w:rFonts w:ascii="Cambria Math" w:hAnsi="Cambria Math"/>
                </w:rPr>
                <m:t>2</m:t>
              </m:r>
            </m:sup>
          </m:sSup>
          <m:r>
            <w:rPr>
              <w:rFonts w:ascii="Cambria Math" w:hAnsi="Cambria Math"/>
            </w:rPr>
            <m:t>=</m:t>
          </m:r>
          <m:f>
            <m:fPr>
              <m:ctrlPr>
                <w:rPr>
                  <w:rFonts w:ascii="Cambria Math" w:eastAsiaTheme="minorEastAsia" w:hAnsi="Cambria Math"/>
                  <w:i/>
                </w:rPr>
              </m:ctrlPr>
            </m:fPr>
            <m:num>
              <m:sSup>
                <m:sSupPr>
                  <m:ctrlPr>
                    <w:rPr>
                      <w:rFonts w:ascii="Cambria Math" w:hAnsi="Cambria Math"/>
                      <w:i/>
                    </w:rPr>
                  </m:ctrlPr>
                </m:sSupPr>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r>
                <w:rPr>
                  <w:rFonts w:ascii="Cambria Math" w:hAnsi="Cambria Math"/>
                </w:rPr>
                <m:t xml:space="preserve">]  </m:t>
              </m:r>
            </m:num>
            <m:den>
              <m:r>
                <w:rPr>
                  <w:rFonts w:ascii="Cambria Math" w:eastAsiaTheme="minorEastAsia" w:hAnsi="Cambria Math"/>
                </w:rPr>
                <m:t>n</m:t>
              </m:r>
            </m:den>
          </m:f>
        </m:oMath>
      </m:oMathPara>
    </w:p>
    <w:p w14:paraId="54F1B5F2" w14:textId="77777777" w:rsidR="00DA3111" w:rsidRDefault="00DA3111" w:rsidP="00DA3111">
      <w:pPr>
        <w:rPr>
          <w:rFonts w:eastAsiaTheme="minorEastAsia"/>
        </w:rPr>
      </w:pPr>
      <w:r>
        <w:rPr>
          <w:rFonts w:eastAsiaTheme="minorEastAsia"/>
        </w:rPr>
        <w:t xml:space="preserve">Δίνεται </w:t>
      </w:r>
      <m:oMath>
        <m:r>
          <w:rPr>
            <w:rFonts w:ascii="Cambria Math" w:eastAsiaTheme="minorEastAsia" w:hAnsi="Cambria Math" w:cstheme="minorHAnsi"/>
          </w:rPr>
          <m:t xml:space="preserve"> </m:t>
        </m:r>
        <m:rad>
          <m:radPr>
            <m:degHide m:val="1"/>
            <m:ctrlPr>
              <w:rPr>
                <w:rFonts w:ascii="Cambria Math" w:eastAsiaTheme="minorEastAsia" w:hAnsi="Cambria Math" w:cstheme="minorHAnsi"/>
                <w:i/>
              </w:rPr>
            </m:ctrlPr>
          </m:radPr>
          <m:deg/>
          <m:e>
            <m:r>
              <w:rPr>
                <w:rFonts w:ascii="Cambria Math" w:eastAsiaTheme="minorEastAsia" w:hAnsi="Cambria Math" w:cstheme="minorHAnsi"/>
              </w:rPr>
              <m:t>0,02</m:t>
            </m:r>
          </m:e>
        </m:rad>
        <m:r>
          <w:rPr>
            <w:rFonts w:ascii="Cambria Math" w:hAnsi="Cambria Math"/>
          </w:rPr>
          <m:t xml:space="preserve">    </m:t>
        </m:r>
      </m:oMath>
      <w:r>
        <w:rPr>
          <w:rFonts w:eastAsiaTheme="minorEastAsia"/>
        </w:rPr>
        <w:t>=</w:t>
      </w:r>
      <w:r w:rsidR="006D11A6">
        <w:rPr>
          <w:rFonts w:eastAsiaTheme="minorEastAsia"/>
        </w:rPr>
        <w:t>0,141</w:t>
      </w:r>
    </w:p>
    <w:p w14:paraId="57DDDAC8" w14:textId="77777777" w:rsidR="00DA3111" w:rsidRPr="00894719" w:rsidRDefault="00DA3111" w:rsidP="00DA3111">
      <w:pPr>
        <w:rPr>
          <w:rFonts w:eastAsiaTheme="minorEastAsia"/>
          <w:lang w:val="en-US"/>
        </w:rPr>
      </w:pPr>
      <m:oMathPara>
        <m:oMath>
          <m:r>
            <w:rPr>
              <w:rFonts w:ascii="Cambria Math" w:eastAsiaTheme="minorEastAsia" w:hAnsi="Cambria Math"/>
              <w:lang w:val="en-US"/>
            </w:rPr>
            <w:lastRenderedPageBreak/>
            <m:t>CV=</m:t>
          </m:r>
          <m:f>
            <m:fPr>
              <m:ctrlPr>
                <w:rPr>
                  <w:rFonts w:ascii="Cambria Math" w:eastAsiaTheme="minorEastAsia" w:hAnsi="Cambria Math"/>
                  <w:i/>
                  <w:lang w:val="en-US"/>
                </w:rPr>
              </m:ctrlPr>
            </m:fPr>
            <m:num>
              <m:r>
                <w:rPr>
                  <w:rFonts w:ascii="Cambria Math" w:eastAsiaTheme="minorEastAsia" w:hAnsi="Cambria Math"/>
                  <w:lang w:val="en-US"/>
                </w:rPr>
                <m:t>s</m:t>
              </m:r>
            </m:num>
            <m:den>
              <m:acc>
                <m:accPr>
                  <m:chr m:val="̅"/>
                  <m:ctrlPr>
                    <w:rPr>
                      <w:rFonts w:ascii="Cambria Math" w:hAnsi="Cambria Math"/>
                      <w:i/>
                    </w:rPr>
                  </m:ctrlPr>
                </m:accPr>
                <m:e>
                  <m:r>
                    <w:rPr>
                      <w:rFonts w:ascii="Cambria Math" w:hAnsi="Cambria Math"/>
                    </w:rPr>
                    <m:t>x</m:t>
                  </m:r>
                </m:e>
              </m:acc>
            </m:den>
          </m:f>
        </m:oMath>
      </m:oMathPara>
    </w:p>
    <w:p w14:paraId="751F0AA3" w14:textId="77777777" w:rsidR="00DA3111" w:rsidRPr="00FB7A6A" w:rsidRDefault="00DA3111" w:rsidP="00DA3111">
      <w:r>
        <w:rPr>
          <w:rFonts w:eastAsiaTheme="minorEastAsia"/>
        </w:rPr>
        <w:t>Οι πράξεις να γίνουν με στρογγυλοποίηση στο 3</w:t>
      </w:r>
      <w:r w:rsidRPr="0035613E">
        <w:rPr>
          <w:rFonts w:eastAsiaTheme="minorEastAsia"/>
          <w:vertAlign w:val="superscript"/>
        </w:rPr>
        <w:t>ο</w:t>
      </w:r>
      <w:r>
        <w:rPr>
          <w:rFonts w:eastAsiaTheme="minorEastAsia"/>
        </w:rPr>
        <w:t xml:space="preserve"> δεκαδικό ψηφίο. </w:t>
      </w:r>
    </w:p>
    <w:p w14:paraId="42E80334" w14:textId="77777777" w:rsidR="00DA3111" w:rsidRPr="008A28A2" w:rsidRDefault="008A28A2" w:rsidP="00DA3111">
      <w:r>
        <w:t>(</w:t>
      </w:r>
      <w:r w:rsidRPr="008A28A2">
        <w:t>Η</w:t>
      </w:r>
      <w:r>
        <w:t xml:space="preserve"> άσκηση είναι ανάλογη της εφαρμογής 3 σελίδα 75, τα νούμερα είναι μικρά οπότε οι μαθητές δεν χρειάζονται κομπιουτεράκι. Οι τύποι δίνονται. Τον τύπο της μέσης τιμής πρέπει οι μαθητές να τον γνωρίζουν) </w:t>
      </w:r>
    </w:p>
    <w:p w14:paraId="59CFC29F" w14:textId="77777777" w:rsidR="00DA3111" w:rsidRDefault="00DA3111" w:rsidP="00DA3111">
      <w:pPr>
        <w:rPr>
          <w:u w:val="single"/>
        </w:rPr>
      </w:pPr>
      <w:r>
        <w:rPr>
          <w:u w:val="single"/>
        </w:rPr>
        <w:t>Θέμα 4</w:t>
      </w:r>
    </w:p>
    <w:p w14:paraId="126A3AB6" w14:textId="1809F1F5" w:rsidR="00DA3111" w:rsidRDefault="00DA3111" w:rsidP="00DA3111">
      <w:r w:rsidRPr="00F6151A">
        <w:t>Σε έναν</w:t>
      </w:r>
      <w:r>
        <w:t xml:space="preserve"> κινηματογράφο το 20%</w:t>
      </w:r>
      <w:r w:rsidR="00D12412">
        <w:t xml:space="preserve"> των θεατών</w:t>
      </w:r>
      <w:r>
        <w:t xml:space="preserve"> αγόρασαν </w:t>
      </w:r>
      <w:proofErr w:type="spellStart"/>
      <w:r>
        <w:t>ποπ</w:t>
      </w:r>
      <w:proofErr w:type="spellEnd"/>
      <w:r>
        <w:t xml:space="preserve"> </w:t>
      </w:r>
      <w:proofErr w:type="spellStart"/>
      <w:r>
        <w:t>κορν</w:t>
      </w:r>
      <w:proofErr w:type="spellEnd"/>
      <w:r>
        <w:t xml:space="preserve"> </w:t>
      </w:r>
      <w:r w:rsidR="00D12412">
        <w:t xml:space="preserve">, </w:t>
      </w:r>
      <w:r>
        <w:t>το 30% πατατάκια και το 10%</w:t>
      </w:r>
    </w:p>
    <w:p w14:paraId="105B0FA4" w14:textId="77777777" w:rsidR="00DA3111" w:rsidRDefault="00DA3111" w:rsidP="00DA3111">
      <w:r>
        <w:t xml:space="preserve">επέλεξαν πατατάκια και </w:t>
      </w:r>
      <w:proofErr w:type="spellStart"/>
      <w:r>
        <w:t>ποπ</w:t>
      </w:r>
      <w:proofErr w:type="spellEnd"/>
      <w:r>
        <w:t xml:space="preserve"> </w:t>
      </w:r>
      <w:proofErr w:type="spellStart"/>
      <w:r>
        <w:t>κόρν</w:t>
      </w:r>
      <w:proofErr w:type="spellEnd"/>
      <w:r>
        <w:t xml:space="preserve"> </w:t>
      </w:r>
    </w:p>
    <w:p w14:paraId="1073D0E9" w14:textId="77777777" w:rsidR="00DA3111" w:rsidRDefault="00DA3111" w:rsidP="00DA3111">
      <w:r>
        <w:t>Α) Τα ενδεχόμενα Α</w:t>
      </w:r>
      <w:r w:rsidRPr="00F6151A">
        <w:t xml:space="preserve">: </w:t>
      </w:r>
      <w:r>
        <w:t xml:space="preserve">αγόρασαν </w:t>
      </w:r>
      <w:proofErr w:type="spellStart"/>
      <w:r>
        <w:t>ποπ</w:t>
      </w:r>
      <w:proofErr w:type="spellEnd"/>
      <w:r>
        <w:t xml:space="preserve"> </w:t>
      </w:r>
      <w:proofErr w:type="spellStart"/>
      <w:r>
        <w:t>κόρν</w:t>
      </w:r>
      <w:proofErr w:type="spellEnd"/>
      <w:r>
        <w:t xml:space="preserve"> και</w:t>
      </w:r>
    </w:p>
    <w:p w14:paraId="46223550" w14:textId="77777777" w:rsidR="00DB7C0B" w:rsidRDefault="00DA3111" w:rsidP="00DA3111">
      <w:r>
        <w:t xml:space="preserve">   Β</w:t>
      </w:r>
      <w:r w:rsidRPr="00F6151A">
        <w:t>:</w:t>
      </w:r>
      <w:r>
        <w:t xml:space="preserve"> αγόρασαν πατατάκια</w:t>
      </w:r>
    </w:p>
    <w:p w14:paraId="29642085" w14:textId="77777777" w:rsidR="00DA3111" w:rsidRDefault="00DA3111" w:rsidP="00DA3111">
      <w:r>
        <w:t xml:space="preserve"> είναι ξένα μεταξύ (ασυμβίβαστα) ή όχι να αιτιολογηθεί η  απάντηση  </w:t>
      </w:r>
    </w:p>
    <w:p w14:paraId="01405BB9" w14:textId="77777777" w:rsidR="00DB7C0B" w:rsidRDefault="00DB7C0B" w:rsidP="00DA3111">
      <w:r>
        <w:t>Λύση</w:t>
      </w:r>
    </w:p>
    <w:p w14:paraId="1D0B6DAC" w14:textId="77777777" w:rsidR="008A28A2" w:rsidRDefault="00DB7C0B" w:rsidP="00DA3111">
      <w:r>
        <w:t xml:space="preserve">Τα ενδεχόμενα δεν είναι ξένα μεταξύ τους διότι υπάρχουν θεατές που επέλεξαν και πατατάκια και </w:t>
      </w:r>
      <w:proofErr w:type="spellStart"/>
      <w:r>
        <w:t>ποπ</w:t>
      </w:r>
      <w:proofErr w:type="spellEnd"/>
      <w:r>
        <w:t xml:space="preserve"> </w:t>
      </w:r>
      <w:proofErr w:type="spellStart"/>
      <w:r>
        <w:t>κόρν</w:t>
      </w:r>
      <w:proofErr w:type="spellEnd"/>
      <w:r>
        <w:t xml:space="preserve"> </w:t>
      </w:r>
      <w:r w:rsidR="008A28A2">
        <w:t xml:space="preserve">.               </w:t>
      </w:r>
    </w:p>
    <w:p w14:paraId="5A7B326E" w14:textId="77777777" w:rsidR="00DB7C0B" w:rsidRPr="00DB7C0B" w:rsidRDefault="008A28A2" w:rsidP="00DA3111">
      <w:r>
        <w:t xml:space="preserve">  (σελ. 20 Αξιωματικός ορισμός αναφέρεται για την πιθανότητα αν τα ενδεχόμενα είναι ξένα μεταξύ τους)  </w:t>
      </w:r>
    </w:p>
    <w:p w14:paraId="434A8E39" w14:textId="77777777" w:rsidR="00DA3111" w:rsidRPr="00F6151A" w:rsidRDefault="00DA3111" w:rsidP="00DA3111">
      <w:r>
        <w:t xml:space="preserve">                                                                                    (5 μονάδες)</w:t>
      </w:r>
    </w:p>
    <w:p w14:paraId="1E3F0437" w14:textId="77777777" w:rsidR="00DA3111" w:rsidRDefault="00DA3111" w:rsidP="00DA3111">
      <w:r w:rsidRPr="00F6151A">
        <w:t>Β)</w:t>
      </w:r>
      <w:r>
        <w:t xml:space="preserve">  Ποια η πιθανότητα του ενδεχομένου να μην αγόρασε </w:t>
      </w:r>
      <w:proofErr w:type="spellStart"/>
      <w:r>
        <w:t>ποπ</w:t>
      </w:r>
      <w:proofErr w:type="spellEnd"/>
      <w:r>
        <w:t xml:space="preserve"> </w:t>
      </w:r>
      <w:proofErr w:type="spellStart"/>
      <w:r>
        <w:t>κορν</w:t>
      </w:r>
      <w:proofErr w:type="spellEnd"/>
      <w:r w:rsidRPr="00F6151A">
        <w:t>;</w:t>
      </w:r>
    </w:p>
    <w:p w14:paraId="72916DD8" w14:textId="77777777" w:rsidR="00DB7C0B" w:rsidRDefault="00DB7C0B" w:rsidP="00DA3111">
      <w:r>
        <w:t>Λύση</w:t>
      </w:r>
    </w:p>
    <w:p w14:paraId="502FFCB1" w14:textId="77777777" w:rsidR="00DB7C0B" w:rsidRPr="00DB7C0B" w:rsidRDefault="00DB7C0B" w:rsidP="00DA3111">
      <w:r>
        <w:t xml:space="preserve">Συμβολίζουμε με </w:t>
      </w:r>
      <m:oMath>
        <m:sSup>
          <m:sSupPr>
            <m:ctrlPr>
              <w:rPr>
                <w:rFonts w:ascii="Cambria Math" w:hAnsi="Cambria Math"/>
                <w:i/>
              </w:rPr>
            </m:ctrlPr>
          </m:sSupPr>
          <m:e>
            <m:r>
              <w:rPr>
                <w:rFonts w:ascii="Cambria Math" w:hAnsi="Cambria Math"/>
              </w:rPr>
              <m:t>Α</m:t>
            </m:r>
          </m:e>
          <m:sup>
            <m:r>
              <w:rPr>
                <w:rFonts w:ascii="Cambria Math" w:hAnsi="Cambria Math"/>
                <w:lang w:val="en-US"/>
              </w:rPr>
              <m:t>c</m:t>
            </m:r>
          </m:sup>
        </m:sSup>
      </m:oMath>
      <w:r w:rsidRPr="00DB7C0B">
        <w:rPr>
          <w:rFonts w:eastAsiaTheme="minorEastAsia"/>
        </w:rPr>
        <w:t xml:space="preserve"> </w:t>
      </w:r>
      <w:r>
        <w:rPr>
          <w:rFonts w:eastAsiaTheme="minorEastAsia"/>
        </w:rPr>
        <w:t xml:space="preserve">το ενδεχόμενο να μην αγόρασε </w:t>
      </w:r>
      <w:proofErr w:type="spellStart"/>
      <w:r>
        <w:rPr>
          <w:rFonts w:eastAsiaTheme="minorEastAsia"/>
        </w:rPr>
        <w:t>ποπ</w:t>
      </w:r>
      <w:proofErr w:type="spellEnd"/>
      <w:r>
        <w:rPr>
          <w:rFonts w:eastAsiaTheme="minorEastAsia"/>
        </w:rPr>
        <w:t xml:space="preserve"> </w:t>
      </w:r>
      <w:proofErr w:type="spellStart"/>
      <w:r>
        <w:rPr>
          <w:rFonts w:eastAsiaTheme="minorEastAsia"/>
        </w:rPr>
        <w:t>κορν</w:t>
      </w:r>
      <w:proofErr w:type="spellEnd"/>
    </w:p>
    <w:p w14:paraId="5BFDEAA4" w14:textId="77777777" w:rsidR="00DB7C0B" w:rsidRPr="00DB7C0B" w:rsidRDefault="00DB7C0B" w:rsidP="00DA3111">
      <w:pPr>
        <w:rPr>
          <w:rFonts w:eastAsiaTheme="minorEastAsia"/>
        </w:rPr>
      </w:pPr>
      <w:r>
        <w:t xml:space="preserve">Η πιθανότητα να μην αγόρασε </w:t>
      </w:r>
      <w:proofErr w:type="spellStart"/>
      <w:r>
        <w:t>ποπ</w:t>
      </w:r>
      <w:proofErr w:type="spellEnd"/>
      <w:r>
        <w:t xml:space="preserve"> </w:t>
      </w:r>
      <w:proofErr w:type="spellStart"/>
      <w:r>
        <w:t>κορν</w:t>
      </w:r>
      <w:proofErr w:type="spellEnd"/>
      <w:r>
        <w:t xml:space="preserve"> είναι </w:t>
      </w:r>
      <w:r>
        <w:rPr>
          <w:lang w:val="en-US"/>
        </w:rPr>
        <w:t>P</w:t>
      </w:r>
      <w:r w:rsidRPr="00DB7C0B">
        <w:t>(</w:t>
      </w:r>
      <m:oMath>
        <m:sSup>
          <m:sSupPr>
            <m:ctrlPr>
              <w:rPr>
                <w:rFonts w:ascii="Cambria Math" w:hAnsi="Cambria Math"/>
                <w:i/>
              </w:rPr>
            </m:ctrlPr>
          </m:sSupPr>
          <m:e>
            <m:r>
              <w:rPr>
                <w:rFonts w:ascii="Cambria Math" w:hAnsi="Cambria Math"/>
              </w:rPr>
              <m:t>Α</m:t>
            </m:r>
          </m:e>
          <m:sup>
            <m:r>
              <w:rPr>
                <w:rFonts w:ascii="Cambria Math" w:hAnsi="Cambria Math"/>
                <w:lang w:val="en-US"/>
              </w:rPr>
              <m:t>c</m:t>
            </m:r>
          </m:sup>
        </m:sSup>
        <m:r>
          <w:rPr>
            <w:rFonts w:ascii="Cambria Math" w:hAnsi="Cambria Math"/>
          </w:rPr>
          <m:t>)=1-P</m:t>
        </m:r>
        <m:d>
          <m:dPr>
            <m:ctrlPr>
              <w:rPr>
                <w:rFonts w:ascii="Cambria Math" w:hAnsi="Cambria Math"/>
                <w:i/>
              </w:rPr>
            </m:ctrlPr>
          </m:dPr>
          <m:e>
            <m:r>
              <w:rPr>
                <w:rFonts w:ascii="Cambria Math" w:hAnsi="Cambria Math"/>
              </w:rPr>
              <m:t>A</m:t>
            </m:r>
          </m:e>
        </m:d>
        <m:r>
          <w:rPr>
            <w:rFonts w:ascii="Cambria Math" w:hAnsi="Cambria Math"/>
          </w:rPr>
          <m:t>=1-20%=80%</m:t>
        </m:r>
      </m:oMath>
    </w:p>
    <w:p w14:paraId="371F7556" w14:textId="77777777" w:rsidR="00DA3111" w:rsidRPr="00F6151A" w:rsidRDefault="00DA3111" w:rsidP="00DA3111">
      <w:r>
        <w:t xml:space="preserve">                                                                                    (5 μονάδες)</w:t>
      </w:r>
    </w:p>
    <w:p w14:paraId="4CE54353" w14:textId="77777777" w:rsidR="00DA3111" w:rsidRDefault="00DA3111" w:rsidP="00DA3111">
      <w:r>
        <w:t>Γ) Ποια η πιθανότητα να αγόρασε μόνο πατατάκια</w:t>
      </w:r>
    </w:p>
    <w:p w14:paraId="1254B440" w14:textId="77777777" w:rsidR="007479DF" w:rsidRPr="007479DF" w:rsidRDefault="007479DF" w:rsidP="00DA3111">
      <w:r>
        <w:t>Λύση</w:t>
      </w:r>
    </w:p>
    <w:p w14:paraId="5693C0B5" w14:textId="77777777" w:rsidR="00DA3111" w:rsidRPr="007479DF" w:rsidRDefault="00DB7C0B" w:rsidP="00DA3111">
      <w:pPr>
        <w:rPr>
          <w:lang w:val="en-US"/>
        </w:rPr>
      </w:pPr>
      <w:r>
        <w:rPr>
          <w:lang w:val="en-US"/>
        </w:rPr>
        <w:t>P(</w:t>
      </w:r>
      <w:r w:rsidR="007479DF">
        <w:rPr>
          <w:lang w:val="en-US"/>
        </w:rPr>
        <w:t>B-</w:t>
      </w:r>
      <w:proofErr w:type="gramStart"/>
      <w:r w:rsidR="007479DF">
        <w:rPr>
          <w:lang w:val="en-US"/>
        </w:rPr>
        <w:t>A)=</w:t>
      </w:r>
      <w:proofErr w:type="gramEnd"/>
      <w:r w:rsidR="007479DF">
        <w:rPr>
          <w:lang w:val="en-US"/>
        </w:rPr>
        <w:t>P(B)-P(A</w:t>
      </w:r>
      <w:r w:rsidR="007479DF">
        <w:rPr>
          <w:rFonts w:cstheme="minorHAnsi"/>
          <w:lang w:val="en-US"/>
        </w:rPr>
        <w:t>ꓵ</w:t>
      </w:r>
      <w:r w:rsidR="007479DF">
        <w:rPr>
          <w:lang w:val="en-US"/>
        </w:rPr>
        <w:t>B)=30%-10%=20%</w:t>
      </w:r>
      <w:r w:rsidR="00DA3111" w:rsidRPr="007479DF">
        <w:rPr>
          <w:lang w:val="en-US"/>
        </w:rPr>
        <w:t xml:space="preserve">      </w:t>
      </w:r>
      <w:r w:rsidR="007479DF">
        <w:rPr>
          <w:lang w:val="en-US"/>
        </w:rPr>
        <w:t xml:space="preserve">              </w:t>
      </w:r>
      <w:r w:rsidR="00DA3111" w:rsidRPr="007479DF">
        <w:rPr>
          <w:lang w:val="en-US"/>
        </w:rPr>
        <w:t xml:space="preserve"> (5 </w:t>
      </w:r>
      <w:r w:rsidR="00DA3111">
        <w:t>μονάδες</w:t>
      </w:r>
      <w:r w:rsidR="00DA3111" w:rsidRPr="007479DF">
        <w:rPr>
          <w:lang w:val="en-US"/>
        </w:rPr>
        <w:t>)</w:t>
      </w:r>
    </w:p>
    <w:p w14:paraId="7D54C833" w14:textId="77777777" w:rsidR="00DA3111" w:rsidRDefault="00DA3111" w:rsidP="00DA3111">
      <w:r>
        <w:t xml:space="preserve">Δ)Ποια η πιθανότητα να αγόρασε πατατάκια ή </w:t>
      </w:r>
      <w:proofErr w:type="spellStart"/>
      <w:r>
        <w:t>ποπ</w:t>
      </w:r>
      <w:proofErr w:type="spellEnd"/>
      <w:r>
        <w:t xml:space="preserve"> </w:t>
      </w:r>
      <w:proofErr w:type="spellStart"/>
      <w:r>
        <w:t>κορν</w:t>
      </w:r>
      <w:proofErr w:type="spellEnd"/>
      <w:r w:rsidRPr="00030C87">
        <w:t>;</w:t>
      </w:r>
    </w:p>
    <w:p w14:paraId="389154AC" w14:textId="77777777" w:rsidR="007479DF" w:rsidRPr="007479DF" w:rsidRDefault="007479DF" w:rsidP="00DA3111">
      <w:r>
        <w:t>Λύση</w:t>
      </w:r>
    </w:p>
    <w:p w14:paraId="3A6A25F9" w14:textId="77777777" w:rsidR="007479DF" w:rsidRPr="007479DF" w:rsidRDefault="007479DF" w:rsidP="00DA3111">
      <w:pPr>
        <w:rPr>
          <w:lang w:val="en-US"/>
        </w:rPr>
      </w:pPr>
      <w:r>
        <w:rPr>
          <w:lang w:val="en-US"/>
        </w:rPr>
        <w:t>P(A</w:t>
      </w:r>
      <w:r>
        <w:rPr>
          <w:rFonts w:cstheme="minorHAnsi"/>
          <w:lang w:val="en-US"/>
        </w:rPr>
        <w:t>ᴜ</w:t>
      </w:r>
      <w:r>
        <w:rPr>
          <w:lang w:val="en-US"/>
        </w:rPr>
        <w:t>B)=P(A)+P(B)-P(A</w:t>
      </w:r>
      <w:r>
        <w:rPr>
          <w:rFonts w:cstheme="minorHAnsi"/>
          <w:lang w:val="en-US"/>
        </w:rPr>
        <w:t>ꓵ</w:t>
      </w:r>
      <w:proofErr w:type="gramStart"/>
      <w:r>
        <w:rPr>
          <w:lang w:val="en-US"/>
        </w:rPr>
        <w:t>B)=</w:t>
      </w:r>
      <w:proofErr w:type="gramEnd"/>
      <w:r>
        <w:rPr>
          <w:lang w:val="en-US"/>
        </w:rPr>
        <w:t>30%+20%-10%=40%</w:t>
      </w:r>
    </w:p>
    <w:p w14:paraId="153F92FB" w14:textId="77777777" w:rsidR="00DA3111" w:rsidRPr="00030C87" w:rsidRDefault="00DA3111" w:rsidP="00DA3111">
      <w:r w:rsidRPr="007479DF">
        <w:rPr>
          <w:lang w:val="en-US"/>
        </w:rPr>
        <w:t xml:space="preserve">                                                                                  </w:t>
      </w:r>
      <w:r>
        <w:t>(5 μονάδες)</w:t>
      </w:r>
    </w:p>
    <w:p w14:paraId="42F672A3" w14:textId="77777777" w:rsidR="00DA3111" w:rsidRDefault="00DA3111" w:rsidP="00DA3111">
      <w:r>
        <w:rPr>
          <w:lang w:val="en-US"/>
        </w:rPr>
        <w:t>E</w:t>
      </w:r>
      <w:r w:rsidRPr="00030C87">
        <w:t>)</w:t>
      </w:r>
      <w:r>
        <w:t xml:space="preserve"> Η πιθανότητα </w:t>
      </w:r>
      <w:r w:rsidRPr="00610296">
        <w:t>ν</w:t>
      </w:r>
      <w:r>
        <w:t xml:space="preserve">α μην αγόρασε ούτε πατατάκια ούτε </w:t>
      </w:r>
      <w:proofErr w:type="spellStart"/>
      <w:r>
        <w:t>ποπ</w:t>
      </w:r>
      <w:proofErr w:type="spellEnd"/>
      <w:r>
        <w:t xml:space="preserve"> </w:t>
      </w:r>
      <w:proofErr w:type="spellStart"/>
      <w:r>
        <w:t>κορν</w:t>
      </w:r>
      <w:proofErr w:type="spellEnd"/>
    </w:p>
    <w:p w14:paraId="0398ADB0" w14:textId="77777777" w:rsidR="007479DF" w:rsidRDefault="007479DF" w:rsidP="00DA3111">
      <w:r>
        <w:t>Λύση</w:t>
      </w:r>
      <w:r w:rsidR="00DA3111">
        <w:t xml:space="preserve">                </w:t>
      </w:r>
    </w:p>
    <w:p w14:paraId="134BDD95" w14:textId="77777777" w:rsidR="00DA3111" w:rsidRDefault="00DA3111" w:rsidP="00DA3111">
      <w:r>
        <w:lastRenderedPageBreak/>
        <w:t xml:space="preserve">  </w:t>
      </w:r>
      <w:proofErr w:type="gramStart"/>
      <w:r w:rsidR="007479DF">
        <w:rPr>
          <w:lang w:val="en-US"/>
        </w:rPr>
        <w:t>P</w:t>
      </w:r>
      <w:r w:rsidR="007479DF" w:rsidRPr="007479DF">
        <w:t>(</w:t>
      </w:r>
      <w:proofErr w:type="gramEnd"/>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A</m:t>
                </m:r>
                <m:r>
                  <w:rPr>
                    <w:rFonts w:ascii="Cambria Math" w:hAnsi="Cambria Math" w:cstheme="minorHAnsi"/>
                    <w:lang w:val="en-US"/>
                  </w:rPr>
                  <m:t>ᴜ</m:t>
                </m:r>
                <m:r>
                  <w:rPr>
                    <w:rFonts w:ascii="Cambria Math" w:hAnsi="Cambria Math"/>
                    <w:lang w:val="en-US"/>
                  </w:rPr>
                  <m:t>B</m:t>
                </m:r>
              </m:e>
            </m:d>
          </m:e>
          <m:sup>
            <m:r>
              <w:rPr>
                <w:rFonts w:ascii="Cambria Math" w:hAnsi="Cambria Math"/>
                <w:lang w:val="en-US"/>
              </w:rPr>
              <m:t>c</m:t>
            </m:r>
          </m:sup>
        </m:sSup>
      </m:oMath>
      <w:r w:rsidR="007479DF" w:rsidRPr="007479DF">
        <w:t>)=1-</w:t>
      </w:r>
      <w:r w:rsidR="007479DF">
        <w:rPr>
          <w:lang w:val="en-US"/>
        </w:rPr>
        <w:t>P</w:t>
      </w:r>
      <w:r w:rsidR="007479DF" w:rsidRPr="007479DF">
        <w:t>(</w:t>
      </w:r>
      <w:r w:rsidR="007479DF">
        <w:rPr>
          <w:lang w:val="en-US"/>
        </w:rPr>
        <w:t>A</w:t>
      </w:r>
      <m:oMath>
        <m:r>
          <w:rPr>
            <w:rFonts w:ascii="Cambria Math" w:hAnsi="Cambria Math" w:cstheme="minorHAnsi"/>
            <w:lang w:val="en-US"/>
          </w:rPr>
          <m:t>ᴜ</m:t>
        </m:r>
        <m:r>
          <w:rPr>
            <w:rFonts w:ascii="Cambria Math" w:hAnsi="Cambria Math"/>
            <w:lang w:val="en-US"/>
          </w:rPr>
          <m:t>B</m:t>
        </m:r>
        <m:r>
          <w:rPr>
            <w:rFonts w:ascii="Cambria Math" w:hAnsi="Cambria Math"/>
          </w:rPr>
          <m:t>)</m:t>
        </m:r>
      </m:oMath>
      <w:r w:rsidR="007479DF">
        <w:t xml:space="preserve">=60%             </w:t>
      </w:r>
      <w:r>
        <w:t xml:space="preserve">    </w:t>
      </w:r>
      <w:r w:rsidR="00C264FE">
        <w:t xml:space="preserve">                </w:t>
      </w:r>
      <w:r>
        <w:t xml:space="preserve"> (5 μονάδες) </w:t>
      </w:r>
    </w:p>
    <w:p w14:paraId="608049C9" w14:textId="77777777" w:rsidR="00DA3111" w:rsidRPr="00030C87" w:rsidRDefault="007479DF" w:rsidP="00DA3111">
      <w:r>
        <w:t>(η άσκηση είναι όμοια με τις εφαρμογές 1,2</w:t>
      </w:r>
      <w:r w:rsidR="008A28A2">
        <w:t xml:space="preserve"> </w:t>
      </w:r>
      <w:proofErr w:type="spellStart"/>
      <w:r w:rsidR="008A28A2">
        <w:t>σελ</w:t>
      </w:r>
      <w:proofErr w:type="spellEnd"/>
      <w:r w:rsidR="008A28A2">
        <w:t xml:space="preserve"> 30-32</w:t>
      </w:r>
      <w:r>
        <w:t xml:space="preserve">) </w:t>
      </w:r>
    </w:p>
    <w:p w14:paraId="349B87C0" w14:textId="77777777" w:rsidR="00DA3111" w:rsidRPr="0035613E" w:rsidRDefault="00DA3111" w:rsidP="00A343FC"/>
    <w:p w14:paraId="4DB3A186" w14:textId="77777777" w:rsidR="00F0551D" w:rsidRDefault="00F0551D"/>
    <w:p w14:paraId="7F48642C" w14:textId="77777777" w:rsidR="00F0551D" w:rsidRDefault="00F0551D"/>
    <w:sectPr w:rsidR="00F055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1D"/>
    <w:rsid w:val="00027E8B"/>
    <w:rsid w:val="000C24D7"/>
    <w:rsid w:val="00117E3C"/>
    <w:rsid w:val="0012647D"/>
    <w:rsid w:val="00190D6B"/>
    <w:rsid w:val="002811A1"/>
    <w:rsid w:val="005B3E15"/>
    <w:rsid w:val="006D11A6"/>
    <w:rsid w:val="007479DF"/>
    <w:rsid w:val="007E3406"/>
    <w:rsid w:val="008A28A2"/>
    <w:rsid w:val="008A2E4D"/>
    <w:rsid w:val="009F363F"/>
    <w:rsid w:val="00A343FC"/>
    <w:rsid w:val="00A730B2"/>
    <w:rsid w:val="00C03C56"/>
    <w:rsid w:val="00C264FE"/>
    <w:rsid w:val="00D12412"/>
    <w:rsid w:val="00D70240"/>
    <w:rsid w:val="00DA3111"/>
    <w:rsid w:val="00DB7C0B"/>
    <w:rsid w:val="00F0551D"/>
    <w:rsid w:val="00F51A6F"/>
    <w:rsid w:val="00FB1D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E8F8"/>
  <w15:chartTrackingRefBased/>
  <w15:docId w15:val="{7163B7C7-648E-4106-839B-E6813A06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5136</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dc:creator>
  <cp:keywords/>
  <dc:description/>
  <cp:lastModifiedBy>hp pc</cp:lastModifiedBy>
  <cp:revision>2</cp:revision>
  <dcterms:created xsi:type="dcterms:W3CDTF">2022-06-02T12:45:00Z</dcterms:created>
  <dcterms:modified xsi:type="dcterms:W3CDTF">2022-06-02T12:45:00Z</dcterms:modified>
</cp:coreProperties>
</file>