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F969" w14:textId="77777777" w:rsidR="00E566DF" w:rsidRPr="00007018" w:rsidRDefault="00000000">
      <w:pPr>
        <w:jc w:val="both"/>
        <w:rPr>
          <w:color w:val="002060"/>
        </w:rPr>
      </w:pPr>
      <w:r w:rsidRPr="00007018">
        <w:rPr>
          <w:b/>
          <w:color w:val="002060"/>
        </w:rPr>
        <w:t>Γ1.</w:t>
      </w:r>
      <w:r w:rsidRPr="00007018">
        <w:rPr>
          <w:color w:val="002060"/>
        </w:rPr>
        <w:t xml:space="preserve"> Το Διεθνές Συμβούλιο Μουσείων, στην προσπάθειά του να αναδείξει τον ρόλο των μουσείων στη σύγχρονη κοινωνία, καθιέρωσε από το 1977 τη 18η Μαΐου ως Διεθνή Ημέρα Μουσείων. Με αφορμή τη Διεθνή Ημέρα Μουσείων, γράφετε ένα άρθρο 400 περίπου λέξεων στη σχολική εφημερίδα, παρουσιάζοντας τεκμηριωμένα τις απόψεις σας για τη συμβολή των μουσείων α) στην ενίσχυση της μόρφωσης, β) στην προώθηση της αμοιβαίας κατανόησης και συνεργασίας μεταξύ των λαών και γ) στην ειρήνη.</w:t>
      </w:r>
    </w:p>
    <w:p w14:paraId="2712DD47" w14:textId="77777777" w:rsidR="00E566DF" w:rsidRPr="00007018" w:rsidRDefault="00000000">
      <w:pPr>
        <w:jc w:val="center"/>
        <w:rPr>
          <w:b/>
          <w:color w:val="002060"/>
          <w:sz w:val="25"/>
          <w:szCs w:val="25"/>
        </w:rPr>
      </w:pPr>
      <w:r w:rsidRPr="00007018">
        <w:rPr>
          <w:b/>
          <w:color w:val="002060"/>
          <w:sz w:val="25"/>
          <w:szCs w:val="25"/>
        </w:rPr>
        <w:t>Ενδεικτικό διάγραμμα του θέματος</w:t>
      </w:r>
    </w:p>
    <w:p w14:paraId="19BFC61C" w14:textId="77777777" w:rsidR="00E566DF" w:rsidRPr="00007018" w:rsidRDefault="00000000">
      <w:pPr>
        <w:jc w:val="both"/>
        <w:rPr>
          <w:color w:val="002060"/>
        </w:rPr>
      </w:pPr>
      <w:r w:rsidRPr="00007018">
        <w:rPr>
          <w:b/>
          <w:color w:val="002060"/>
          <w:sz w:val="25"/>
          <w:szCs w:val="25"/>
          <w:u w:val="single"/>
        </w:rPr>
        <w:t>Προλογίζοντας</w:t>
      </w:r>
      <w:r w:rsidRPr="00007018">
        <w:rPr>
          <w:b/>
          <w:color w:val="002060"/>
          <w:sz w:val="25"/>
          <w:szCs w:val="25"/>
        </w:rPr>
        <w:t xml:space="preserve"> </w:t>
      </w:r>
      <w:r w:rsidRPr="00007018">
        <w:rPr>
          <w:color w:val="002060"/>
          <w:sz w:val="25"/>
          <w:szCs w:val="25"/>
        </w:rPr>
        <w:t xml:space="preserve">Ο ορισμός του Μουσείου </w:t>
      </w:r>
      <w:r w:rsidRPr="00007018">
        <w:rPr>
          <w:b/>
          <w:color w:val="002060"/>
          <w:sz w:val="25"/>
          <w:szCs w:val="25"/>
        </w:rPr>
        <w:t>(</w:t>
      </w:r>
      <w:proofErr w:type="spellStart"/>
      <w:r w:rsidRPr="00007018">
        <w:rPr>
          <w:b/>
          <w:color w:val="002060"/>
          <w:sz w:val="25"/>
          <w:szCs w:val="25"/>
        </w:rPr>
        <w:t>αφόρμηση</w:t>
      </w:r>
      <w:proofErr w:type="spellEnd"/>
      <w:r w:rsidRPr="00007018">
        <w:rPr>
          <w:b/>
          <w:color w:val="002060"/>
          <w:sz w:val="25"/>
          <w:szCs w:val="25"/>
        </w:rPr>
        <w:t>)</w:t>
      </w:r>
      <w:r w:rsidRPr="00007018">
        <w:rPr>
          <w:color w:val="002060"/>
          <w:sz w:val="25"/>
          <w:szCs w:val="25"/>
        </w:rPr>
        <w:t>, έτσι όπως παρατίθεται στο βοηθητικό κείμενο, καθοδηγεί τη σκέψη στον πολυδύναμο χαρακτήρα που αποκτά στις μέρες μας πλέον το πολιτιστικό αυτό ίδρυμα: είναι ένας χώρος «ιστορικής μνήμης» (με την ευρεία σημασία του όρου) και πολιτισμού για τα κειμήλια που φιλοξενεί – που συνδέει το παρελθόν  με το παρόν – και προσφέρεται για πολλές ψυχαγωγικές αλλά και εκπαιδευτικές δραστηριότητες. Το «σύγχρονο μουσείο» λοιπόν προορίζεται πλέον για επαφή με το πλατύ κοινό και πολυποίκιλη αξιοποίηση / εκμετάλλευση του μουσειακού του υλικού!</w:t>
      </w:r>
    </w:p>
    <w:p w14:paraId="6D1FE76D" w14:textId="77777777" w:rsidR="00E566DF" w:rsidRPr="00007018" w:rsidRDefault="00000000">
      <w:pPr>
        <w:spacing w:after="0"/>
        <w:jc w:val="both"/>
        <w:rPr>
          <w:b/>
          <w:color w:val="002060"/>
          <w:sz w:val="25"/>
          <w:szCs w:val="25"/>
          <w:u w:val="single"/>
        </w:rPr>
      </w:pPr>
      <w:r w:rsidRPr="00007018">
        <w:rPr>
          <w:b/>
          <w:color w:val="002060"/>
          <w:sz w:val="25"/>
          <w:szCs w:val="25"/>
          <w:u w:val="single"/>
        </w:rPr>
        <w:t xml:space="preserve">Κύριο μέρος </w:t>
      </w:r>
    </w:p>
    <w:p w14:paraId="7BFE36D5" w14:textId="77777777" w:rsidR="00E566DF" w:rsidRPr="00007018" w:rsidRDefault="00000000">
      <w:pPr>
        <w:spacing w:after="0"/>
        <w:jc w:val="both"/>
        <w:rPr>
          <w:color w:val="002060"/>
          <w:sz w:val="25"/>
          <w:szCs w:val="25"/>
        </w:rPr>
      </w:pPr>
      <w:r w:rsidRPr="00007018">
        <w:rPr>
          <w:color w:val="002060"/>
          <w:sz w:val="25"/>
          <w:szCs w:val="25"/>
        </w:rPr>
        <w:t>Πριν από κάθε τι άλλο, χρειάζονται δύο επισημάνσεις (που μπορούν να αξιοποιηθούν σε οποιοδήποτε κατάλληλο σημείο της ανάπτυξης του θέματος):</w:t>
      </w:r>
    </w:p>
    <w:p w14:paraId="628A7B7E" w14:textId="77777777" w:rsidR="00E566DF" w:rsidRPr="00007018" w:rsidRDefault="00000000">
      <w:pPr>
        <w:pStyle w:val="a3"/>
        <w:numPr>
          <w:ilvl w:val="0"/>
          <w:numId w:val="1"/>
        </w:numPr>
        <w:spacing w:after="0"/>
        <w:jc w:val="both"/>
        <w:rPr>
          <w:color w:val="002060"/>
          <w:sz w:val="25"/>
          <w:szCs w:val="25"/>
        </w:rPr>
      </w:pPr>
      <w:r w:rsidRPr="00007018">
        <w:rPr>
          <w:color w:val="002060"/>
          <w:sz w:val="25"/>
          <w:szCs w:val="25"/>
        </w:rPr>
        <w:t>Πέρα από το πλήθος των μουσείων διαφόρων κατηγοριών, που συναντά κανείς σήμερα, το σύγχρονο μουσείο είναι επισκέψιμο και δικτυακά, άρα πρακτικά ποτέ δεν «κλείνει» – είναι  συνεχώς διαθέσιμο στο ευρύ κοινό και αποτελεί και «εκπαιδευτικό κέντρο».</w:t>
      </w:r>
    </w:p>
    <w:p w14:paraId="75B08330" w14:textId="77777777" w:rsidR="00E566DF" w:rsidRPr="00007018" w:rsidRDefault="00000000">
      <w:pPr>
        <w:pStyle w:val="a3"/>
        <w:numPr>
          <w:ilvl w:val="0"/>
          <w:numId w:val="1"/>
        </w:numPr>
        <w:spacing w:after="0"/>
        <w:jc w:val="both"/>
        <w:rPr>
          <w:color w:val="002060"/>
          <w:sz w:val="25"/>
          <w:szCs w:val="25"/>
        </w:rPr>
      </w:pPr>
      <w:r w:rsidRPr="00007018">
        <w:rPr>
          <w:color w:val="002060"/>
          <w:sz w:val="25"/>
          <w:szCs w:val="25"/>
        </w:rPr>
        <w:t>Ο κοσμοπολίτικος χαρακτήρας της εποχής μας, τα ταξίδια από τη μία άκρη της γης στην άλλη αλλά και η διάδοση της γνώσης (μόρφωσης / πληροφόρησης / ενημέρωσης) μέσω Διαδικτύου παρέχουν τη δυνατότητα σε κάθε άνθρωπο – σε γενικές γραμμές – να αισθάνεται «πολίτης του κόσμου», να γνωρίζει λαούς και πολιτισμούς και να επικοινωνεί μαζί τους, να καταργεί τα εμπόδια στη συνεργασία και την αλληλεπίδραση.</w:t>
      </w:r>
    </w:p>
    <w:p w14:paraId="0FA5B04B" w14:textId="77777777" w:rsidR="00E566DF" w:rsidRPr="00007018" w:rsidRDefault="00E566DF">
      <w:pPr>
        <w:spacing w:after="0"/>
        <w:jc w:val="both"/>
        <w:rPr>
          <w:color w:val="002060"/>
          <w:sz w:val="25"/>
          <w:szCs w:val="25"/>
        </w:rPr>
      </w:pPr>
    </w:p>
    <w:p w14:paraId="6268D76E" w14:textId="77777777" w:rsidR="00E566DF" w:rsidRPr="00007018" w:rsidRDefault="00000000">
      <w:pPr>
        <w:spacing w:after="0"/>
        <w:jc w:val="both"/>
        <w:rPr>
          <w:color w:val="002060"/>
        </w:rPr>
      </w:pPr>
      <w:r w:rsidRPr="00007018">
        <w:rPr>
          <w:b/>
          <w:color w:val="002060"/>
          <w:sz w:val="25"/>
          <w:szCs w:val="25"/>
        </w:rPr>
        <w:t xml:space="preserve">Ερώτημα Α </w:t>
      </w:r>
      <w:r w:rsidRPr="00007018">
        <w:rPr>
          <w:color w:val="002060"/>
          <w:sz w:val="25"/>
          <w:szCs w:val="25"/>
        </w:rPr>
        <w:t>Πώς και γιατί συμβάλλουν τα μουσεία στην ενίσχυση της μόρφωσης;</w:t>
      </w:r>
    </w:p>
    <w:p w14:paraId="6B1D7AEA" w14:textId="77777777" w:rsidR="00E566DF" w:rsidRPr="00007018" w:rsidRDefault="00000000">
      <w:pPr>
        <w:pStyle w:val="a3"/>
        <w:numPr>
          <w:ilvl w:val="0"/>
          <w:numId w:val="2"/>
        </w:numPr>
        <w:spacing w:after="0"/>
        <w:jc w:val="both"/>
        <w:rPr>
          <w:color w:val="002060"/>
          <w:sz w:val="25"/>
          <w:szCs w:val="25"/>
        </w:rPr>
      </w:pPr>
      <w:r w:rsidRPr="00007018">
        <w:rPr>
          <w:color w:val="002060"/>
          <w:sz w:val="25"/>
          <w:szCs w:val="25"/>
        </w:rPr>
        <w:t xml:space="preserve">Η επαφή με το μουσείο διακρίνεται από </w:t>
      </w:r>
      <w:proofErr w:type="spellStart"/>
      <w:r w:rsidRPr="00007018">
        <w:rPr>
          <w:color w:val="002060"/>
          <w:sz w:val="25"/>
          <w:szCs w:val="25"/>
        </w:rPr>
        <w:t>βιωματικότητα</w:t>
      </w:r>
      <w:proofErr w:type="spellEnd"/>
      <w:r w:rsidRPr="00007018">
        <w:rPr>
          <w:color w:val="002060"/>
          <w:sz w:val="25"/>
          <w:szCs w:val="25"/>
        </w:rPr>
        <w:t>, ζωντάνια και παραστατικότητα, εξοικείωση με τα ίδια τα πολιτισμικά κατάλοιπα κάθε λαού αλλά και κάθε τοπικής ενδεχομένως κοινωνίας. Πράγματα ήδη γνωστά αισθητοποιούνται πλέον στα μάτια του επισκέπτη και γίνονται κατανοητά στις πραγματικές τους διαστάσεις, ως εκθέματα, και όχι μόνο ως γνωστικό υλικό που αντλήθηκε από ένα βιβλίο.</w:t>
      </w:r>
    </w:p>
    <w:p w14:paraId="650148AF" w14:textId="77777777" w:rsidR="00E566DF" w:rsidRPr="00007018" w:rsidRDefault="00000000">
      <w:pPr>
        <w:pStyle w:val="a3"/>
        <w:numPr>
          <w:ilvl w:val="0"/>
          <w:numId w:val="2"/>
        </w:numPr>
        <w:spacing w:after="0"/>
        <w:jc w:val="both"/>
        <w:rPr>
          <w:color w:val="002060"/>
          <w:sz w:val="25"/>
          <w:szCs w:val="25"/>
        </w:rPr>
      </w:pPr>
      <w:r w:rsidRPr="00007018">
        <w:rPr>
          <w:color w:val="002060"/>
          <w:sz w:val="25"/>
          <w:szCs w:val="25"/>
        </w:rPr>
        <w:t>Τα εκθέματα συμπληρώνουν το ένα το άλλο – συνυπάρχουν σε θεματικές ενότητες – και  συνοδεύονται και από επεξηγηματικές πληροφορίες και μπορούν να αποτελέσουν μια ολόκληρη τράπεζα πληροφοριών, η οποία με κατάλληλη επεξεργασία δύναται να αναβιώσει μια εποχή ή έναν πολιτισμό ολόκληρο.</w:t>
      </w:r>
    </w:p>
    <w:p w14:paraId="7D4E4E24" w14:textId="77777777" w:rsidR="00E566DF" w:rsidRPr="00007018" w:rsidRDefault="00000000">
      <w:pPr>
        <w:pStyle w:val="a3"/>
        <w:numPr>
          <w:ilvl w:val="0"/>
          <w:numId w:val="2"/>
        </w:numPr>
        <w:spacing w:after="0"/>
        <w:jc w:val="both"/>
        <w:rPr>
          <w:color w:val="002060"/>
          <w:sz w:val="25"/>
          <w:szCs w:val="25"/>
        </w:rPr>
      </w:pPr>
      <w:r w:rsidRPr="00007018">
        <w:rPr>
          <w:color w:val="002060"/>
          <w:sz w:val="25"/>
          <w:szCs w:val="25"/>
        </w:rPr>
        <w:t xml:space="preserve">Οι </w:t>
      </w:r>
      <w:proofErr w:type="spellStart"/>
      <w:r w:rsidRPr="00007018">
        <w:rPr>
          <w:color w:val="002060"/>
          <w:sz w:val="25"/>
          <w:szCs w:val="25"/>
        </w:rPr>
        <w:t>διαδραστικές</w:t>
      </w:r>
      <w:proofErr w:type="spellEnd"/>
      <w:r w:rsidRPr="00007018">
        <w:rPr>
          <w:color w:val="002060"/>
          <w:sz w:val="25"/>
          <w:szCs w:val="25"/>
        </w:rPr>
        <w:t xml:space="preserve"> εξάλλου χρήσεις και εφαρμογές που επιτρέπονται από την ηλεκτρονική μορφή των μουσείων είναι χρήσιμο εργαλείο για ψυχαγωγία και εκπαίδευση ταυτόχρονα και αποτελούν και ελκυστικό κίνητρο για μάθηση ιδιαίτερα για τα παιδιά.</w:t>
      </w:r>
    </w:p>
    <w:p w14:paraId="4018C2D9" w14:textId="77777777" w:rsidR="00E566DF" w:rsidRPr="00007018" w:rsidRDefault="00000000">
      <w:pPr>
        <w:pStyle w:val="a3"/>
        <w:numPr>
          <w:ilvl w:val="0"/>
          <w:numId w:val="2"/>
        </w:numPr>
        <w:spacing w:after="0"/>
        <w:jc w:val="both"/>
        <w:rPr>
          <w:color w:val="002060"/>
          <w:sz w:val="25"/>
          <w:szCs w:val="25"/>
        </w:rPr>
      </w:pPr>
      <w:r w:rsidRPr="00007018">
        <w:rPr>
          <w:color w:val="002060"/>
          <w:sz w:val="25"/>
          <w:szCs w:val="25"/>
        </w:rPr>
        <w:t xml:space="preserve">Πάρα πολλά «θεματικά» μάλιστα μουσεία, αλλά και άλλα γενικότερου ενδιαφέροντος, φιλοξενούν συχνά ειδικές εκδηλώσεις και προγράμματα μέσα από τα οποία ενημερώνεται </w:t>
      </w:r>
      <w:proofErr w:type="spellStart"/>
      <w:r w:rsidRPr="00007018">
        <w:rPr>
          <w:color w:val="002060"/>
          <w:sz w:val="25"/>
          <w:szCs w:val="25"/>
        </w:rPr>
        <w:t>αποκλειστικότερα</w:t>
      </w:r>
      <w:proofErr w:type="spellEnd"/>
      <w:r w:rsidRPr="00007018">
        <w:rPr>
          <w:color w:val="002060"/>
          <w:sz w:val="25"/>
          <w:szCs w:val="25"/>
        </w:rPr>
        <w:t xml:space="preserve"> για έναν αριθμό θεμάτων το πλατύ κοινό αλλά και ευαισθητοποιείται σε σχέση με νέες ανακαλύψεις ή πληροφορίες που βλέπουν το φως της δημοσιότητας. Έτσι η μόρφωση αποκτά το νόημα μιας δια βίου μάθησης!</w:t>
      </w:r>
    </w:p>
    <w:p w14:paraId="10F7DDC5" w14:textId="77777777" w:rsidR="00E566DF" w:rsidRPr="00007018" w:rsidRDefault="00000000">
      <w:pPr>
        <w:spacing w:after="0"/>
        <w:jc w:val="both"/>
        <w:rPr>
          <w:color w:val="002060"/>
        </w:rPr>
      </w:pPr>
      <w:r w:rsidRPr="00007018">
        <w:rPr>
          <w:b/>
          <w:color w:val="002060"/>
          <w:sz w:val="25"/>
          <w:szCs w:val="25"/>
        </w:rPr>
        <w:t xml:space="preserve">*Καλό παράδειγμα </w:t>
      </w:r>
      <w:r w:rsidRPr="00007018">
        <w:rPr>
          <w:color w:val="002060"/>
          <w:sz w:val="25"/>
          <w:szCs w:val="25"/>
        </w:rPr>
        <w:t xml:space="preserve">για τη συμβολή στην ενίσχυση της μόρφωσης είναι η λειτουργία και πολιτιστική αποστολή ενός </w:t>
      </w:r>
      <w:r w:rsidRPr="00007018">
        <w:rPr>
          <w:color w:val="002060"/>
          <w:sz w:val="25"/>
          <w:szCs w:val="25"/>
          <w:u w:val="single"/>
        </w:rPr>
        <w:t>λαογραφικού</w:t>
      </w:r>
      <w:r w:rsidRPr="00007018">
        <w:rPr>
          <w:color w:val="002060"/>
          <w:sz w:val="25"/>
          <w:szCs w:val="25"/>
        </w:rPr>
        <w:t xml:space="preserve"> μουσείου!</w:t>
      </w:r>
    </w:p>
    <w:p w14:paraId="1003875E" w14:textId="77777777" w:rsidR="00E566DF" w:rsidRPr="00007018" w:rsidRDefault="00000000">
      <w:pPr>
        <w:spacing w:after="0"/>
        <w:jc w:val="both"/>
        <w:rPr>
          <w:color w:val="002060"/>
        </w:rPr>
      </w:pPr>
      <w:r w:rsidRPr="00007018">
        <w:rPr>
          <w:b/>
          <w:color w:val="002060"/>
          <w:sz w:val="25"/>
          <w:szCs w:val="25"/>
        </w:rPr>
        <w:lastRenderedPageBreak/>
        <w:t xml:space="preserve">Ερώτημα Β </w:t>
      </w:r>
      <w:r w:rsidRPr="00007018">
        <w:rPr>
          <w:color w:val="002060"/>
          <w:sz w:val="25"/>
          <w:szCs w:val="25"/>
        </w:rPr>
        <w:t>Πώς και γιατί συμβάλλουν τα μουσεία στην προώθηση της αμοιβαίας κατανόησης και συνεργασίας μεταξύ των λαών;</w:t>
      </w:r>
    </w:p>
    <w:p w14:paraId="726CC87C" w14:textId="77777777" w:rsidR="00E566DF" w:rsidRPr="00007018" w:rsidRDefault="00000000">
      <w:pPr>
        <w:pStyle w:val="a3"/>
        <w:numPr>
          <w:ilvl w:val="0"/>
          <w:numId w:val="3"/>
        </w:numPr>
        <w:spacing w:after="0"/>
        <w:jc w:val="both"/>
        <w:rPr>
          <w:color w:val="002060"/>
          <w:sz w:val="25"/>
          <w:szCs w:val="25"/>
        </w:rPr>
      </w:pPr>
      <w:r w:rsidRPr="00007018">
        <w:rPr>
          <w:color w:val="002060"/>
          <w:sz w:val="25"/>
          <w:szCs w:val="25"/>
        </w:rPr>
        <w:t xml:space="preserve">Το μουσείο είναι ένας χώρος στον οποίο εκτίθενται επιτεύγματα πολιτισμού διαφορετικών λαών – ανάλογα πάντα με τον τόπο εγκατάστασης και λειτουργίας του – αλλά και ένας χώρος επισκέψιμος από ετερόκλητους επισκέπτες τόσο ως προς την καταγωγή τους όσο και ως προς τα ενδιαφέροντά τους. Υπ’ αυτή την έννοια το μουσείο είναι τόπος συνάντησης ανθρώπων και πολιτισμών αλλά και μια καλή ευκαιρία για γνωριμία με τον «ξένο», τον «άλλο», τον «διαφορετικό» και τα δημιουργήματά του – τον οποίο, παρεμπιπτόντως, τα δελτία ειδήσεων συνηθίζουν να παρουσιάζουν σαν εχθρό, απολίτιστο, πανούργο (και ό, τι άλλο επιβάλλουν τα διαδεδομένα στερεότυπα … ).  </w:t>
      </w:r>
    </w:p>
    <w:p w14:paraId="525424BF" w14:textId="77777777" w:rsidR="00E566DF" w:rsidRPr="00007018" w:rsidRDefault="00000000">
      <w:pPr>
        <w:pStyle w:val="a3"/>
        <w:numPr>
          <w:ilvl w:val="0"/>
          <w:numId w:val="3"/>
        </w:numPr>
        <w:spacing w:after="0"/>
        <w:jc w:val="both"/>
        <w:rPr>
          <w:color w:val="002060"/>
          <w:sz w:val="25"/>
          <w:szCs w:val="25"/>
        </w:rPr>
      </w:pPr>
      <w:r w:rsidRPr="00007018">
        <w:rPr>
          <w:color w:val="002060"/>
          <w:sz w:val="25"/>
          <w:szCs w:val="25"/>
        </w:rPr>
        <w:t xml:space="preserve">Το μουσείο επίσης αναδεικνύει την </w:t>
      </w:r>
      <w:proofErr w:type="spellStart"/>
      <w:r w:rsidRPr="00007018">
        <w:rPr>
          <w:color w:val="002060"/>
          <w:sz w:val="25"/>
          <w:szCs w:val="25"/>
        </w:rPr>
        <w:t>ιδιοπροσωπία</w:t>
      </w:r>
      <w:proofErr w:type="spellEnd"/>
      <w:r w:rsidRPr="00007018">
        <w:rPr>
          <w:color w:val="002060"/>
          <w:sz w:val="25"/>
          <w:szCs w:val="25"/>
        </w:rPr>
        <w:t xml:space="preserve"> κάθε λαού, τα στοιχεία που συνιστούν την ξεχωριστή του κουλτούρα και επιβάλλει τρόπον τινά τον σεβασμό στην ιδιαιτερότητα κάθε λαού και κάθε έθνους. Η κατανόηση του «άλλου» περνά πάντα μέσα από την αναγνώριση του δικαιώματός του στη διαφορετικότητα και το δικαίωμα αυτό «αποτυπώνεται» με έξοχο τρόπο στα απομεινάρια του πολιτισμού που κάθε λαός καταθέτει στο διάβα του.</w:t>
      </w:r>
    </w:p>
    <w:p w14:paraId="01129C37" w14:textId="77777777" w:rsidR="00E566DF" w:rsidRPr="00007018" w:rsidRDefault="00000000">
      <w:pPr>
        <w:pStyle w:val="a3"/>
        <w:numPr>
          <w:ilvl w:val="0"/>
          <w:numId w:val="3"/>
        </w:numPr>
        <w:spacing w:after="0"/>
        <w:jc w:val="both"/>
        <w:rPr>
          <w:color w:val="002060"/>
          <w:sz w:val="25"/>
          <w:szCs w:val="25"/>
        </w:rPr>
      </w:pPr>
      <w:r w:rsidRPr="00007018">
        <w:rPr>
          <w:color w:val="002060"/>
          <w:sz w:val="25"/>
          <w:szCs w:val="25"/>
        </w:rPr>
        <w:t xml:space="preserve">Το μουσείο ακόμη είναι μια πρόσκληση για συνεργασία και μεταξύ επιστημόνων ή και καλλιτεχνών  διαφορετικών ενδεχομένως χωρών, που βρίσκουν στο χώρο του πολύτιμο υλικό και ερεθίσματα για να συντάξουν από κοινού μια ερευνητική εργασία ή να αναπτύξουν καινοτόμες ιδέες. Έτσι οι λαοί συνεργάζονται κιόλας – ενώ βέβαια και η συνολική ανθρωπιστική προσφορά που απορρέει από την αγάπη για τον πολιτισμό και τον άνθρωπο-δημιουργό του συμβάλλει καίρια στην αμοιβαία κατανόηση των ανθρώπων όπου της γης. </w:t>
      </w:r>
    </w:p>
    <w:p w14:paraId="41FFA1E1" w14:textId="77777777" w:rsidR="00E566DF" w:rsidRPr="00007018" w:rsidRDefault="00000000">
      <w:pPr>
        <w:spacing w:after="0"/>
        <w:jc w:val="both"/>
        <w:rPr>
          <w:color w:val="002060"/>
        </w:rPr>
      </w:pPr>
      <w:r w:rsidRPr="00007018">
        <w:rPr>
          <w:b/>
          <w:color w:val="002060"/>
          <w:sz w:val="25"/>
          <w:szCs w:val="25"/>
        </w:rPr>
        <w:t xml:space="preserve">*Καλό παράδειγμα </w:t>
      </w:r>
      <w:r w:rsidRPr="00007018">
        <w:rPr>
          <w:color w:val="002060"/>
          <w:sz w:val="25"/>
          <w:szCs w:val="25"/>
        </w:rPr>
        <w:t xml:space="preserve">για τη συμβολή στην προώθηση της αμοιβαίας κατανόησης και συνεργασίας μεταξύ των λαών είναι η λειτουργία και πολιτιστική αποστολή ενός </w:t>
      </w:r>
      <w:r w:rsidRPr="00007018">
        <w:rPr>
          <w:color w:val="002060"/>
          <w:sz w:val="25"/>
          <w:szCs w:val="25"/>
          <w:u w:val="single"/>
        </w:rPr>
        <w:t>μουσείου τέχνης ή τεχνολογίας</w:t>
      </w:r>
      <w:r w:rsidRPr="00007018">
        <w:rPr>
          <w:color w:val="002060"/>
          <w:sz w:val="25"/>
          <w:szCs w:val="25"/>
        </w:rPr>
        <w:t>!</w:t>
      </w:r>
    </w:p>
    <w:p w14:paraId="06F1FB8D" w14:textId="77777777" w:rsidR="00E566DF" w:rsidRPr="00007018" w:rsidRDefault="00E566DF">
      <w:pPr>
        <w:spacing w:after="0"/>
        <w:jc w:val="both"/>
        <w:rPr>
          <w:color w:val="002060"/>
          <w:sz w:val="25"/>
          <w:szCs w:val="25"/>
        </w:rPr>
      </w:pPr>
    </w:p>
    <w:p w14:paraId="0C4C01C1" w14:textId="77777777" w:rsidR="00E566DF" w:rsidRPr="00007018" w:rsidRDefault="00000000">
      <w:pPr>
        <w:spacing w:after="0"/>
        <w:jc w:val="both"/>
        <w:rPr>
          <w:color w:val="002060"/>
        </w:rPr>
      </w:pPr>
      <w:r w:rsidRPr="00007018">
        <w:rPr>
          <w:b/>
          <w:color w:val="002060"/>
          <w:sz w:val="25"/>
          <w:szCs w:val="25"/>
        </w:rPr>
        <w:t xml:space="preserve">Ερώτημα Γ </w:t>
      </w:r>
      <w:r w:rsidRPr="00007018">
        <w:rPr>
          <w:color w:val="002060"/>
          <w:sz w:val="25"/>
          <w:szCs w:val="25"/>
        </w:rPr>
        <w:t>Πώς και γιατί συμβάλλουν τα μουσεία στην ειρήνη;</w:t>
      </w:r>
    </w:p>
    <w:p w14:paraId="5AEBFF0F" w14:textId="77777777" w:rsidR="00E566DF" w:rsidRPr="00007018" w:rsidRDefault="00000000">
      <w:pPr>
        <w:pStyle w:val="a3"/>
        <w:numPr>
          <w:ilvl w:val="0"/>
          <w:numId w:val="4"/>
        </w:numPr>
        <w:spacing w:after="0"/>
        <w:jc w:val="both"/>
        <w:rPr>
          <w:color w:val="002060"/>
          <w:sz w:val="25"/>
          <w:szCs w:val="25"/>
        </w:rPr>
      </w:pPr>
      <w:r w:rsidRPr="00007018">
        <w:rPr>
          <w:color w:val="002060"/>
          <w:sz w:val="25"/>
          <w:szCs w:val="25"/>
        </w:rPr>
        <w:t>Η υπόθεση της ειρήνης απαιτεί ασφαλώς αμοιβαίες υποχωρήσεις και διάθεση συνδιαλλαγής μεταξύ των αντιπάλων μερών, είναι δύσκολη υπόθεση και χρειάζεται πρωτίστως διπλωματικές και ευρύτερες πολιτικές παρεμβάσεις για να διευθετηθεί. Η «επένδυση» όμως στον πολιτισμό, το ενδιαφέρον για τα ανθρώπινα δημιουργήματα και όσα συμβολίζουν στο πλαίσιο της κοινωνίας που τα παρήγαγε, η συντήρηση και προβολή τους εντός και εκτός της χώρας που τα φιλοξενεί στα μουσεία της, εθίζει τους ανθρώπους να προσβλέπουν στην πρόοδο και να συνειδητοποιούν ότι αξίζει να εργάζονται γι’ αυτήν και βέβαια να διαφυλάσσουν την ειρήνη ως προϋπόθεση για τη συνέχιση του πολιτισμού.</w:t>
      </w:r>
    </w:p>
    <w:p w14:paraId="2AA4DA43" w14:textId="77777777" w:rsidR="00E566DF" w:rsidRPr="00007018" w:rsidRDefault="00000000">
      <w:pPr>
        <w:pStyle w:val="a3"/>
        <w:numPr>
          <w:ilvl w:val="0"/>
          <w:numId w:val="4"/>
        </w:numPr>
        <w:spacing w:after="0"/>
        <w:jc w:val="both"/>
        <w:rPr>
          <w:color w:val="002060"/>
          <w:sz w:val="25"/>
          <w:szCs w:val="25"/>
        </w:rPr>
      </w:pPr>
      <w:r w:rsidRPr="00007018">
        <w:rPr>
          <w:color w:val="002060"/>
          <w:sz w:val="25"/>
          <w:szCs w:val="25"/>
        </w:rPr>
        <w:t>Η «</w:t>
      </w:r>
      <w:proofErr w:type="spellStart"/>
      <w:r w:rsidRPr="00007018">
        <w:rPr>
          <w:color w:val="002060"/>
          <w:sz w:val="25"/>
          <w:szCs w:val="25"/>
        </w:rPr>
        <w:t>διεπαφή</w:t>
      </w:r>
      <w:proofErr w:type="spellEnd"/>
      <w:r w:rsidRPr="00007018">
        <w:rPr>
          <w:color w:val="002060"/>
          <w:sz w:val="25"/>
          <w:szCs w:val="25"/>
        </w:rPr>
        <w:t>» μάλιστα όλων των ανθρώπων που ζουν στην υφήλιο μέσω της γνωριμίας με τα κατάλοιπα του παρελθόντος του καθενός αποδεικνύει περίτρανα ότι ο πόλεμος, η εξαθλίωση, η δυστυχία είναι κομμάτια της κοινής ανθρώπινης μοίρας ενώ η ευημερία επέρχεται όταν οι άνθρωποι ομονοούν και φτιάχνουν πολιτισμό, μάλιστα αυτόν που αξίζει να φυλάσσεται στα μουσεία!</w:t>
      </w:r>
    </w:p>
    <w:p w14:paraId="115600D4" w14:textId="77777777" w:rsidR="00E566DF" w:rsidRPr="00007018" w:rsidRDefault="00000000">
      <w:pPr>
        <w:spacing w:after="0"/>
        <w:jc w:val="both"/>
        <w:rPr>
          <w:color w:val="002060"/>
        </w:rPr>
      </w:pPr>
      <w:r w:rsidRPr="00007018">
        <w:rPr>
          <w:b/>
          <w:color w:val="002060"/>
          <w:sz w:val="25"/>
          <w:szCs w:val="25"/>
        </w:rPr>
        <w:t xml:space="preserve">*Καλό παράδειγμα </w:t>
      </w:r>
      <w:r w:rsidRPr="00007018">
        <w:rPr>
          <w:color w:val="002060"/>
          <w:sz w:val="25"/>
          <w:szCs w:val="25"/>
        </w:rPr>
        <w:t xml:space="preserve">για τη συμβολή των μουσείων στην προώθηση της ειρήνης είναι πάντα ένα </w:t>
      </w:r>
      <w:r w:rsidRPr="00007018">
        <w:rPr>
          <w:color w:val="002060"/>
          <w:sz w:val="25"/>
          <w:szCs w:val="25"/>
          <w:u w:val="single"/>
        </w:rPr>
        <w:t>ιστορικό</w:t>
      </w:r>
      <w:r w:rsidRPr="00007018">
        <w:rPr>
          <w:color w:val="002060"/>
          <w:sz w:val="25"/>
          <w:szCs w:val="25"/>
        </w:rPr>
        <w:t xml:space="preserve"> μουσείο ή ένα </w:t>
      </w:r>
      <w:r w:rsidRPr="00007018">
        <w:rPr>
          <w:color w:val="002060"/>
          <w:sz w:val="25"/>
          <w:szCs w:val="25"/>
          <w:u w:val="single"/>
        </w:rPr>
        <w:t>πολεμικό</w:t>
      </w:r>
      <w:r w:rsidRPr="00007018">
        <w:rPr>
          <w:color w:val="002060"/>
          <w:sz w:val="25"/>
          <w:szCs w:val="25"/>
        </w:rPr>
        <w:t xml:space="preserve"> μουσείο.</w:t>
      </w:r>
    </w:p>
    <w:p w14:paraId="2B6A793E" w14:textId="77777777" w:rsidR="00E566DF" w:rsidRPr="00007018" w:rsidRDefault="00E566DF">
      <w:pPr>
        <w:spacing w:after="0"/>
        <w:jc w:val="both"/>
        <w:rPr>
          <w:color w:val="002060"/>
          <w:sz w:val="25"/>
          <w:szCs w:val="25"/>
        </w:rPr>
      </w:pPr>
    </w:p>
    <w:p w14:paraId="2EBA0A27" w14:textId="77777777" w:rsidR="00E566DF" w:rsidRPr="00007018" w:rsidRDefault="00000000">
      <w:pPr>
        <w:spacing w:after="0"/>
        <w:jc w:val="both"/>
        <w:rPr>
          <w:color w:val="002060"/>
        </w:rPr>
      </w:pPr>
      <w:r w:rsidRPr="00007018">
        <w:rPr>
          <w:b/>
          <w:color w:val="002060"/>
          <w:sz w:val="25"/>
          <w:szCs w:val="25"/>
          <w:u w:val="single"/>
        </w:rPr>
        <w:t>Επίλογος</w:t>
      </w:r>
      <w:r w:rsidRPr="00007018">
        <w:rPr>
          <w:b/>
          <w:color w:val="002060"/>
          <w:sz w:val="25"/>
          <w:szCs w:val="25"/>
        </w:rPr>
        <w:t xml:space="preserve">: </w:t>
      </w:r>
      <w:r w:rsidRPr="00007018">
        <w:rPr>
          <w:color w:val="002060"/>
          <w:sz w:val="25"/>
          <w:szCs w:val="25"/>
        </w:rPr>
        <w:t xml:space="preserve">Η Διεθνής Ημέρα Μουσείων ας είναι μια λαμπρή αφορμή για ν’ αγαπήσουμε τον άνθρωπο και τα επιτεύγματά του. Μπορεί ανάμεσα στα εκθέματα των μουσείων να φιλοξενούνται και δείγματα βίας και απανθρωπιάς που αποτελούν μελανές σελίδες της ανθρώπινης ιστορίας, είναι όμως σκόπιμο να εστιάσουμε στη μνήμη του Καλού και από την επαφή με τα μουσεία να επιζητούμε να μορφωνόμαστε – να συνεργαζόμαστε – να προοδεύουμε εν ειρήνη!                   </w:t>
      </w:r>
      <w:r w:rsidRPr="00007018">
        <w:rPr>
          <w:b/>
          <w:color w:val="002060"/>
          <w:sz w:val="25"/>
          <w:szCs w:val="25"/>
        </w:rPr>
        <w:t>Μαθητής Λυκείου</w:t>
      </w:r>
      <w:r w:rsidRPr="00007018">
        <w:rPr>
          <w:color w:val="002060"/>
          <w:sz w:val="25"/>
          <w:szCs w:val="25"/>
        </w:rPr>
        <w:t xml:space="preserve"> </w:t>
      </w:r>
    </w:p>
    <w:sectPr w:rsidR="00E566DF" w:rsidRPr="0000701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5DAB" w14:textId="77777777" w:rsidR="00675EC6" w:rsidRDefault="00675EC6">
      <w:pPr>
        <w:spacing w:after="0" w:line="240" w:lineRule="auto"/>
      </w:pPr>
      <w:r>
        <w:separator/>
      </w:r>
    </w:p>
  </w:endnote>
  <w:endnote w:type="continuationSeparator" w:id="0">
    <w:p w14:paraId="1DFEE827" w14:textId="77777777" w:rsidR="00675EC6" w:rsidRDefault="0067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5176" w14:textId="77777777" w:rsidR="00675EC6" w:rsidRDefault="00675EC6">
      <w:pPr>
        <w:spacing w:after="0" w:line="240" w:lineRule="auto"/>
      </w:pPr>
      <w:r>
        <w:rPr>
          <w:color w:val="000000"/>
        </w:rPr>
        <w:separator/>
      </w:r>
    </w:p>
  </w:footnote>
  <w:footnote w:type="continuationSeparator" w:id="0">
    <w:p w14:paraId="31D5D126" w14:textId="77777777" w:rsidR="00675EC6" w:rsidRDefault="00675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7FCC"/>
    <w:multiLevelType w:val="multilevel"/>
    <w:tmpl w:val="15443F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B6F1B88"/>
    <w:multiLevelType w:val="multilevel"/>
    <w:tmpl w:val="BAE42D9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57D59BB"/>
    <w:multiLevelType w:val="multilevel"/>
    <w:tmpl w:val="5A1C5B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4D513E8"/>
    <w:multiLevelType w:val="multilevel"/>
    <w:tmpl w:val="B1D480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88751129">
    <w:abstractNumId w:val="2"/>
  </w:num>
  <w:num w:numId="2" w16cid:durableId="96677206">
    <w:abstractNumId w:val="0"/>
  </w:num>
  <w:num w:numId="3" w16cid:durableId="1077020364">
    <w:abstractNumId w:val="3"/>
  </w:num>
  <w:num w:numId="4" w16cid:durableId="2146044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566DF"/>
    <w:rsid w:val="00007018"/>
    <w:rsid w:val="00675EC6"/>
    <w:rsid w:val="00E56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9C4B"/>
  <w15:docId w15:val="{573389B0-D0F1-4AD5-A306-13F63C5A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5795</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dc:description/>
  <cp:lastModifiedBy>ΔΗΜΗΤΡΙΟΣ ΚΑΡΡΑΣ</cp:lastModifiedBy>
  <cp:revision>2</cp:revision>
  <dcterms:created xsi:type="dcterms:W3CDTF">2023-01-22T21:22:00Z</dcterms:created>
  <dcterms:modified xsi:type="dcterms:W3CDTF">2023-01-22T21:22:00Z</dcterms:modified>
</cp:coreProperties>
</file>