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7995" w14:textId="20A493B3" w:rsidR="00FE2ADA" w:rsidRPr="00D440B6" w:rsidRDefault="00FE2ADA" w:rsidP="00FE2ADA">
      <w:pPr>
        <w:jc w:val="center"/>
        <w:rPr>
          <w:b/>
          <w:bCs/>
          <w:color w:val="002060"/>
          <w:sz w:val="24"/>
          <w:szCs w:val="24"/>
        </w:rPr>
      </w:pPr>
      <w:r w:rsidRPr="00D440B6">
        <w:rPr>
          <w:b/>
          <w:bCs/>
          <w:color w:val="002060"/>
          <w:sz w:val="24"/>
          <w:szCs w:val="24"/>
        </w:rPr>
        <w:t>ΤΡΟΠΟΙ ΚΑΙ ΜΕΣΑ ΠΕΙΘΟΥΣ</w:t>
      </w:r>
    </w:p>
    <w:p w14:paraId="0604E4DA" w14:textId="2C96BC1D" w:rsidR="00FE2ADA" w:rsidRPr="00FE2ADA" w:rsidRDefault="00FE2ADA" w:rsidP="00FE2ADA">
      <w:pPr>
        <w:jc w:val="both"/>
        <w:rPr>
          <w:color w:val="002060"/>
          <w:sz w:val="24"/>
          <w:szCs w:val="24"/>
        </w:rPr>
      </w:pPr>
      <w:r w:rsidRPr="00FE2ADA">
        <w:rPr>
          <w:b/>
          <w:bCs/>
          <w:color w:val="002060"/>
          <w:sz w:val="24"/>
          <w:szCs w:val="24"/>
        </w:rPr>
        <w:t>Α. Στοιχεία θεωρίας</w:t>
      </w:r>
    </w:p>
    <w:p w14:paraId="1373C896" w14:textId="77777777" w:rsidR="00FE2ADA" w:rsidRPr="00FE2ADA" w:rsidRDefault="00FE2ADA" w:rsidP="00FE2ADA">
      <w:pPr>
        <w:jc w:val="both"/>
        <w:rPr>
          <w:color w:val="002060"/>
          <w:sz w:val="24"/>
          <w:szCs w:val="24"/>
        </w:rPr>
      </w:pPr>
      <w:r w:rsidRPr="00FE2ADA">
        <w:rPr>
          <w:b/>
          <w:bCs/>
          <w:color w:val="002060"/>
          <w:sz w:val="24"/>
          <w:szCs w:val="24"/>
        </w:rPr>
        <w:t>1. Επίκληση στη λογική</w:t>
      </w:r>
    </w:p>
    <w:p w14:paraId="5BE2D1B2" w14:textId="77777777" w:rsidR="00FE2ADA" w:rsidRPr="00FE2ADA" w:rsidRDefault="00FE2ADA" w:rsidP="00FE2ADA">
      <w:pPr>
        <w:jc w:val="both"/>
        <w:rPr>
          <w:color w:val="002060"/>
          <w:sz w:val="24"/>
          <w:szCs w:val="24"/>
        </w:rPr>
      </w:pPr>
      <w:r w:rsidRPr="00FE2ADA">
        <w:rPr>
          <w:color w:val="002060"/>
          <w:sz w:val="24"/>
          <w:szCs w:val="24"/>
        </w:rPr>
        <w:t xml:space="preserve">Μέσα πειθούς: </w:t>
      </w:r>
    </w:p>
    <w:p w14:paraId="27938424" w14:textId="77777777" w:rsidR="00FE2ADA" w:rsidRPr="00FE2ADA" w:rsidRDefault="00FE2ADA" w:rsidP="00FE2ADA">
      <w:pPr>
        <w:jc w:val="both"/>
        <w:rPr>
          <w:color w:val="002060"/>
          <w:sz w:val="24"/>
          <w:szCs w:val="24"/>
        </w:rPr>
      </w:pPr>
      <w:r w:rsidRPr="00FE2ADA">
        <w:rPr>
          <w:color w:val="002060"/>
          <w:sz w:val="24"/>
          <w:szCs w:val="24"/>
        </w:rPr>
        <w:t xml:space="preserve">α. Επιχειρήματα (λογικές κατασκευές που χρησιμοποιούνται κυρίως στην ανάπτυξη της παραγράφου με αιτιολόγηση και αίτιο – αποτέλεσμα) </w:t>
      </w:r>
    </w:p>
    <w:p w14:paraId="614110D3" w14:textId="77777777" w:rsidR="00FE2ADA" w:rsidRPr="00FE2ADA" w:rsidRDefault="00FE2ADA" w:rsidP="00FE2ADA">
      <w:pPr>
        <w:jc w:val="both"/>
        <w:rPr>
          <w:color w:val="002060"/>
          <w:sz w:val="24"/>
          <w:szCs w:val="24"/>
        </w:rPr>
      </w:pPr>
      <w:r w:rsidRPr="00FE2ADA">
        <w:rPr>
          <w:color w:val="002060"/>
          <w:sz w:val="24"/>
          <w:szCs w:val="24"/>
        </w:rPr>
        <w:t xml:space="preserve">β. Τεκμήρια (i. παραδείγματα </w:t>
      </w:r>
      <w:proofErr w:type="spellStart"/>
      <w:r w:rsidRPr="00FE2ADA">
        <w:rPr>
          <w:color w:val="002060"/>
          <w:sz w:val="24"/>
          <w:szCs w:val="24"/>
        </w:rPr>
        <w:t>ii</w:t>
      </w:r>
      <w:proofErr w:type="spellEnd"/>
      <w:r w:rsidRPr="00FE2ADA">
        <w:rPr>
          <w:color w:val="002060"/>
          <w:sz w:val="24"/>
          <w:szCs w:val="24"/>
        </w:rPr>
        <w:t xml:space="preserve">. ιστορικά γεγονότα </w:t>
      </w:r>
      <w:proofErr w:type="spellStart"/>
      <w:r w:rsidRPr="00FE2ADA">
        <w:rPr>
          <w:color w:val="002060"/>
          <w:sz w:val="24"/>
          <w:szCs w:val="24"/>
        </w:rPr>
        <w:t>iii</w:t>
      </w:r>
      <w:proofErr w:type="spellEnd"/>
      <w:r w:rsidRPr="00FE2ADA">
        <w:rPr>
          <w:color w:val="002060"/>
          <w:sz w:val="24"/>
          <w:szCs w:val="24"/>
        </w:rPr>
        <w:t xml:space="preserve">. στατιστικά στοιχεία – αριθμητικά δεδομένα </w:t>
      </w:r>
      <w:proofErr w:type="spellStart"/>
      <w:r w:rsidRPr="00FE2ADA">
        <w:rPr>
          <w:color w:val="002060"/>
          <w:sz w:val="24"/>
          <w:szCs w:val="24"/>
        </w:rPr>
        <w:t>iv</w:t>
      </w:r>
      <w:proofErr w:type="spellEnd"/>
      <w:r w:rsidRPr="00FE2ADA">
        <w:rPr>
          <w:color w:val="002060"/>
          <w:sz w:val="24"/>
          <w:szCs w:val="24"/>
        </w:rPr>
        <w:t>. επιστημονικά πορίσματα v. ντοκουμέντα, μαρτυρίες κ.λπ.)</w:t>
      </w:r>
    </w:p>
    <w:p w14:paraId="69CBD222" w14:textId="77777777" w:rsidR="00FE2ADA" w:rsidRPr="00FE2ADA" w:rsidRDefault="00FE2ADA" w:rsidP="00FE2ADA">
      <w:pPr>
        <w:jc w:val="both"/>
        <w:rPr>
          <w:color w:val="002060"/>
          <w:sz w:val="24"/>
          <w:szCs w:val="24"/>
        </w:rPr>
      </w:pPr>
      <w:r w:rsidRPr="00FE2ADA">
        <w:rPr>
          <w:b/>
          <w:bCs/>
          <w:color w:val="002060"/>
          <w:sz w:val="24"/>
          <w:szCs w:val="24"/>
        </w:rPr>
        <w:t>2. Επίκληση στο συναίσθημα</w:t>
      </w:r>
    </w:p>
    <w:p w14:paraId="4B4945EE" w14:textId="77777777" w:rsidR="00FE2ADA" w:rsidRPr="00FE2ADA" w:rsidRDefault="00FE2ADA" w:rsidP="00FE2ADA">
      <w:pPr>
        <w:jc w:val="both"/>
        <w:rPr>
          <w:color w:val="002060"/>
          <w:sz w:val="24"/>
          <w:szCs w:val="24"/>
        </w:rPr>
      </w:pPr>
      <w:r w:rsidRPr="00FE2ADA">
        <w:rPr>
          <w:color w:val="002060"/>
          <w:sz w:val="24"/>
          <w:szCs w:val="24"/>
        </w:rPr>
        <w:t xml:space="preserve">Μέσα πειθούς: </w:t>
      </w:r>
    </w:p>
    <w:p w14:paraId="550CA4A9" w14:textId="77777777" w:rsidR="00FE2ADA" w:rsidRPr="00FE2ADA" w:rsidRDefault="00FE2ADA" w:rsidP="00FE2ADA">
      <w:pPr>
        <w:jc w:val="both"/>
        <w:rPr>
          <w:color w:val="002060"/>
          <w:sz w:val="24"/>
          <w:szCs w:val="24"/>
        </w:rPr>
      </w:pPr>
      <w:r w:rsidRPr="00FE2ADA">
        <w:rPr>
          <w:color w:val="002060"/>
          <w:sz w:val="24"/>
          <w:szCs w:val="24"/>
        </w:rPr>
        <w:t>α. Συναισθηματικά φορτισμένες λέξεις</w:t>
      </w:r>
    </w:p>
    <w:p w14:paraId="6115C222" w14:textId="267B79DA" w:rsidR="00FE2ADA" w:rsidRPr="00FE2ADA" w:rsidRDefault="00FE2ADA" w:rsidP="00FE2ADA">
      <w:pPr>
        <w:jc w:val="both"/>
        <w:rPr>
          <w:color w:val="002060"/>
          <w:sz w:val="24"/>
          <w:szCs w:val="24"/>
        </w:rPr>
      </w:pPr>
      <w:r w:rsidRPr="00FE2ADA">
        <w:rPr>
          <w:color w:val="002060"/>
          <w:sz w:val="24"/>
          <w:szCs w:val="24"/>
        </w:rPr>
        <w:t xml:space="preserve">β. Αφήγηση γεγονότων </w:t>
      </w:r>
      <w:r w:rsidRPr="00D440B6">
        <w:rPr>
          <w:color w:val="002060"/>
          <w:sz w:val="24"/>
          <w:szCs w:val="24"/>
        </w:rPr>
        <w:t>–</w:t>
      </w:r>
      <w:r w:rsidRPr="00FE2ADA">
        <w:rPr>
          <w:color w:val="002060"/>
          <w:sz w:val="24"/>
          <w:szCs w:val="24"/>
        </w:rPr>
        <w:t xml:space="preserve"> Περιγραφή</w:t>
      </w:r>
      <w:r w:rsidRPr="00D440B6">
        <w:rPr>
          <w:color w:val="002060"/>
          <w:sz w:val="24"/>
          <w:szCs w:val="24"/>
        </w:rPr>
        <w:t xml:space="preserve"> </w:t>
      </w:r>
      <w:r w:rsidRPr="00FE2ADA">
        <w:rPr>
          <w:color w:val="002060"/>
          <w:sz w:val="24"/>
          <w:szCs w:val="24"/>
        </w:rPr>
        <w:t xml:space="preserve">καταστάσεων </w:t>
      </w:r>
    </w:p>
    <w:p w14:paraId="1AC56AEB" w14:textId="77777777" w:rsidR="00FE2ADA" w:rsidRPr="00FE2ADA" w:rsidRDefault="00FE2ADA" w:rsidP="00FE2ADA">
      <w:pPr>
        <w:jc w:val="both"/>
        <w:rPr>
          <w:color w:val="002060"/>
          <w:sz w:val="24"/>
          <w:szCs w:val="24"/>
        </w:rPr>
      </w:pPr>
      <w:r w:rsidRPr="00FE2ADA">
        <w:rPr>
          <w:color w:val="002060"/>
          <w:sz w:val="24"/>
          <w:szCs w:val="24"/>
        </w:rPr>
        <w:t>γ. Χιούμορ, ειρωνεία</w:t>
      </w:r>
    </w:p>
    <w:p w14:paraId="22A387AC" w14:textId="77777777" w:rsidR="00FE2ADA" w:rsidRPr="00FE2ADA" w:rsidRDefault="00FE2ADA" w:rsidP="00FE2ADA">
      <w:pPr>
        <w:jc w:val="both"/>
        <w:rPr>
          <w:color w:val="002060"/>
          <w:sz w:val="24"/>
          <w:szCs w:val="24"/>
        </w:rPr>
      </w:pPr>
      <w:r w:rsidRPr="00FE2ADA">
        <w:rPr>
          <w:color w:val="002060"/>
          <w:sz w:val="24"/>
          <w:szCs w:val="24"/>
        </w:rPr>
        <w:t>δ. Κινδυνολογία - καταστροφολογία</w:t>
      </w:r>
    </w:p>
    <w:p w14:paraId="7698A434" w14:textId="14AB252F" w:rsidR="00FE2ADA" w:rsidRPr="00FE2ADA" w:rsidRDefault="00FE2ADA" w:rsidP="00FE2ADA">
      <w:pPr>
        <w:jc w:val="both"/>
        <w:rPr>
          <w:color w:val="002060"/>
          <w:sz w:val="24"/>
          <w:szCs w:val="24"/>
        </w:rPr>
      </w:pPr>
      <w:r w:rsidRPr="00FE2ADA">
        <w:rPr>
          <w:color w:val="002060"/>
          <w:sz w:val="24"/>
          <w:szCs w:val="24"/>
        </w:rPr>
        <w:t>Σημείωση: Κατά την επίκληση στο συναίσθημα δε χρησιμοποιούνται τόσο επιχειρήματα ή τεκμήρια, αλλά η πειθώ επιτυγχάνεται κυρίως με τη συναισθημα</w:t>
      </w:r>
      <w:r w:rsidRPr="00D440B6">
        <w:rPr>
          <w:color w:val="002060"/>
          <w:sz w:val="24"/>
          <w:szCs w:val="24"/>
        </w:rPr>
        <w:t>τική διέγερση</w:t>
      </w:r>
      <w:r w:rsidRPr="00FE2ADA">
        <w:rPr>
          <w:color w:val="002060"/>
          <w:sz w:val="24"/>
          <w:szCs w:val="24"/>
        </w:rPr>
        <w:t xml:space="preserve"> – </w:t>
      </w:r>
      <w:r w:rsidRPr="00D440B6">
        <w:rPr>
          <w:color w:val="002060"/>
          <w:sz w:val="24"/>
          <w:szCs w:val="24"/>
        </w:rPr>
        <w:t xml:space="preserve">πρόκληση </w:t>
      </w:r>
      <w:r w:rsidRPr="00FE2ADA">
        <w:rPr>
          <w:color w:val="002060"/>
          <w:sz w:val="24"/>
          <w:szCs w:val="24"/>
        </w:rPr>
        <w:t>συγκίνηση</w:t>
      </w:r>
      <w:r w:rsidRPr="00D440B6">
        <w:rPr>
          <w:color w:val="002060"/>
          <w:sz w:val="24"/>
          <w:szCs w:val="24"/>
        </w:rPr>
        <w:t>ς</w:t>
      </w:r>
      <w:r w:rsidRPr="00FE2ADA">
        <w:rPr>
          <w:color w:val="002060"/>
          <w:sz w:val="24"/>
          <w:szCs w:val="24"/>
        </w:rPr>
        <w:t xml:space="preserve"> </w:t>
      </w:r>
      <w:r w:rsidRPr="00D440B6">
        <w:rPr>
          <w:color w:val="002060"/>
          <w:sz w:val="24"/>
          <w:szCs w:val="24"/>
        </w:rPr>
        <w:t>στον</w:t>
      </w:r>
      <w:r w:rsidRPr="00FE2ADA">
        <w:rPr>
          <w:color w:val="002060"/>
          <w:sz w:val="24"/>
          <w:szCs w:val="24"/>
        </w:rPr>
        <w:t xml:space="preserve"> δέκτη.</w:t>
      </w:r>
    </w:p>
    <w:p w14:paraId="2FFB0C81" w14:textId="77777777" w:rsidR="00FE2ADA" w:rsidRPr="00FE2ADA" w:rsidRDefault="00FE2ADA" w:rsidP="00FE2ADA">
      <w:pPr>
        <w:jc w:val="both"/>
        <w:rPr>
          <w:color w:val="002060"/>
          <w:sz w:val="24"/>
          <w:szCs w:val="24"/>
        </w:rPr>
      </w:pPr>
      <w:r w:rsidRPr="00FE2ADA">
        <w:rPr>
          <w:b/>
          <w:bCs/>
          <w:color w:val="002060"/>
          <w:sz w:val="24"/>
          <w:szCs w:val="24"/>
        </w:rPr>
        <w:t>3. Επίκληση στην αυθεντία</w:t>
      </w:r>
    </w:p>
    <w:p w14:paraId="4D1B88D4" w14:textId="77777777" w:rsidR="00FE2ADA" w:rsidRPr="00FE2ADA" w:rsidRDefault="00FE2ADA" w:rsidP="00FE2ADA">
      <w:pPr>
        <w:jc w:val="both"/>
        <w:rPr>
          <w:color w:val="002060"/>
          <w:sz w:val="24"/>
          <w:szCs w:val="24"/>
        </w:rPr>
      </w:pPr>
      <w:r w:rsidRPr="00FE2ADA">
        <w:rPr>
          <w:color w:val="002060"/>
          <w:sz w:val="24"/>
          <w:szCs w:val="24"/>
        </w:rPr>
        <w:t xml:space="preserve">Μέσα πειθούς: </w:t>
      </w:r>
    </w:p>
    <w:p w14:paraId="345D104C" w14:textId="77777777" w:rsidR="00FE2ADA" w:rsidRPr="00FE2ADA" w:rsidRDefault="00FE2ADA" w:rsidP="00FE2ADA">
      <w:pPr>
        <w:jc w:val="both"/>
        <w:rPr>
          <w:color w:val="002060"/>
          <w:sz w:val="24"/>
          <w:szCs w:val="24"/>
        </w:rPr>
      </w:pPr>
      <w:r w:rsidRPr="00FE2ADA">
        <w:rPr>
          <w:color w:val="002060"/>
          <w:sz w:val="24"/>
          <w:szCs w:val="24"/>
        </w:rPr>
        <w:t>α. Αποφθέγματα, λόγια μεγάλων διανοητών</w:t>
      </w:r>
    </w:p>
    <w:p w14:paraId="714700EF" w14:textId="77777777" w:rsidR="00FE2ADA" w:rsidRPr="00FE2ADA" w:rsidRDefault="00FE2ADA" w:rsidP="00FE2ADA">
      <w:pPr>
        <w:jc w:val="both"/>
        <w:rPr>
          <w:color w:val="002060"/>
          <w:sz w:val="24"/>
          <w:szCs w:val="24"/>
        </w:rPr>
      </w:pPr>
      <w:r w:rsidRPr="00FE2ADA">
        <w:rPr>
          <w:color w:val="002060"/>
          <w:sz w:val="24"/>
          <w:szCs w:val="24"/>
        </w:rPr>
        <w:t xml:space="preserve">β. Ρητά, γνωμικά, παροιμίες (λαϊκή σοφία - αυθεντία ο λαός) </w:t>
      </w:r>
    </w:p>
    <w:p w14:paraId="1369EF81" w14:textId="77777777" w:rsidR="00FE2ADA" w:rsidRPr="00FE2ADA" w:rsidRDefault="00FE2ADA" w:rsidP="00FE2ADA">
      <w:pPr>
        <w:jc w:val="both"/>
        <w:rPr>
          <w:color w:val="002060"/>
          <w:sz w:val="24"/>
          <w:szCs w:val="24"/>
        </w:rPr>
      </w:pPr>
      <w:r w:rsidRPr="00FE2ADA">
        <w:rPr>
          <w:b/>
          <w:bCs/>
          <w:color w:val="002060"/>
          <w:sz w:val="24"/>
          <w:szCs w:val="24"/>
        </w:rPr>
        <w:t xml:space="preserve">4. Επίκληση στο ήθος του ομιλητή: </w:t>
      </w:r>
    </w:p>
    <w:p w14:paraId="6215E4DA" w14:textId="77777777" w:rsidR="00FE2ADA" w:rsidRPr="00FE2ADA" w:rsidRDefault="00FE2ADA" w:rsidP="00FE2ADA">
      <w:pPr>
        <w:jc w:val="both"/>
        <w:rPr>
          <w:color w:val="002060"/>
          <w:sz w:val="24"/>
          <w:szCs w:val="24"/>
        </w:rPr>
      </w:pPr>
      <w:r w:rsidRPr="00FE2ADA">
        <w:rPr>
          <w:color w:val="002060"/>
          <w:sz w:val="24"/>
          <w:szCs w:val="24"/>
        </w:rPr>
        <w:t xml:space="preserve">Μέσα πειθούς: </w:t>
      </w:r>
    </w:p>
    <w:p w14:paraId="7CF979D9" w14:textId="77777777" w:rsidR="00FE2ADA" w:rsidRPr="00FE2ADA" w:rsidRDefault="00FE2ADA" w:rsidP="00FE2ADA">
      <w:pPr>
        <w:jc w:val="both"/>
        <w:rPr>
          <w:color w:val="002060"/>
          <w:sz w:val="24"/>
          <w:szCs w:val="24"/>
        </w:rPr>
      </w:pPr>
      <w:r w:rsidRPr="00FE2ADA">
        <w:rPr>
          <w:color w:val="002060"/>
          <w:sz w:val="24"/>
          <w:szCs w:val="24"/>
        </w:rPr>
        <w:t xml:space="preserve">α. προβολή των </w:t>
      </w:r>
      <w:proofErr w:type="spellStart"/>
      <w:r w:rsidRPr="00FE2ADA">
        <w:rPr>
          <w:color w:val="002060"/>
          <w:sz w:val="24"/>
          <w:szCs w:val="24"/>
        </w:rPr>
        <w:t>ηθικοπνευματικών</w:t>
      </w:r>
      <w:proofErr w:type="spellEnd"/>
      <w:r w:rsidRPr="00FE2ADA">
        <w:rPr>
          <w:color w:val="002060"/>
          <w:sz w:val="24"/>
          <w:szCs w:val="24"/>
        </w:rPr>
        <w:t xml:space="preserve"> αρετών του ομιλητή ή συγγραφέα, των θετικών στοιχείων της προσωπικότητάς του, ώστε η πειθώ να μην απορρέει από επιχειρήματα ή τεκμήρια, αλλά από την αξιοπιστία, την ακεραιότητα, την ανωτερότητα κ.λπ. του ομιλούντος</w:t>
      </w:r>
    </w:p>
    <w:p w14:paraId="09C4874D" w14:textId="77777777" w:rsidR="00FE2ADA" w:rsidRPr="00FE2ADA" w:rsidRDefault="00FE2ADA" w:rsidP="00FE2ADA">
      <w:pPr>
        <w:jc w:val="both"/>
        <w:rPr>
          <w:color w:val="002060"/>
          <w:sz w:val="24"/>
          <w:szCs w:val="24"/>
        </w:rPr>
      </w:pPr>
      <w:r w:rsidRPr="00FE2ADA">
        <w:rPr>
          <w:color w:val="002060"/>
          <w:sz w:val="24"/>
          <w:szCs w:val="24"/>
        </w:rPr>
        <w:t xml:space="preserve">β. προβολή του κοινωνικού κύρους, του γοήτρου, της επιτυχίας, της καθιέρωσης κ.λπ. σε μια κοινωνία, όσον αφορά τον ομιλητή, συγγραφέα κ.λπ. </w:t>
      </w:r>
    </w:p>
    <w:p w14:paraId="07973997" w14:textId="77777777" w:rsidR="00FE2ADA" w:rsidRPr="00FE2ADA" w:rsidRDefault="00FE2ADA" w:rsidP="00FE2ADA">
      <w:pPr>
        <w:jc w:val="both"/>
        <w:rPr>
          <w:color w:val="002060"/>
          <w:sz w:val="24"/>
          <w:szCs w:val="24"/>
        </w:rPr>
      </w:pPr>
      <w:r w:rsidRPr="00FE2ADA">
        <w:rPr>
          <w:b/>
          <w:bCs/>
          <w:color w:val="002060"/>
          <w:sz w:val="24"/>
          <w:szCs w:val="24"/>
        </w:rPr>
        <w:t xml:space="preserve">5. Επίθεση στο ήθος του αντιπάλου: </w:t>
      </w:r>
    </w:p>
    <w:p w14:paraId="4F8919AA" w14:textId="77777777" w:rsidR="00FE2ADA" w:rsidRPr="00FE2ADA" w:rsidRDefault="00FE2ADA" w:rsidP="00FE2ADA">
      <w:pPr>
        <w:jc w:val="both"/>
        <w:rPr>
          <w:color w:val="002060"/>
          <w:sz w:val="24"/>
          <w:szCs w:val="24"/>
        </w:rPr>
      </w:pPr>
      <w:r w:rsidRPr="00FE2ADA">
        <w:rPr>
          <w:color w:val="002060"/>
          <w:sz w:val="24"/>
          <w:szCs w:val="24"/>
        </w:rPr>
        <w:t xml:space="preserve">Μέσα πειθούς: </w:t>
      </w:r>
    </w:p>
    <w:p w14:paraId="59AA775B" w14:textId="77777777" w:rsidR="00FE2ADA" w:rsidRPr="00FE2ADA" w:rsidRDefault="00FE2ADA" w:rsidP="00FE2ADA">
      <w:pPr>
        <w:jc w:val="both"/>
        <w:rPr>
          <w:color w:val="002060"/>
          <w:sz w:val="24"/>
          <w:szCs w:val="24"/>
        </w:rPr>
      </w:pPr>
      <w:r w:rsidRPr="00FE2ADA">
        <w:rPr>
          <w:color w:val="002060"/>
          <w:sz w:val="24"/>
          <w:szCs w:val="24"/>
        </w:rPr>
        <w:t xml:space="preserve">α. προβολή των ελαττωμάτων, των αδυναμιών, των αρνητικών της προσωπικότητας του αντιπάλου, </w:t>
      </w:r>
    </w:p>
    <w:p w14:paraId="7BB1CDC6" w14:textId="77777777" w:rsidR="00FE2ADA" w:rsidRPr="00FE2ADA" w:rsidRDefault="00FE2ADA" w:rsidP="00FE2ADA">
      <w:pPr>
        <w:jc w:val="both"/>
        <w:rPr>
          <w:color w:val="002060"/>
          <w:sz w:val="24"/>
          <w:szCs w:val="24"/>
        </w:rPr>
      </w:pPr>
      <w:r w:rsidRPr="00FE2ADA">
        <w:rPr>
          <w:color w:val="002060"/>
          <w:sz w:val="24"/>
          <w:szCs w:val="24"/>
        </w:rPr>
        <w:t>β. των προκλητικών ή προσβλητικών για τα «χρηστά ήθη» στοιχείων της ιδιωτικής του ζωής, με σκοπό την αμαύρωση της τιμής και της υπόληψής του και την αποτροπή των δεκτών από την υποστήριξή του.</w:t>
      </w:r>
    </w:p>
    <w:p w14:paraId="092E56E0" w14:textId="77777777" w:rsidR="00FE2ADA" w:rsidRPr="00D440B6" w:rsidRDefault="00FE2ADA" w:rsidP="00FE2ADA">
      <w:pPr>
        <w:jc w:val="both"/>
        <w:rPr>
          <w:color w:val="002060"/>
          <w:sz w:val="24"/>
          <w:szCs w:val="24"/>
        </w:rPr>
      </w:pPr>
      <w:r w:rsidRPr="00FE2ADA">
        <w:rPr>
          <w:b/>
          <w:bCs/>
          <w:color w:val="002060"/>
          <w:sz w:val="24"/>
          <w:szCs w:val="24"/>
        </w:rPr>
        <w:t>© Κ. ΚΑΡΕΜΦΥΛΛΗΣ, ΝΕΟΕΛΛΗΝΙΚΗ ΓΛΩΣΣΑ Γ’ ΛΥΚΕΙΟΥ, ΕΚΔ. ΚΑΛΑΜΑΡΙ, ΘΕΣΣΑΛΟΝΙΚΗ 2001</w:t>
      </w:r>
      <w:r w:rsidRPr="00FE2ADA">
        <w:rPr>
          <w:color w:val="002060"/>
          <w:sz w:val="24"/>
          <w:szCs w:val="24"/>
        </w:rPr>
        <w:t xml:space="preserve"> </w:t>
      </w:r>
    </w:p>
    <w:p w14:paraId="5FA99B98" w14:textId="77777777" w:rsidR="00FE2ADA" w:rsidRPr="00D440B6" w:rsidRDefault="00FE2ADA" w:rsidP="00FE2ADA">
      <w:pPr>
        <w:jc w:val="both"/>
        <w:rPr>
          <w:color w:val="002060"/>
          <w:sz w:val="24"/>
          <w:szCs w:val="24"/>
        </w:rPr>
      </w:pPr>
    </w:p>
    <w:p w14:paraId="266BD833" w14:textId="52935315" w:rsidR="00FE2ADA" w:rsidRPr="00FE2ADA" w:rsidRDefault="00FE2ADA" w:rsidP="00FE2ADA">
      <w:pPr>
        <w:jc w:val="both"/>
        <w:rPr>
          <w:color w:val="002060"/>
          <w:sz w:val="24"/>
          <w:szCs w:val="24"/>
        </w:rPr>
      </w:pPr>
      <w:r w:rsidRPr="00D440B6">
        <w:rPr>
          <w:b/>
          <w:bCs/>
          <w:color w:val="002060"/>
          <w:sz w:val="24"/>
          <w:szCs w:val="24"/>
        </w:rPr>
        <w:lastRenderedPageBreak/>
        <w:t xml:space="preserve">ΑΣΚΗΣΕΙΣ: </w:t>
      </w:r>
      <w:r w:rsidRPr="00FE2ADA">
        <w:rPr>
          <w:b/>
          <w:bCs/>
          <w:color w:val="002060"/>
          <w:sz w:val="24"/>
          <w:szCs w:val="24"/>
        </w:rPr>
        <w:t>Να βρεθούν οι τρόποι και τα μέσα πειθούς στις παρακάτω παραγράφους</w:t>
      </w:r>
      <w:r w:rsidRPr="00D440B6">
        <w:rPr>
          <w:b/>
          <w:bCs/>
          <w:color w:val="002060"/>
          <w:sz w:val="24"/>
          <w:szCs w:val="24"/>
        </w:rPr>
        <w:t>.</w:t>
      </w:r>
      <w:r w:rsidRPr="00FE2ADA">
        <w:rPr>
          <w:b/>
          <w:bCs/>
          <w:color w:val="002060"/>
          <w:sz w:val="24"/>
          <w:szCs w:val="24"/>
        </w:rPr>
        <w:t xml:space="preserve"> </w:t>
      </w:r>
    </w:p>
    <w:p w14:paraId="487ACDD9" w14:textId="77777777" w:rsidR="00FE2ADA" w:rsidRPr="00FE2ADA" w:rsidRDefault="00FE2ADA" w:rsidP="00FE2ADA">
      <w:pPr>
        <w:jc w:val="both"/>
        <w:rPr>
          <w:color w:val="002060"/>
          <w:sz w:val="24"/>
          <w:szCs w:val="24"/>
        </w:rPr>
      </w:pPr>
      <w:r w:rsidRPr="00FE2ADA">
        <w:rPr>
          <w:color w:val="002060"/>
          <w:sz w:val="24"/>
          <w:szCs w:val="24"/>
        </w:rPr>
        <w:t xml:space="preserve">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w:t>
      </w:r>
      <w:proofErr w:type="spellStart"/>
      <w:r w:rsidRPr="00FE2ADA">
        <w:rPr>
          <w:color w:val="002060"/>
          <w:sz w:val="24"/>
          <w:szCs w:val="24"/>
        </w:rPr>
        <w:t>πλοηγείται</w:t>
      </w:r>
      <w:proofErr w:type="spellEnd"/>
      <w:r w:rsidRPr="00FE2ADA">
        <w:rPr>
          <w:color w:val="002060"/>
          <w:sz w:val="24"/>
          <w:szCs w:val="24"/>
        </w:rPr>
        <w:t xml:space="preserve"> παντού στο δίκτυο. Διδάσκουμε στα παιδιά να μην μιλούν σε αγνώστους. Το ίδιο ισχύει και για το Ίντερνετ. Δυστυχώς, όμως, δύο παράγοντες παραπλανούν τους γονείς: Ο πρώτος είναι ότι η τεχνολογία θεωρείται ασφαλής ως παράγωγο της επιστήμης. Ο δεύτερος είναι ότι ο υπολογιστής είναι εξίσου καλή </w:t>
      </w:r>
      <w:proofErr w:type="spellStart"/>
      <w:r w:rsidRPr="00FE2ADA">
        <w:rPr>
          <w:color w:val="002060"/>
          <w:sz w:val="24"/>
          <w:szCs w:val="24"/>
        </w:rPr>
        <w:t>μπέιμπι</w:t>
      </w:r>
      <w:proofErr w:type="spellEnd"/>
      <w:r w:rsidRPr="00FE2ADA">
        <w:rPr>
          <w:color w:val="002060"/>
          <w:sz w:val="24"/>
          <w:szCs w:val="24"/>
        </w:rPr>
        <w:t xml:space="preserve"> </w:t>
      </w:r>
      <w:proofErr w:type="spellStart"/>
      <w:r w:rsidRPr="00FE2ADA">
        <w:rPr>
          <w:color w:val="002060"/>
          <w:sz w:val="24"/>
          <w:szCs w:val="24"/>
        </w:rPr>
        <w:t>σίτερ</w:t>
      </w:r>
      <w:proofErr w:type="spellEnd"/>
      <w:r w:rsidRPr="00FE2ADA">
        <w:rPr>
          <w:color w:val="002060"/>
          <w:sz w:val="24"/>
          <w:szCs w:val="24"/>
        </w:rPr>
        <w:t xml:space="preserve"> με την τηλεόραση. </w:t>
      </w:r>
    </w:p>
    <w:p w14:paraId="2A37DC8B" w14:textId="77777777" w:rsidR="00FE2ADA" w:rsidRPr="00FE2ADA" w:rsidRDefault="00FE2ADA" w:rsidP="00FE2ADA">
      <w:pPr>
        <w:jc w:val="both"/>
        <w:rPr>
          <w:color w:val="002060"/>
          <w:sz w:val="24"/>
          <w:szCs w:val="24"/>
        </w:rPr>
      </w:pPr>
      <w:r w:rsidRPr="00FE2ADA">
        <w:rPr>
          <w:color w:val="002060"/>
          <w:sz w:val="24"/>
          <w:szCs w:val="24"/>
        </w:rPr>
        <w:t> </w:t>
      </w:r>
    </w:p>
    <w:p w14:paraId="066831BC" w14:textId="77777777" w:rsidR="00FE2ADA" w:rsidRPr="00D440B6" w:rsidRDefault="00FE2ADA" w:rsidP="00FE2ADA">
      <w:pPr>
        <w:jc w:val="both"/>
        <w:rPr>
          <w:color w:val="002060"/>
          <w:sz w:val="24"/>
          <w:szCs w:val="24"/>
        </w:rPr>
      </w:pPr>
    </w:p>
    <w:p w14:paraId="0F29E1CF" w14:textId="77777777" w:rsidR="00FE2ADA" w:rsidRPr="00D440B6" w:rsidRDefault="00FE2ADA" w:rsidP="00FE2ADA">
      <w:pPr>
        <w:jc w:val="both"/>
        <w:rPr>
          <w:color w:val="002060"/>
          <w:sz w:val="24"/>
          <w:szCs w:val="24"/>
        </w:rPr>
      </w:pPr>
    </w:p>
    <w:p w14:paraId="2A9EF0C7" w14:textId="77777777" w:rsidR="00FE2ADA" w:rsidRPr="00D440B6" w:rsidRDefault="00FE2ADA" w:rsidP="00FE2ADA">
      <w:pPr>
        <w:jc w:val="both"/>
        <w:rPr>
          <w:color w:val="002060"/>
          <w:sz w:val="24"/>
          <w:szCs w:val="24"/>
        </w:rPr>
      </w:pPr>
    </w:p>
    <w:p w14:paraId="2B996719" w14:textId="77777777" w:rsidR="00FE2ADA" w:rsidRPr="00D440B6" w:rsidRDefault="00FE2ADA" w:rsidP="00FE2ADA">
      <w:pPr>
        <w:jc w:val="both"/>
        <w:rPr>
          <w:color w:val="002060"/>
          <w:sz w:val="24"/>
          <w:szCs w:val="24"/>
        </w:rPr>
      </w:pPr>
    </w:p>
    <w:p w14:paraId="7B1BC1CF" w14:textId="77777777" w:rsidR="00FE2ADA" w:rsidRPr="00FE2ADA" w:rsidRDefault="00FE2ADA" w:rsidP="00FE2ADA">
      <w:pPr>
        <w:jc w:val="both"/>
        <w:rPr>
          <w:color w:val="002060"/>
          <w:sz w:val="24"/>
          <w:szCs w:val="24"/>
        </w:rPr>
      </w:pPr>
      <w:r w:rsidRPr="00FE2ADA">
        <w:rPr>
          <w:color w:val="002060"/>
          <w:sz w:val="24"/>
          <w:szCs w:val="24"/>
        </w:rPr>
        <w:t xml:space="preserve">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w:t>
      </w:r>
      <w:proofErr w:type="spellStart"/>
      <w:r w:rsidRPr="00FE2ADA">
        <w:rPr>
          <w:color w:val="002060"/>
          <w:sz w:val="24"/>
          <w:szCs w:val="24"/>
        </w:rPr>
        <w:t>σπάνις</w:t>
      </w:r>
      <w:proofErr w:type="spellEnd"/>
      <w:r w:rsidRPr="00FE2ADA">
        <w:rPr>
          <w:color w:val="002060"/>
          <w:sz w:val="24"/>
          <w:szCs w:val="24"/>
        </w:rPr>
        <w:t xml:space="preserve">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 </w:t>
      </w:r>
    </w:p>
    <w:p w14:paraId="3DDB8EF1" w14:textId="77777777" w:rsidR="00FE2ADA" w:rsidRPr="00FE2ADA" w:rsidRDefault="00FE2ADA" w:rsidP="00FE2ADA">
      <w:pPr>
        <w:jc w:val="both"/>
        <w:rPr>
          <w:color w:val="002060"/>
          <w:sz w:val="24"/>
          <w:szCs w:val="24"/>
        </w:rPr>
      </w:pPr>
    </w:p>
    <w:p w14:paraId="20ABE4C9" w14:textId="77777777" w:rsidR="0041338D" w:rsidRPr="00D440B6" w:rsidRDefault="0041338D">
      <w:pPr>
        <w:rPr>
          <w:color w:val="002060"/>
        </w:rPr>
      </w:pPr>
    </w:p>
    <w:p w14:paraId="3406F5F9" w14:textId="77777777" w:rsidR="002C18E9" w:rsidRPr="00D440B6" w:rsidRDefault="002C18E9">
      <w:pPr>
        <w:rPr>
          <w:color w:val="002060"/>
        </w:rPr>
      </w:pPr>
    </w:p>
    <w:p w14:paraId="33A8CE05" w14:textId="77777777" w:rsidR="002C18E9" w:rsidRPr="00D440B6" w:rsidRDefault="002C18E9">
      <w:pPr>
        <w:rPr>
          <w:color w:val="002060"/>
        </w:rPr>
      </w:pPr>
    </w:p>
    <w:p w14:paraId="2AC7B7DB" w14:textId="48747107" w:rsidR="002C18E9" w:rsidRPr="00D440B6" w:rsidRDefault="002C18E9" w:rsidP="002C18E9">
      <w:pPr>
        <w:jc w:val="both"/>
        <w:rPr>
          <w:color w:val="002060"/>
          <w:sz w:val="24"/>
          <w:szCs w:val="24"/>
        </w:rPr>
      </w:pPr>
      <w:r w:rsidRPr="00D440B6">
        <w:rPr>
          <w:color w:val="002060"/>
          <w:sz w:val="24"/>
          <w:szCs w:val="24"/>
        </w:rPr>
        <w:t xml:space="preserve">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w:t>
      </w:r>
      <w:proofErr w:type="spellStart"/>
      <w:r w:rsidRPr="00D440B6">
        <w:rPr>
          <w:color w:val="002060"/>
          <w:sz w:val="24"/>
          <w:szCs w:val="24"/>
        </w:rPr>
        <w:t>καλπάζουσας</w:t>
      </w:r>
      <w:proofErr w:type="spellEnd"/>
      <w:r w:rsidRPr="00D440B6">
        <w:rPr>
          <w:color w:val="002060"/>
          <w:sz w:val="24"/>
          <w:szCs w:val="24"/>
        </w:rPr>
        <w:t xml:space="preserve"> γνώσης ο κάθε πολίτης θα πρέπει να </w:t>
      </w:r>
      <w:proofErr w:type="spellStart"/>
      <w:r w:rsidRPr="00D440B6">
        <w:rPr>
          <w:color w:val="002060"/>
          <w:sz w:val="24"/>
          <w:szCs w:val="24"/>
        </w:rPr>
        <w:t>επικαιροποιεί</w:t>
      </w:r>
      <w:proofErr w:type="spellEnd"/>
      <w:r w:rsidRPr="00D440B6">
        <w:rPr>
          <w:color w:val="002060"/>
          <w:sz w:val="24"/>
          <w:szCs w:val="24"/>
        </w:rPr>
        <w:t xml:space="preserve">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w:t>
      </w:r>
      <w:proofErr w:type="spellStart"/>
      <w:r w:rsidRPr="00D440B6">
        <w:rPr>
          <w:color w:val="002060"/>
          <w:sz w:val="24"/>
          <w:szCs w:val="24"/>
        </w:rPr>
        <w:t>κοσμολόγος</w:t>
      </w:r>
      <w:proofErr w:type="spellEnd"/>
      <w:r w:rsidRPr="00D440B6">
        <w:rPr>
          <w:color w:val="002060"/>
          <w:sz w:val="24"/>
          <w:szCs w:val="24"/>
        </w:rPr>
        <w:t xml:space="preserve">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w:t>
      </w:r>
    </w:p>
    <w:sectPr w:rsidR="002C18E9" w:rsidRPr="00D440B6" w:rsidSect="00FE2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DA"/>
    <w:rsid w:val="00176475"/>
    <w:rsid w:val="002C18E9"/>
    <w:rsid w:val="003A184D"/>
    <w:rsid w:val="0041338D"/>
    <w:rsid w:val="008627AD"/>
    <w:rsid w:val="00D440B6"/>
    <w:rsid w:val="00D63114"/>
    <w:rsid w:val="00FE2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50A6"/>
  <w15:chartTrackingRefBased/>
  <w15:docId w15:val="{FCFD115A-2079-49AA-BBF9-80A9EFE7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E2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E2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E2AD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E2AD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E2AD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E2A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2A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2A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2A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AD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2AD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2AD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2AD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2AD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2AD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2AD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2AD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2ADA"/>
    <w:rPr>
      <w:rFonts w:eastAsiaTheme="majorEastAsia" w:cstheme="majorBidi"/>
      <w:color w:val="272727" w:themeColor="text1" w:themeTint="D8"/>
    </w:rPr>
  </w:style>
  <w:style w:type="paragraph" w:styleId="a3">
    <w:name w:val="Title"/>
    <w:basedOn w:val="a"/>
    <w:next w:val="a"/>
    <w:link w:val="Char"/>
    <w:uiPriority w:val="10"/>
    <w:qFormat/>
    <w:rsid w:val="00FE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2A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2AD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2A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2ADA"/>
    <w:pPr>
      <w:spacing w:before="160"/>
      <w:jc w:val="center"/>
    </w:pPr>
    <w:rPr>
      <w:i/>
      <w:iCs/>
      <w:color w:val="404040" w:themeColor="text1" w:themeTint="BF"/>
    </w:rPr>
  </w:style>
  <w:style w:type="character" w:customStyle="1" w:styleId="Char1">
    <w:name w:val="Απόσπασμα Char"/>
    <w:basedOn w:val="a0"/>
    <w:link w:val="a5"/>
    <w:uiPriority w:val="29"/>
    <w:rsid w:val="00FE2ADA"/>
    <w:rPr>
      <w:i/>
      <w:iCs/>
      <w:color w:val="404040" w:themeColor="text1" w:themeTint="BF"/>
    </w:rPr>
  </w:style>
  <w:style w:type="paragraph" w:styleId="a6">
    <w:name w:val="List Paragraph"/>
    <w:basedOn w:val="a"/>
    <w:uiPriority w:val="34"/>
    <w:qFormat/>
    <w:rsid w:val="00FE2ADA"/>
    <w:pPr>
      <w:ind w:left="720"/>
      <w:contextualSpacing/>
    </w:pPr>
  </w:style>
  <w:style w:type="character" w:styleId="a7">
    <w:name w:val="Intense Emphasis"/>
    <w:basedOn w:val="a0"/>
    <w:uiPriority w:val="21"/>
    <w:qFormat/>
    <w:rsid w:val="00FE2ADA"/>
    <w:rPr>
      <w:i/>
      <w:iCs/>
      <w:color w:val="0F4761" w:themeColor="accent1" w:themeShade="BF"/>
    </w:rPr>
  </w:style>
  <w:style w:type="paragraph" w:styleId="a8">
    <w:name w:val="Intense Quote"/>
    <w:basedOn w:val="a"/>
    <w:next w:val="a"/>
    <w:link w:val="Char2"/>
    <w:uiPriority w:val="30"/>
    <w:qFormat/>
    <w:rsid w:val="00FE2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E2ADA"/>
    <w:rPr>
      <w:i/>
      <w:iCs/>
      <w:color w:val="0F4761" w:themeColor="accent1" w:themeShade="BF"/>
    </w:rPr>
  </w:style>
  <w:style w:type="character" w:styleId="a9">
    <w:name w:val="Intense Reference"/>
    <w:basedOn w:val="a0"/>
    <w:uiPriority w:val="32"/>
    <w:qFormat/>
    <w:rsid w:val="00FE2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99054">
      <w:bodyDiv w:val="1"/>
      <w:marLeft w:val="0"/>
      <w:marRight w:val="0"/>
      <w:marTop w:val="0"/>
      <w:marBottom w:val="0"/>
      <w:divBdr>
        <w:top w:val="none" w:sz="0" w:space="0" w:color="auto"/>
        <w:left w:val="none" w:sz="0" w:space="0" w:color="auto"/>
        <w:bottom w:val="none" w:sz="0" w:space="0" w:color="auto"/>
        <w:right w:val="none" w:sz="0" w:space="0" w:color="auto"/>
      </w:divBdr>
    </w:div>
    <w:div w:id="1238907019">
      <w:bodyDiv w:val="1"/>
      <w:marLeft w:val="0"/>
      <w:marRight w:val="0"/>
      <w:marTop w:val="0"/>
      <w:marBottom w:val="0"/>
      <w:divBdr>
        <w:top w:val="none" w:sz="0" w:space="0" w:color="auto"/>
        <w:left w:val="none" w:sz="0" w:space="0" w:color="auto"/>
        <w:bottom w:val="none" w:sz="0" w:space="0" w:color="auto"/>
        <w:right w:val="none" w:sz="0" w:space="0" w:color="auto"/>
      </w:divBdr>
      <w:divsChild>
        <w:div w:id="890769334">
          <w:marLeft w:val="0"/>
          <w:marRight w:val="0"/>
          <w:marTop w:val="0"/>
          <w:marBottom w:val="0"/>
          <w:divBdr>
            <w:top w:val="none" w:sz="0" w:space="0" w:color="auto"/>
            <w:left w:val="none" w:sz="0" w:space="0" w:color="auto"/>
            <w:bottom w:val="single" w:sz="8" w:space="1" w:color="auto"/>
            <w:right w:val="none" w:sz="0" w:space="0" w:color="auto"/>
          </w:divBdr>
        </w:div>
      </w:divsChild>
    </w:div>
    <w:div w:id="1620719909">
      <w:bodyDiv w:val="1"/>
      <w:marLeft w:val="0"/>
      <w:marRight w:val="0"/>
      <w:marTop w:val="0"/>
      <w:marBottom w:val="0"/>
      <w:divBdr>
        <w:top w:val="none" w:sz="0" w:space="0" w:color="auto"/>
        <w:left w:val="none" w:sz="0" w:space="0" w:color="auto"/>
        <w:bottom w:val="none" w:sz="0" w:space="0" w:color="auto"/>
        <w:right w:val="none" w:sz="0" w:space="0" w:color="auto"/>
      </w:divBdr>
      <w:divsChild>
        <w:div w:id="1708944454">
          <w:marLeft w:val="0"/>
          <w:marRight w:val="0"/>
          <w:marTop w:val="0"/>
          <w:marBottom w:val="0"/>
          <w:divBdr>
            <w:top w:val="none" w:sz="0" w:space="0" w:color="auto"/>
            <w:left w:val="none" w:sz="0" w:space="0" w:color="auto"/>
            <w:bottom w:val="single" w:sz="8" w:space="1" w:color="auto"/>
            <w:right w:val="none" w:sz="0" w:space="0" w:color="auto"/>
          </w:divBdr>
        </w:div>
      </w:divsChild>
    </w:div>
    <w:div w:id="18494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647</Words>
  <Characters>3495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cp:revision>
  <dcterms:created xsi:type="dcterms:W3CDTF">2024-10-31T18:46:00Z</dcterms:created>
  <dcterms:modified xsi:type="dcterms:W3CDTF">2024-10-31T19:04:00Z</dcterms:modified>
</cp:coreProperties>
</file>