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00D52" w14:textId="5A16C885" w:rsidR="003622AC" w:rsidRDefault="00533735">
      <w:pPr>
        <w:pStyle w:val="Web"/>
        <w:spacing w:before="102" w:after="102"/>
        <w:jc w:val="both"/>
      </w:pPr>
      <w:r w:rsidRPr="00533735">
        <w:rPr>
          <w:rFonts w:ascii="Calibri" w:hAnsi="Calibri" w:cs="Calibri"/>
          <w:b/>
          <w:bCs/>
          <w:color w:val="002060"/>
          <w:sz w:val="28"/>
          <w:szCs w:val="28"/>
        </w:rPr>
        <w:t>ΚΕΙΜΕΝΟ Α</w:t>
      </w:r>
      <w:r>
        <w:rPr>
          <w:rFonts w:ascii="Calibri" w:hAnsi="Calibri" w:cs="Calibri"/>
          <w:b/>
          <w:bCs/>
          <w:color w:val="002060"/>
          <w:sz w:val="22"/>
          <w:szCs w:val="22"/>
        </w:rPr>
        <w:t xml:space="preserve">. </w:t>
      </w:r>
      <w:r w:rsidR="00EC6284">
        <w:rPr>
          <w:rFonts w:ascii="Calibri" w:hAnsi="Calibri" w:cs="Calibri"/>
          <w:b/>
          <w:bCs/>
          <w:color w:val="002060"/>
          <w:sz w:val="22"/>
          <w:szCs w:val="22"/>
        </w:rPr>
        <w:t>Κ. ΠΑΠΑΪΩΑΝΝΟΥ, Ας τελειώνουμε με τη θανατική ποινή</w:t>
      </w:r>
    </w:p>
    <w:p w14:paraId="004BDAD6" w14:textId="77777777" w:rsidR="003622AC" w:rsidRDefault="00EC6284">
      <w:pPr>
        <w:pStyle w:val="Web"/>
        <w:spacing w:before="102" w:after="102"/>
        <w:jc w:val="both"/>
      </w:pPr>
      <w:r>
        <w:rPr>
          <w:rFonts w:ascii="Calibri" w:hAnsi="Calibri" w:cs="Calibri"/>
          <w:color w:val="002060"/>
          <w:sz w:val="22"/>
          <w:szCs w:val="22"/>
        </w:rPr>
        <w:t xml:space="preserve">Η πρόταση των βουλευτών περί </w:t>
      </w:r>
      <w:r>
        <w:rPr>
          <w:rFonts w:ascii="Calibri" w:hAnsi="Calibri" w:cs="Calibri"/>
          <w:b/>
          <w:bCs/>
          <w:color w:val="002060"/>
          <w:sz w:val="22"/>
          <w:szCs w:val="22"/>
        </w:rPr>
        <w:t>επαναφοράς</w:t>
      </w:r>
      <w:r>
        <w:rPr>
          <w:rFonts w:ascii="Calibri" w:hAnsi="Calibri" w:cs="Calibri"/>
          <w:color w:val="002060"/>
          <w:sz w:val="22"/>
          <w:szCs w:val="22"/>
        </w:rPr>
        <w:t xml:space="preserve"> της ποινής του θανάτου έφερε πάλι στη δημοσιότητα ένα θέμα που πιστεύαμε πως είχε θέση μόνο στα παράθυρα των τηλεοπτικών καναλιών, που επιδιώκουν να συνδυάσουν στυγερά εγκλήματα με υψηλή τηλεθέαση. Εντούτοις, αυτός ο διάλογος ενδεχομένως παρουσιάζει ενδιαφέρον, αν κρίνει κανείς και από το άρθρο του κ. Θ. Π. Λιανού στο «Βήμα» της 30ής Νοεμβρίου. Το άρθρο αυτό τελείωνε με τη φράση «θα ήθελα κάποιος που υποστηρίζει τη μη επαναφορά να εξηγήσει γιατί η κοινωνία μας πρέπει να σέβεται τη ζωή στυγερών φονιάδων». </w:t>
      </w:r>
    </w:p>
    <w:p w14:paraId="7916E143" w14:textId="77777777" w:rsidR="003622AC" w:rsidRDefault="00EC6284">
      <w:pPr>
        <w:pStyle w:val="Web"/>
        <w:spacing w:before="102" w:after="102"/>
        <w:jc w:val="both"/>
        <w:rPr>
          <w:rFonts w:ascii="Calibri" w:hAnsi="Calibri" w:cs="Calibri"/>
          <w:color w:val="002060"/>
          <w:sz w:val="22"/>
          <w:szCs w:val="22"/>
        </w:rPr>
      </w:pPr>
      <w:r>
        <w:rPr>
          <w:rFonts w:ascii="Calibri" w:hAnsi="Calibri" w:cs="Calibri"/>
          <w:color w:val="002060"/>
          <w:sz w:val="22"/>
          <w:szCs w:val="22"/>
        </w:rPr>
        <w:t xml:space="preserve">Το ερώτημα αυτό βρίσκεται στην καρδιά του προβληματισμού για τη θανατική ποινή. Υπάρχουν κοινωνίες που σέβονται την ανθρώπινη ζωή και άλλες που την περιφρονούν. Κατά πάσα πιθανότητα όλοι μας επιλέγουμε τις πρώτες. Η θεώρηση όμως της ανθρώπινης ζωής ως υπέρτατης αξίας δεν μπορεί παρά να αφορά εξίσου τον άγιο και τον δολοφόνο, ειδάλλως ήδη παζαρεύουμε την αξία της ζωής. Αν δεχόμαστε πως το δικαίωμα στη ζωή είναι το ύψιστο δικαίωμα, τότε πώς θα επιτρέψουμε σε οποιαδήποτε κοινωνία να εξαιρέσει από αυτό τους δολοφόνους; Μήπως θα πρέπει να επανεξετάσουμε και το 2ο άρθρο του Συντάγματός μας, που θεωρεί καθήκον της πολιτείας τον σεβασμό και την προστασία της αξίας του ανθρώπου; </w:t>
      </w:r>
    </w:p>
    <w:p w14:paraId="7DCCB6E8" w14:textId="77777777" w:rsidR="003622AC" w:rsidRDefault="00EC6284">
      <w:pPr>
        <w:pStyle w:val="Web"/>
        <w:spacing w:before="102" w:after="102"/>
        <w:jc w:val="both"/>
      </w:pPr>
      <w:r>
        <w:rPr>
          <w:rFonts w:ascii="Calibri" w:hAnsi="Calibri" w:cs="Calibri"/>
          <w:color w:val="002060"/>
          <w:sz w:val="22"/>
          <w:szCs w:val="22"/>
        </w:rPr>
        <w:t xml:space="preserve">Ο αντίλογος που ακούγεται συχνά είναι πως δεν έχουμε καμία υποχρέωση να σεβαστούμε τη ζωή κάποιου που δεν σέβεται άλλες ζωές. Συνειδητοποιούν άραγε όσοι το λένε ότι ουσιαστικά προτρέπουν μια ολόκληρη κοινωνία να </w:t>
      </w:r>
      <w:r>
        <w:rPr>
          <w:rFonts w:ascii="Calibri" w:hAnsi="Calibri" w:cs="Calibri"/>
          <w:b/>
          <w:bCs/>
          <w:color w:val="002060"/>
          <w:sz w:val="22"/>
          <w:szCs w:val="22"/>
        </w:rPr>
        <w:t>εξισωθεί</w:t>
      </w:r>
      <w:r>
        <w:rPr>
          <w:rFonts w:ascii="Calibri" w:hAnsi="Calibri" w:cs="Calibri"/>
          <w:color w:val="002060"/>
          <w:sz w:val="22"/>
          <w:szCs w:val="22"/>
        </w:rPr>
        <w:t xml:space="preserve"> με τον χειρότερο εγκληματία, να δράσει με τα δικά του κριτήρια περί σημαντικού και ασήμαντου; Συνειδητοποιούν ότι περιγράφουν μορφές κοινωνικής οργάνωσης από τις οποίες η ανθρωπότητα προσπαθεί να ξεφύγει; </w:t>
      </w:r>
    </w:p>
    <w:p w14:paraId="3191DC57" w14:textId="77777777" w:rsidR="003622AC" w:rsidRDefault="00EC6284">
      <w:pPr>
        <w:pStyle w:val="Web"/>
        <w:spacing w:before="102" w:after="102"/>
        <w:jc w:val="both"/>
      </w:pPr>
      <w:r>
        <w:rPr>
          <w:rFonts w:ascii="Calibri" w:hAnsi="Calibri" w:cs="Calibri"/>
          <w:color w:val="002060"/>
          <w:sz w:val="22"/>
          <w:szCs w:val="22"/>
        </w:rPr>
        <w:t xml:space="preserve">Εξάλλου, πειστικό ακούγεται, μέσα στη </w:t>
      </w:r>
      <w:r>
        <w:rPr>
          <w:rFonts w:ascii="Calibri" w:hAnsi="Calibri" w:cs="Calibri"/>
          <w:b/>
          <w:bCs/>
          <w:color w:val="002060"/>
          <w:sz w:val="22"/>
          <w:szCs w:val="22"/>
        </w:rPr>
        <w:t>διέγερση</w:t>
      </w:r>
      <w:r>
        <w:rPr>
          <w:rFonts w:ascii="Calibri" w:hAnsi="Calibri" w:cs="Calibri"/>
          <w:color w:val="002060"/>
          <w:sz w:val="22"/>
          <w:szCs w:val="22"/>
        </w:rPr>
        <w:t xml:space="preserve"> του θυμικού που προκαλεί, και το υποθετικό ερώτημα: τι θα έκανες όμως αν κάποιος σκότωνε την οικογένειά σου; Η απάντηση είναι απλή, αρκεί να διατηρούμε την απαραίτητη ψυχραιμία για να θυμόμαστε δύο αυτονόητα στοιχεία. Πρώτον, ότι η διάθεση αυτοδικίας που μπορεί να θολώσει το μυαλό κάποιου δεν μπορεί να προβάλλεται ως πρότυπο απονομής δικαιοσύνης. Δεύτερον, ότι οι έννοιες ποινή και εκδίκηση απέχουν πολύ μεταξύ τους και είναι κοινός τόπος πως μια σύγχρονη κοινωνία δεν μπορεί να εκδικείται. Αν θυμόμαστε αυτά τα στοιχεία, είναι προφανές πως δεν έχει καμία σημασία η απάντηση στο «εντυπωσιακό» αυτό ερώτημα διότι είναι άσχετη με τη θανατική ποινή. </w:t>
      </w:r>
    </w:p>
    <w:p w14:paraId="43BECB66" w14:textId="77777777" w:rsidR="003622AC" w:rsidRDefault="00EC6284">
      <w:pPr>
        <w:pStyle w:val="Web"/>
        <w:spacing w:before="102" w:after="102"/>
        <w:jc w:val="both"/>
        <w:rPr>
          <w:rFonts w:ascii="Calibri" w:hAnsi="Calibri" w:cs="Calibri"/>
          <w:color w:val="002060"/>
          <w:sz w:val="22"/>
          <w:szCs w:val="22"/>
        </w:rPr>
      </w:pPr>
      <w:r>
        <w:rPr>
          <w:rFonts w:ascii="Calibri" w:hAnsi="Calibri" w:cs="Calibri"/>
          <w:color w:val="002060"/>
          <w:sz w:val="22"/>
          <w:szCs w:val="22"/>
        </w:rPr>
        <w:t xml:space="preserve">Επιπλέον, οφείλει κανείς να εξετάσει και ορισμένες πιο πρακτικές πλευρές της θανατικής ποινής, όπως αυτή της ενδεχόμενης πλάνης. Στις ΗΠΑ έχουν καταδικαστεί σε θάνατο τουλάχιστον 350 αποδεδειγμένα αθώοι και τουλάχιστον 23 έχουν εκτελεστεί. Οι άνθρωποι αυτοί έπεσαν θύματα «νόμιμης» δολοφονίας από την πλευρά του κράτους. Κανείς δεν μπορεί να αγνοήσει το γεγονός ότι η θανατική ποινή είναι η μόνη που δεν επανορθώνεται και δεν υπάρχει τρόπος να αποκλειστεί το ενδεχόμενο λάθους. </w:t>
      </w:r>
    </w:p>
    <w:p w14:paraId="098DE113" w14:textId="77777777" w:rsidR="003622AC" w:rsidRDefault="00EC6284">
      <w:pPr>
        <w:pStyle w:val="Web"/>
        <w:spacing w:before="102" w:after="102"/>
        <w:jc w:val="both"/>
      </w:pPr>
      <w:r>
        <w:rPr>
          <w:rFonts w:ascii="Calibri" w:hAnsi="Calibri" w:cs="Calibri"/>
          <w:color w:val="002060"/>
          <w:sz w:val="22"/>
          <w:szCs w:val="22"/>
        </w:rPr>
        <w:t xml:space="preserve">Στο άρθρο του κ. Λιανού αναφέρεται επίσης πως «έχει αποδειχτεί ότι δολοφόνοι που δεν εκτελέστηκαν μετά την καταδίκη τους, επανέλαβαν το έγκλημα μέσα τη φυλακή ή έξω». Χωρίς να αποκλείει κανείς αυτό το ενδεχόμενο, είναι εντούτοις </w:t>
      </w:r>
      <w:r>
        <w:rPr>
          <w:rFonts w:ascii="Calibri" w:hAnsi="Calibri" w:cs="Calibri"/>
          <w:b/>
          <w:bCs/>
          <w:color w:val="002060"/>
          <w:sz w:val="22"/>
          <w:szCs w:val="22"/>
        </w:rPr>
        <w:t>υπερβολική</w:t>
      </w:r>
      <w:r>
        <w:rPr>
          <w:rFonts w:ascii="Calibri" w:hAnsi="Calibri" w:cs="Calibri"/>
          <w:color w:val="002060"/>
          <w:sz w:val="22"/>
          <w:szCs w:val="22"/>
        </w:rPr>
        <w:t xml:space="preserve"> η γενίκευση με τον τρόπο που διατυπώνεται και προφανέστερα απέχει πάρα πολύ από την πραγματικότητα. </w:t>
      </w:r>
    </w:p>
    <w:p w14:paraId="2300414A" w14:textId="77777777" w:rsidR="003622AC" w:rsidRDefault="00EC6284">
      <w:pPr>
        <w:pStyle w:val="Web"/>
        <w:spacing w:before="102" w:after="102"/>
        <w:jc w:val="both"/>
      </w:pPr>
      <w:r>
        <w:rPr>
          <w:rFonts w:ascii="Calibri" w:hAnsi="Calibri" w:cs="Calibri"/>
          <w:color w:val="002060"/>
          <w:sz w:val="22"/>
          <w:szCs w:val="22"/>
        </w:rPr>
        <w:t xml:space="preserve">Τελικά ας δούμε και το ισχυρότερο επιχείρημα υπέρ της θανατικής ποινής, όπως τουλάχιστον διατυπώνεται από τους υποστηρικτές της: η θανατική ποινή καταπολεμά την εγκληματικότητα. Ξεχνούν βέβαια πως αυτό δεν έχει αποδειχτεί σε καμία απολύτως αξιόπιστη μελέτη. Αντίθετα, οι κυβερνήσεις που κατ' εξοχήν χάνουν τη μάχη με την εγκληματικότητα καταφεύγουν στην εύκολη λύση της θανατικής ποινής (π.χ. Κίνα, ΗΠΑ, Ρωσία). Ο ΟΗΕ διαπίστωσε επισήμως το 1988 την αποτυχία όσων μελετών προσπάθησαν να αποδείξουν πως οι εκτελέσεις είναι πιο </w:t>
      </w:r>
      <w:r>
        <w:rPr>
          <w:rFonts w:ascii="Calibri" w:hAnsi="Calibri" w:cs="Calibri"/>
          <w:b/>
          <w:bCs/>
          <w:color w:val="002060"/>
          <w:sz w:val="22"/>
          <w:szCs w:val="22"/>
        </w:rPr>
        <w:t>αποτρεπτικές</w:t>
      </w:r>
      <w:r>
        <w:rPr>
          <w:rFonts w:ascii="Calibri" w:hAnsi="Calibri" w:cs="Calibri"/>
          <w:color w:val="002060"/>
          <w:sz w:val="22"/>
          <w:szCs w:val="22"/>
        </w:rPr>
        <w:t xml:space="preserve"> από τα ισόβια δεσμά. Σε καμία χώρα δεν πιστοποιήθηκε σχέση ανάμεσα στη θανατική ποινή και στη μείωση της εγκληματικότητας. </w:t>
      </w:r>
    </w:p>
    <w:p w14:paraId="5BD56DE0" w14:textId="77777777" w:rsidR="003622AC" w:rsidRDefault="00EC6284">
      <w:pPr>
        <w:pStyle w:val="Web"/>
        <w:spacing w:before="102" w:after="102"/>
        <w:jc w:val="both"/>
      </w:pPr>
      <w:r>
        <w:rPr>
          <w:rFonts w:ascii="Calibri" w:hAnsi="Calibri" w:cs="Calibri"/>
          <w:color w:val="002060"/>
          <w:sz w:val="22"/>
          <w:szCs w:val="22"/>
        </w:rPr>
        <w:t xml:space="preserve">Θα μπορούσαμε πολλά να πούμε για τη ρατσιστική χρήση της ποινής αυτής εις βάρος μειονοτήτων και ασθενέστερων τάξεων, για τις εκτελέσεις ανήλικων </w:t>
      </w:r>
      <w:r w:rsidRPr="008D1E29">
        <w:rPr>
          <w:rFonts w:ascii="Calibri" w:hAnsi="Calibri" w:cs="Calibri"/>
          <w:color w:val="002060"/>
          <w:sz w:val="22"/>
          <w:szCs w:val="22"/>
        </w:rPr>
        <w:t>παραβατών</w:t>
      </w:r>
      <w:r>
        <w:rPr>
          <w:rFonts w:ascii="Calibri" w:hAnsi="Calibri" w:cs="Calibri"/>
          <w:color w:val="002060"/>
          <w:sz w:val="22"/>
          <w:szCs w:val="22"/>
        </w:rPr>
        <w:t xml:space="preserve">, για το μαρτύριο ανθρώπων επί ώρες στην ηλεκτρική καρέκλα. Κυρίως όμως δηλώνουμε ότι επιθυμούμε ένα κράτος που δεν θα παραβιάζει την Οικουμενική Διακήρυξη των Δικαιωμάτων του Ανθρώπου και μια σειρά άλλους διεθνείς κανόνες. Αισθανόμαστε περισσότερο άνθρωποι όσο απομακρύνεται το 1972, </w:t>
      </w:r>
      <w:r w:rsidRPr="009A4F4C">
        <w:rPr>
          <w:rFonts w:ascii="Calibri" w:hAnsi="Calibri" w:cs="Calibri"/>
          <w:color w:val="002060"/>
          <w:sz w:val="22"/>
          <w:szCs w:val="22"/>
        </w:rPr>
        <w:t>όταν</w:t>
      </w:r>
      <w:r>
        <w:rPr>
          <w:rFonts w:ascii="Calibri" w:hAnsi="Calibri" w:cs="Calibri"/>
          <w:color w:val="002060"/>
          <w:sz w:val="22"/>
          <w:szCs w:val="22"/>
        </w:rPr>
        <w:t xml:space="preserve"> ήχησε τελευταία φορά το εκτελεστικό απόσπασμα στην Ελλάδα. </w:t>
      </w:r>
    </w:p>
    <w:p w14:paraId="25E51AD8" w14:textId="77777777" w:rsidR="003622AC" w:rsidRDefault="00EC6284">
      <w:pPr>
        <w:pStyle w:val="Web"/>
        <w:spacing w:before="102" w:after="102"/>
        <w:jc w:val="both"/>
        <w:rPr>
          <w:rFonts w:ascii="Calibri" w:hAnsi="Calibri" w:cs="Calibri"/>
          <w:color w:val="002060"/>
          <w:sz w:val="22"/>
          <w:szCs w:val="22"/>
        </w:rPr>
      </w:pPr>
      <w:r>
        <w:rPr>
          <w:rFonts w:ascii="Calibri" w:hAnsi="Calibri" w:cs="Calibri"/>
          <w:color w:val="002060"/>
          <w:sz w:val="22"/>
          <w:szCs w:val="22"/>
        </w:rPr>
        <w:t xml:space="preserve">Για όλους αυτούς τους λόγους η Διεθνής Αμνηστία ζήτησε επισήμως από την Επιτροπή Αναθεώρησης του Συντάγματος να προβλέψει τη συνταγματική κατάργηση της ποινής του θανάτου. Απαντώντας και πάλι στο ερώτημα με το οποίο ξεκίνησε αυτό το κείμενο: δεν μπορεί μια κοινωνία να σκοτώνει ανθρώπους για να τους δείξει ότι είναι κακό να σκοτώνουν. </w:t>
      </w:r>
    </w:p>
    <w:p w14:paraId="61439C98" w14:textId="65225D3C" w:rsidR="003622AC" w:rsidRPr="00533735" w:rsidRDefault="00EC6284" w:rsidP="00533735">
      <w:pPr>
        <w:pStyle w:val="Web"/>
        <w:spacing w:before="102" w:after="102"/>
        <w:jc w:val="right"/>
        <w:rPr>
          <w:rFonts w:ascii="Calibri" w:hAnsi="Calibri" w:cs="Calibri"/>
          <w:color w:val="002060"/>
          <w:sz w:val="20"/>
          <w:szCs w:val="20"/>
        </w:rPr>
      </w:pPr>
      <w:r w:rsidRPr="00533735">
        <w:rPr>
          <w:rFonts w:ascii="Calibri" w:hAnsi="Calibri" w:cs="Calibri"/>
          <w:b/>
          <w:bCs/>
          <w:i/>
          <w:iCs/>
          <w:color w:val="002060"/>
          <w:sz w:val="20"/>
          <w:szCs w:val="20"/>
        </w:rPr>
        <w:t>Ο κ. Κωστής Παπαϊωάννου είναι πρόεδρος του Ελληνικού Τμήματος της Διεθνούς Αμνηστίας.</w:t>
      </w:r>
      <w:r w:rsidRPr="00533735">
        <w:rPr>
          <w:rFonts w:ascii="Calibri" w:hAnsi="Calibri" w:cs="Calibri"/>
          <w:color w:val="002060"/>
          <w:sz w:val="20"/>
          <w:szCs w:val="20"/>
        </w:rPr>
        <w:t xml:space="preserve"> </w:t>
      </w:r>
    </w:p>
    <w:p w14:paraId="725FC174" w14:textId="453625AC" w:rsidR="009A4F4C" w:rsidRPr="00AE6DB4" w:rsidRDefault="00533735">
      <w:pPr>
        <w:pStyle w:val="Web"/>
        <w:spacing w:before="102" w:after="102"/>
        <w:jc w:val="both"/>
        <w:rPr>
          <w:rFonts w:asciiTheme="minorHAnsi" w:hAnsiTheme="minorHAnsi" w:cstheme="minorHAnsi"/>
          <w:b/>
          <w:bCs/>
          <w:color w:val="002060"/>
          <w:sz w:val="22"/>
          <w:szCs w:val="22"/>
        </w:rPr>
      </w:pPr>
      <w:r w:rsidRPr="00533735">
        <w:rPr>
          <w:rFonts w:asciiTheme="minorHAnsi" w:hAnsiTheme="minorHAnsi" w:cstheme="minorHAnsi"/>
          <w:b/>
          <w:bCs/>
          <w:color w:val="002060"/>
          <w:sz w:val="28"/>
          <w:szCs w:val="28"/>
        </w:rPr>
        <w:lastRenderedPageBreak/>
        <w:t>ΚΕΙΜΕΝΟ Β.</w:t>
      </w:r>
      <w:r>
        <w:rPr>
          <w:rFonts w:asciiTheme="minorHAnsi" w:hAnsiTheme="minorHAnsi" w:cstheme="minorHAnsi"/>
          <w:b/>
          <w:bCs/>
          <w:color w:val="002060"/>
          <w:sz w:val="22"/>
          <w:szCs w:val="22"/>
        </w:rPr>
        <w:t xml:space="preserve"> </w:t>
      </w:r>
      <w:r w:rsidR="009A4F4C" w:rsidRPr="00AE6DB4">
        <w:rPr>
          <w:rFonts w:asciiTheme="minorHAnsi" w:hAnsiTheme="minorHAnsi" w:cstheme="minorHAnsi"/>
          <w:b/>
          <w:bCs/>
          <w:color w:val="002060"/>
          <w:sz w:val="22"/>
          <w:szCs w:val="22"/>
        </w:rPr>
        <w:t>Ι. Μανωλεδάκη, Περί θανατικής ποινής</w:t>
      </w:r>
    </w:p>
    <w:p w14:paraId="195CA7B0" w14:textId="77777777" w:rsidR="009A4F4C" w:rsidRPr="00AE6DB4" w:rsidRDefault="009A4F4C" w:rsidP="009A4F4C">
      <w:pPr>
        <w:jc w:val="both"/>
        <w:rPr>
          <w:rFonts w:asciiTheme="minorHAnsi" w:hAnsiTheme="minorHAnsi" w:cstheme="minorHAnsi"/>
          <w:color w:val="002060"/>
        </w:rPr>
      </w:pPr>
      <w:r w:rsidRPr="00AE6DB4">
        <w:rPr>
          <w:rFonts w:ascii="Arial" w:hAnsi="Arial" w:cs="Arial"/>
          <w:color w:val="002060"/>
        </w:rPr>
        <w:t>►</w:t>
      </w:r>
      <w:r w:rsidRPr="00AE6DB4">
        <w:rPr>
          <w:rFonts w:asciiTheme="minorHAnsi" w:hAnsiTheme="minorHAnsi" w:cstheme="minorHAnsi"/>
          <w:color w:val="002060"/>
        </w:rPr>
        <w:t xml:space="preserve"> Η συζήτηση γύρω από τη σκοπιμότητα αλλά και την ορθότητα – ακόμα και τη συνταγματικότητα – της ποινής του θανάτου είναι πάντα ζωηρή και επίκαιρη. Ως βασικά επιχειρήματα για την κατάργηση της ποινής του θανάτου προβάλλονται: </w:t>
      </w:r>
    </w:p>
    <w:p w14:paraId="7F509A8A" w14:textId="7D96F800" w:rsidR="009A4F4C" w:rsidRPr="00AE6DB4" w:rsidRDefault="009A4F4C" w:rsidP="009A4F4C">
      <w:pPr>
        <w:numPr>
          <w:ilvl w:val="0"/>
          <w:numId w:val="2"/>
        </w:numPr>
        <w:autoSpaceDN/>
        <w:spacing w:after="0" w:line="240" w:lineRule="auto"/>
        <w:jc w:val="both"/>
        <w:textAlignment w:val="auto"/>
        <w:rPr>
          <w:rFonts w:asciiTheme="minorHAnsi" w:hAnsiTheme="minorHAnsi" w:cstheme="minorHAnsi"/>
          <w:color w:val="002060"/>
        </w:rPr>
      </w:pPr>
      <w:r w:rsidRPr="00AE6DB4">
        <w:rPr>
          <w:rFonts w:asciiTheme="minorHAnsi" w:hAnsiTheme="minorHAnsi" w:cstheme="minorHAnsi"/>
          <w:color w:val="002060"/>
        </w:rPr>
        <w:t xml:space="preserve">η αντίθεση της ποινής αυτής προς το κοινό αίσθημα </w:t>
      </w:r>
    </w:p>
    <w:p w14:paraId="52459CD0" w14:textId="77777777" w:rsidR="009A4F4C" w:rsidRPr="00AE6DB4" w:rsidRDefault="009A4F4C" w:rsidP="009A4F4C">
      <w:pPr>
        <w:numPr>
          <w:ilvl w:val="0"/>
          <w:numId w:val="2"/>
        </w:numPr>
        <w:autoSpaceDN/>
        <w:spacing w:after="0" w:line="240" w:lineRule="auto"/>
        <w:jc w:val="both"/>
        <w:textAlignment w:val="auto"/>
        <w:rPr>
          <w:rFonts w:asciiTheme="minorHAnsi" w:hAnsiTheme="minorHAnsi" w:cstheme="minorHAnsi"/>
          <w:color w:val="002060"/>
        </w:rPr>
      </w:pPr>
      <w:r w:rsidRPr="00AE6DB4">
        <w:rPr>
          <w:rFonts w:asciiTheme="minorHAnsi" w:hAnsiTheme="minorHAnsi" w:cstheme="minorHAnsi"/>
          <w:color w:val="002060"/>
        </w:rPr>
        <w:t xml:space="preserve">η βαναυσότητά της που έγκειται ιδιαίτερα στη γνώση του επικείμενου θανάτου και στην ψυχική τυραννία του μελλοθανάτου </w:t>
      </w:r>
    </w:p>
    <w:p w14:paraId="651B7D89" w14:textId="77777777" w:rsidR="009A4F4C" w:rsidRPr="00AE6DB4" w:rsidRDefault="009A4F4C" w:rsidP="009A4F4C">
      <w:pPr>
        <w:numPr>
          <w:ilvl w:val="0"/>
          <w:numId w:val="2"/>
        </w:numPr>
        <w:autoSpaceDN/>
        <w:spacing w:after="0" w:line="240" w:lineRule="auto"/>
        <w:jc w:val="both"/>
        <w:textAlignment w:val="auto"/>
        <w:rPr>
          <w:rFonts w:asciiTheme="minorHAnsi" w:hAnsiTheme="minorHAnsi" w:cstheme="minorHAnsi"/>
          <w:color w:val="002060"/>
        </w:rPr>
      </w:pPr>
      <w:r w:rsidRPr="00AE6DB4">
        <w:rPr>
          <w:rFonts w:asciiTheme="minorHAnsi" w:hAnsiTheme="minorHAnsi" w:cstheme="minorHAnsi"/>
          <w:color w:val="002060"/>
        </w:rPr>
        <w:t>η ανικανότητά της να αποτρέψει από τη διάπραξη σοβαρών εγκλημάτων τους αποφασισμένους να τα τελέσουν</w:t>
      </w:r>
    </w:p>
    <w:p w14:paraId="5CE74491" w14:textId="77777777" w:rsidR="009A4F4C" w:rsidRPr="00AE6DB4" w:rsidRDefault="009A4F4C" w:rsidP="009A4F4C">
      <w:pPr>
        <w:numPr>
          <w:ilvl w:val="0"/>
          <w:numId w:val="2"/>
        </w:numPr>
        <w:autoSpaceDN/>
        <w:spacing w:after="0" w:line="240" w:lineRule="auto"/>
        <w:jc w:val="both"/>
        <w:textAlignment w:val="auto"/>
        <w:rPr>
          <w:rFonts w:asciiTheme="minorHAnsi" w:hAnsiTheme="minorHAnsi" w:cstheme="minorHAnsi"/>
          <w:color w:val="002060"/>
        </w:rPr>
      </w:pPr>
      <w:r w:rsidRPr="00AE6DB4">
        <w:rPr>
          <w:rFonts w:asciiTheme="minorHAnsi" w:hAnsiTheme="minorHAnsi" w:cstheme="minorHAnsi"/>
          <w:color w:val="002060"/>
        </w:rPr>
        <w:t xml:space="preserve">η ανελαστικότητα της ποινής αυτής τόσο κατά τη νομοθετική οριοθέτηση όσο και κατά τη δικαστική επιμέτρησή της </w:t>
      </w:r>
    </w:p>
    <w:p w14:paraId="02C44963" w14:textId="77777777" w:rsidR="009A4F4C" w:rsidRPr="00AE6DB4" w:rsidRDefault="009A4F4C" w:rsidP="009A4F4C">
      <w:pPr>
        <w:numPr>
          <w:ilvl w:val="0"/>
          <w:numId w:val="2"/>
        </w:numPr>
        <w:autoSpaceDN/>
        <w:spacing w:after="0" w:line="240" w:lineRule="auto"/>
        <w:jc w:val="both"/>
        <w:textAlignment w:val="auto"/>
        <w:rPr>
          <w:rFonts w:asciiTheme="minorHAnsi" w:hAnsiTheme="minorHAnsi" w:cstheme="minorHAnsi"/>
          <w:color w:val="002060"/>
        </w:rPr>
      </w:pPr>
      <w:r w:rsidRPr="00AE6DB4">
        <w:rPr>
          <w:rFonts w:asciiTheme="minorHAnsi" w:hAnsiTheme="minorHAnsi" w:cstheme="minorHAnsi"/>
          <w:color w:val="002060"/>
        </w:rPr>
        <w:t xml:space="preserve">το ανεπανόρθωτο σε περίπτωση δικαστικής πλάνης </w:t>
      </w:r>
    </w:p>
    <w:p w14:paraId="19F4FA04" w14:textId="77777777" w:rsidR="009A4F4C" w:rsidRPr="00AE6DB4" w:rsidRDefault="009A4F4C" w:rsidP="009A4F4C">
      <w:pPr>
        <w:numPr>
          <w:ilvl w:val="0"/>
          <w:numId w:val="2"/>
        </w:numPr>
        <w:autoSpaceDN/>
        <w:spacing w:after="0" w:line="240" w:lineRule="auto"/>
        <w:jc w:val="both"/>
        <w:textAlignment w:val="auto"/>
        <w:rPr>
          <w:rFonts w:asciiTheme="minorHAnsi" w:hAnsiTheme="minorHAnsi" w:cstheme="minorHAnsi"/>
          <w:color w:val="002060"/>
        </w:rPr>
      </w:pPr>
      <w:r w:rsidRPr="00AE6DB4">
        <w:rPr>
          <w:rFonts w:asciiTheme="minorHAnsi" w:hAnsiTheme="minorHAnsi" w:cstheme="minorHAnsi"/>
          <w:color w:val="002060"/>
        </w:rPr>
        <w:t xml:space="preserve">το ανεπίτρεπτο της αφαιρέσεως ανθρώπινης ζωής από την κρατική εξουσία, με τον ισχυρισμό ότι το έννομο αγαθό της ζωής είναι υπέρτερο από το έννομο αγαθό του κράτους. </w:t>
      </w:r>
    </w:p>
    <w:p w14:paraId="3078D11F" w14:textId="77777777" w:rsidR="009A4F4C" w:rsidRPr="00AE6DB4" w:rsidRDefault="009A4F4C" w:rsidP="009A4F4C">
      <w:pPr>
        <w:numPr>
          <w:ilvl w:val="0"/>
          <w:numId w:val="2"/>
        </w:numPr>
        <w:autoSpaceDN/>
        <w:spacing w:after="0" w:line="240" w:lineRule="auto"/>
        <w:jc w:val="both"/>
        <w:textAlignment w:val="auto"/>
        <w:rPr>
          <w:rFonts w:asciiTheme="minorHAnsi" w:hAnsiTheme="minorHAnsi" w:cstheme="minorHAnsi"/>
          <w:color w:val="002060"/>
        </w:rPr>
      </w:pPr>
      <w:r w:rsidRPr="00AE6DB4">
        <w:rPr>
          <w:rFonts w:asciiTheme="minorHAnsi" w:hAnsiTheme="minorHAnsi" w:cstheme="minorHAnsi"/>
          <w:color w:val="002060"/>
        </w:rPr>
        <w:t>Υποστηρίζεται ακόμη ότι σύμφωνα με το νέο Σύνταγμα (άρθρο 2 § 1 Συντ. 1975), η θανατική ποινή είναι «αντι</w:t>
      </w:r>
      <w:r w:rsidRPr="00AE6DB4">
        <w:rPr>
          <w:rFonts w:asciiTheme="minorHAnsi" w:hAnsiTheme="minorHAnsi" w:cstheme="minorHAnsi"/>
          <w:color w:val="002060"/>
        </w:rPr>
        <w:softHyphen/>
        <w:t>συνταγματική», γιατί προσκρούει στην αρχή του απαραβίαστου της ανθρώπινης προσωπικότητας που κατοχυρώνεται με συνταγματική διάταξη υπέρτερης ισχύος (2 § 1 Συντ. 1975) απέναντι στην επίσης συνταγματική διάταξη που προβλέπει τη θανατική ποινή (7 § 3 Συντ. 1975).</w:t>
      </w:r>
    </w:p>
    <w:p w14:paraId="25FB504E" w14:textId="77777777" w:rsidR="009A4F4C" w:rsidRPr="00AE6DB4" w:rsidRDefault="009A4F4C" w:rsidP="009A4F4C">
      <w:pPr>
        <w:jc w:val="both"/>
        <w:rPr>
          <w:rFonts w:asciiTheme="minorHAnsi" w:hAnsiTheme="minorHAnsi" w:cstheme="minorHAnsi"/>
          <w:color w:val="002060"/>
        </w:rPr>
      </w:pPr>
    </w:p>
    <w:p w14:paraId="35448319" w14:textId="6D3D8683" w:rsidR="009A4F4C" w:rsidRPr="00AE6DB4" w:rsidRDefault="009A4F4C" w:rsidP="009A4F4C">
      <w:pPr>
        <w:jc w:val="both"/>
        <w:rPr>
          <w:rFonts w:asciiTheme="minorHAnsi" w:hAnsiTheme="minorHAnsi" w:cstheme="minorHAnsi"/>
          <w:color w:val="002060"/>
        </w:rPr>
      </w:pPr>
      <w:r w:rsidRPr="00AE6DB4">
        <w:rPr>
          <w:rFonts w:ascii="Arial" w:hAnsi="Arial" w:cs="Arial"/>
          <w:color w:val="002060"/>
        </w:rPr>
        <w:t>►</w:t>
      </w:r>
      <w:r w:rsidRPr="00AE6DB4">
        <w:rPr>
          <w:rFonts w:asciiTheme="minorHAnsi" w:hAnsiTheme="minorHAnsi" w:cstheme="minorHAnsi"/>
          <w:color w:val="002060"/>
        </w:rPr>
        <w:t xml:space="preserve"> Τα επιχειρήματα αυτά είναι πολύ σοβαρά, αλλά όχι ακαταμάχητα. </w:t>
      </w:r>
      <w:r w:rsidR="00AE6DB4">
        <w:rPr>
          <w:rFonts w:asciiTheme="minorHAnsi" w:hAnsiTheme="minorHAnsi" w:cstheme="minorHAnsi"/>
          <w:color w:val="002060"/>
        </w:rPr>
        <w:t>[…] [Ακολουθεί μία επιλογή από τα κυριότερα αντεπιχειρήματα του συγγραφέα]:</w:t>
      </w:r>
    </w:p>
    <w:p w14:paraId="4126DD72" w14:textId="77777777" w:rsidR="009A4F4C" w:rsidRPr="009A4F4C" w:rsidRDefault="009A4F4C" w:rsidP="009A4F4C">
      <w:pPr>
        <w:numPr>
          <w:ilvl w:val="0"/>
          <w:numId w:val="1"/>
        </w:numPr>
        <w:autoSpaceDN/>
        <w:spacing w:after="0" w:line="240" w:lineRule="auto"/>
        <w:jc w:val="both"/>
        <w:textAlignment w:val="auto"/>
        <w:rPr>
          <w:rFonts w:cs="Calibri"/>
          <w:color w:val="002060"/>
        </w:rPr>
      </w:pPr>
      <w:r w:rsidRPr="009A4F4C">
        <w:rPr>
          <w:rFonts w:cs="Calibri"/>
          <w:color w:val="002060"/>
        </w:rPr>
        <w:t>Το ανεπανόρθωτο της θανατικής ποινής είναι εντυπωσιακό αλλά παραπλανητικό επιχείρημα. Κάθε ποινή όταν εκτελεστεί είναι ανεπανόρθωτη εκτός, από τη χρηματική ποινή. Τα χρόνια που έμεινε κανείς στη φυλακή δεν γυρίζουν πίσω, ούτε οι ευκαιρίες που έχασε στη ζωή του ξαναπαρουσιάζονται. Το ανεπανόρθωτο είναι ζήτημα ποσοτικού μεγέθους στην περίπτωση της θανατικής ποινής. Εκείνο που πρέπει να προσέξουμε είναι να αποφεύγεται η έκδοση πλανημένων δικαστικών αποφάσεων ή - στο μέτρο που αυτό δεν είναι εφικτό - να αποφεύγεται η επιβολή της θανατικής ποινής σε περίπτωση υπάρξεως και της παραμικρής υπόνοιας για ενδεχόμενο εκδόσεως πλανημένης αποφάσεως.</w:t>
      </w:r>
    </w:p>
    <w:p w14:paraId="237B9782" w14:textId="77777777" w:rsidR="009A4F4C" w:rsidRPr="009A4F4C" w:rsidRDefault="009A4F4C" w:rsidP="009A4F4C">
      <w:pPr>
        <w:numPr>
          <w:ilvl w:val="0"/>
          <w:numId w:val="1"/>
        </w:numPr>
        <w:autoSpaceDN/>
        <w:spacing w:after="0" w:line="240" w:lineRule="auto"/>
        <w:jc w:val="both"/>
        <w:textAlignment w:val="auto"/>
        <w:rPr>
          <w:rFonts w:cs="Calibri"/>
          <w:color w:val="002060"/>
        </w:rPr>
      </w:pPr>
      <w:r w:rsidRPr="009A4F4C">
        <w:rPr>
          <w:rFonts w:cs="Calibri"/>
          <w:color w:val="002060"/>
        </w:rPr>
        <w:t xml:space="preserve">Το επιχείρημα ότι δεν επιτρέπεται η αφαίρεση της ανθρώπινης ζωής από την κρατική εξουσία είναι μεταφυσικό και όχι θετικό. Το «επιτρέπεται» ή είναι νομικής ή είναι ηθικής </w:t>
      </w:r>
      <w:r w:rsidRPr="009A4F4C">
        <w:rPr>
          <w:rFonts w:cs="Calibri"/>
          <w:color w:val="002060"/>
        </w:rPr>
        <w:softHyphen/>
        <w:t xml:space="preserve"> μεταφυσικής προελεύσεως. Το πρώτο δεν μπορεί να συμβαίνει, γιατί η νομική απαγόρευση πηγάζει από την ίδια την κρατική εξουσία. Κάτι λοιπόν που αυτή επιτρέπει στον εαυτό της δεν μπορούμε να πούμε πως απαγορεύεται νομικά. Το δεύτερο, και αν υποτεθεί αληθινό στο περιεχόμενό του, δεν μπορεί να ενδιαφέρει το δίκαιο. Η υπεροχή του εννόμου αγαθού της ανθρώπινης ζωής είναι εξάλλου σχετική και όχι απόλυτη. Αφού έγινε λόγος για έννομο αγαθό, προϋποτίθεται αναγνώρισή του από μία έννομη τάξη. Έννομη όμως τάξη έξω από την κρατική εξουσία δεν νοείται. Αφού λοιπόν η αναγωγή του αγαθού «ανθρώπινη ζωή» σε έννομο οφείλεται στην κρατική εξουσία, είναι νομικά παράλογο να προτάσσεται το πρώτο απέναντι στη δεύτερη. Βέβαια, χωρίς ανθρώπινη ζωή η κρατική εξουσία είναι ένα τίποτα. Εξίσου όμως και η νομική προστασία της ανθρώπινης ζωής είναι ανύπαρκτη χωρίς κρατική εξουσία. Από μεταφυσική άποψη βέβαια δεν υπάρχει αμφιβολία για την υπεροχή της ανθρώπινης ζωής. Από θετική-κοινωνική όμως άποψη και μάλιστα από νομική άποψη το θέμα δεν είναι τι έχει μεγαλύτερη (οντολογική) αξία, αλλά τι προηγείται στην προστασία. Και στην προστασία προηγείται όχι αυτό που έχει μεγαλύτερη αξία, αλλά αυτό που παρέχει την προστασία. Η αυτοπροστασία θετικά (στην κοινωνική πραγματικότητα) προηγείται της ετεροπροστασίας. Όταν λοιπόν η κρατική εξουσία παρέχει στην ανθρώπινη ζωή τη νομική προστασία, ρεαλιστικά επιφυλάσσει στον εαυτό της την προηγούμενη αυτοπροστασία της. </w:t>
      </w:r>
    </w:p>
    <w:p w14:paraId="0544559C" w14:textId="77777777" w:rsidR="009A4F4C" w:rsidRPr="009A4F4C" w:rsidRDefault="009A4F4C" w:rsidP="00AE6DB4">
      <w:pPr>
        <w:numPr>
          <w:ilvl w:val="0"/>
          <w:numId w:val="1"/>
        </w:numPr>
        <w:autoSpaceDN/>
        <w:spacing w:after="0" w:line="240" w:lineRule="auto"/>
        <w:ind w:left="357" w:firstLine="0"/>
        <w:jc w:val="both"/>
        <w:textAlignment w:val="auto"/>
        <w:rPr>
          <w:rFonts w:cs="Calibri"/>
          <w:color w:val="002060"/>
        </w:rPr>
      </w:pPr>
      <w:r w:rsidRPr="009A4F4C">
        <w:rPr>
          <w:rFonts w:cs="Calibri"/>
          <w:color w:val="002060"/>
        </w:rPr>
        <w:t xml:space="preserve">Τέλος, το επιχείρημα για την αντισυνταγματικότητα της θανατικής ποινής δεν στέκεται, ούτε τυπικά ούτε ουσιαστικά. Τυπικά, γιατί αντισυνταγματικοί κανόνες του Συντάγματος δεν υπάρχουν, όπως είδαμε. Ουσιαστικά, γιατί η θανατική ποινή δεν προσβάλλει την ανθρώπινη αξιοπρέπεια περισσότερο από όσο την προσβάλλει οποιαδήποτε άλλη ποινή και μάλιστα η ισόβια στέρηση της προσωπικής ελευθερίας, του οντολογικού αυτού στοιχείου της ανθρώπινης υπάρξεως. Όσοι λοιπόν αγωνιούν ειλικρινά για την «ανθρώπινη αξιοπρέπεια», πρέπει να έχουν το θάρρος να φωνάζουν: "Καταργήστε τις ποινές"! Αρκεί όμως αυτή η ρομαντική κραυγή για το μετασχηματισμό της κοινωνίας; Η ανθρώπινη αξιοπρέπεια δεν κρέμεται στις ποινές. Εξαρτάται από την όλη κοινωνική δομή και προς αυτήν πρέπει να στρέψουν την αγωνιστική τους προσπάθεια όσοι αγωνιούν για τη διατήρησή της. </w:t>
      </w:r>
    </w:p>
    <w:p w14:paraId="6BDABA38" w14:textId="64A4ECA4" w:rsidR="009A4F4C" w:rsidRDefault="00533735">
      <w:pPr>
        <w:pStyle w:val="Web"/>
        <w:spacing w:before="102" w:after="102"/>
        <w:jc w:val="both"/>
        <w:rPr>
          <w:rFonts w:asciiTheme="minorHAnsi" w:hAnsiTheme="minorHAnsi" w:cstheme="minorHAnsi"/>
          <w:b/>
          <w:bCs/>
          <w:color w:val="002060"/>
          <w:sz w:val="22"/>
          <w:szCs w:val="22"/>
        </w:rPr>
      </w:pPr>
      <w:r w:rsidRPr="00533735">
        <w:rPr>
          <w:rFonts w:asciiTheme="minorHAnsi" w:hAnsiTheme="minorHAnsi" w:cstheme="minorHAnsi"/>
          <w:b/>
          <w:bCs/>
          <w:color w:val="002060"/>
          <w:sz w:val="28"/>
          <w:szCs w:val="28"/>
        </w:rPr>
        <w:lastRenderedPageBreak/>
        <w:t xml:space="preserve">ΚΕΙΜΕΝΟ Γ. </w:t>
      </w:r>
      <w:r w:rsidR="00C9692A">
        <w:rPr>
          <w:rFonts w:asciiTheme="minorHAnsi" w:hAnsiTheme="minorHAnsi" w:cstheme="minorHAnsi"/>
          <w:b/>
          <w:bCs/>
          <w:color w:val="002060"/>
          <w:sz w:val="22"/>
          <w:szCs w:val="22"/>
        </w:rPr>
        <w:t>Ναζίμ Χικμέτ, Μικρόκοσμος (απόσπασμα)</w:t>
      </w:r>
    </w:p>
    <w:p w14:paraId="1B5E76EE" w14:textId="3DCD41B7" w:rsidR="00C9692A" w:rsidRPr="008D1E29" w:rsidRDefault="00C9692A" w:rsidP="00C9692A">
      <w:pPr>
        <w:suppressAutoHyphens w:val="0"/>
        <w:autoSpaceDN/>
        <w:spacing w:before="100" w:beforeAutospacing="1" w:after="100" w:afterAutospacing="1" w:line="240" w:lineRule="auto"/>
        <w:textAlignment w:val="auto"/>
        <w:rPr>
          <w:rFonts w:asciiTheme="minorHAnsi" w:eastAsia="Times New Roman" w:hAnsiTheme="minorHAnsi" w:cstheme="minorHAnsi"/>
          <w:color w:val="002060"/>
          <w:sz w:val="24"/>
          <w:szCs w:val="24"/>
          <w:lang w:eastAsia="el-GR"/>
        </w:rPr>
      </w:pPr>
      <w:r w:rsidRPr="008D1E29">
        <w:rPr>
          <w:rFonts w:asciiTheme="minorHAnsi" w:eastAsia="Times New Roman" w:hAnsiTheme="minorHAnsi" w:cstheme="minorHAnsi"/>
          <w:color w:val="002060"/>
          <w:sz w:val="24"/>
          <w:szCs w:val="24"/>
          <w:lang w:eastAsia="el-GR"/>
        </w:rPr>
        <w:t>[…]</w:t>
      </w:r>
    </w:p>
    <w:p w14:paraId="258EC6AC" w14:textId="6246913D" w:rsidR="00C9692A" w:rsidRPr="00C9692A" w:rsidRDefault="00C9692A" w:rsidP="00C9692A">
      <w:pPr>
        <w:suppressAutoHyphens w:val="0"/>
        <w:autoSpaceDN/>
        <w:spacing w:before="100" w:beforeAutospacing="1" w:after="100" w:afterAutospacing="1" w:line="240" w:lineRule="auto"/>
        <w:textAlignment w:val="auto"/>
        <w:rPr>
          <w:rFonts w:asciiTheme="minorHAnsi" w:eastAsia="Times New Roman" w:hAnsiTheme="minorHAnsi" w:cstheme="minorHAnsi"/>
          <w:color w:val="002060"/>
          <w:sz w:val="24"/>
          <w:szCs w:val="24"/>
          <w:lang w:eastAsia="el-GR"/>
        </w:rPr>
      </w:pPr>
      <w:r w:rsidRPr="00C9692A">
        <w:rPr>
          <w:rFonts w:asciiTheme="minorHAnsi" w:eastAsia="Times New Roman" w:hAnsiTheme="minorHAnsi" w:cstheme="minorHAnsi"/>
          <w:color w:val="002060"/>
          <w:sz w:val="24"/>
          <w:szCs w:val="24"/>
          <w:lang w:eastAsia="el-GR"/>
        </w:rPr>
        <w:t>Και να, τι θέλω τώρα να σας πω</w:t>
      </w:r>
      <w:r w:rsidRPr="00C9692A">
        <w:rPr>
          <w:rFonts w:asciiTheme="minorHAnsi" w:eastAsia="Times New Roman" w:hAnsiTheme="minorHAnsi" w:cstheme="minorHAnsi"/>
          <w:color w:val="002060"/>
          <w:sz w:val="24"/>
          <w:szCs w:val="24"/>
          <w:lang w:eastAsia="el-GR"/>
        </w:rPr>
        <w:br/>
        <w:t>Μες στις Ινδίες μέσα στην πόλη της Καλκούτας,</w:t>
      </w:r>
      <w:r w:rsidRPr="00C9692A">
        <w:rPr>
          <w:rFonts w:asciiTheme="minorHAnsi" w:eastAsia="Times New Roman" w:hAnsiTheme="minorHAnsi" w:cstheme="minorHAnsi"/>
          <w:color w:val="002060"/>
          <w:sz w:val="24"/>
          <w:szCs w:val="24"/>
          <w:lang w:eastAsia="el-GR"/>
        </w:rPr>
        <w:br/>
        <w:t>φράξαν το δρόμο σ’ έναν άνθρωπο.</w:t>
      </w:r>
      <w:r w:rsidRPr="00C9692A">
        <w:rPr>
          <w:rFonts w:asciiTheme="minorHAnsi" w:eastAsia="Times New Roman" w:hAnsiTheme="minorHAnsi" w:cstheme="minorHAnsi"/>
          <w:color w:val="002060"/>
          <w:sz w:val="24"/>
          <w:szCs w:val="24"/>
          <w:lang w:eastAsia="el-GR"/>
        </w:rPr>
        <w:br/>
        <w:t>Αλυσοδέσαν έναν άνθρωπο κει που εβάδιζε.</w:t>
      </w:r>
      <w:r w:rsidRPr="00C9692A">
        <w:rPr>
          <w:rFonts w:asciiTheme="minorHAnsi" w:eastAsia="Times New Roman" w:hAnsiTheme="minorHAnsi" w:cstheme="minorHAnsi"/>
          <w:color w:val="002060"/>
          <w:sz w:val="24"/>
          <w:szCs w:val="24"/>
          <w:lang w:eastAsia="el-GR"/>
        </w:rPr>
        <w:br/>
        <w:t>Να το λοιπόν γιατί δεν καταδέχουμαι</w:t>
      </w:r>
      <w:r w:rsidRPr="00C9692A">
        <w:rPr>
          <w:rFonts w:asciiTheme="minorHAnsi" w:eastAsia="Times New Roman" w:hAnsiTheme="minorHAnsi" w:cstheme="minorHAnsi"/>
          <w:color w:val="002060"/>
          <w:sz w:val="24"/>
          <w:szCs w:val="24"/>
          <w:lang w:eastAsia="el-GR"/>
        </w:rPr>
        <w:br/>
        <w:t>να υψώσω το κεφάλι στ’ αστροφώτιστα διαστήματα.</w:t>
      </w:r>
      <w:r w:rsidRPr="00C9692A">
        <w:rPr>
          <w:rFonts w:asciiTheme="minorHAnsi" w:eastAsia="Times New Roman" w:hAnsiTheme="minorHAnsi" w:cstheme="minorHAnsi"/>
          <w:color w:val="002060"/>
          <w:sz w:val="24"/>
          <w:szCs w:val="24"/>
          <w:lang w:eastAsia="el-GR"/>
        </w:rPr>
        <w:br/>
        <w:t>Θα πείτε, τ’ άστρα είναι μακριά</w:t>
      </w:r>
      <w:r w:rsidRPr="00C9692A">
        <w:rPr>
          <w:rFonts w:asciiTheme="minorHAnsi" w:eastAsia="Times New Roman" w:hAnsiTheme="minorHAnsi" w:cstheme="minorHAnsi"/>
          <w:color w:val="002060"/>
          <w:sz w:val="24"/>
          <w:szCs w:val="24"/>
          <w:lang w:eastAsia="el-GR"/>
        </w:rPr>
        <w:br/>
        <w:t>κι η γη μας τόση δα μικρή.</w:t>
      </w:r>
      <w:r w:rsidRPr="00C9692A">
        <w:rPr>
          <w:rFonts w:asciiTheme="minorHAnsi" w:eastAsia="Times New Roman" w:hAnsiTheme="minorHAnsi" w:cstheme="minorHAnsi"/>
          <w:color w:val="002060"/>
          <w:sz w:val="24"/>
          <w:szCs w:val="24"/>
          <w:lang w:eastAsia="el-GR"/>
        </w:rPr>
        <w:br/>
        <w:t xml:space="preserve">Ε, το λοιπόν, </w:t>
      </w:r>
      <w:r w:rsidRPr="008D1E29">
        <w:rPr>
          <w:rFonts w:asciiTheme="minorHAnsi" w:eastAsia="Times New Roman" w:hAnsiTheme="minorHAnsi" w:cstheme="minorHAnsi"/>
          <w:color w:val="002060"/>
          <w:sz w:val="24"/>
          <w:szCs w:val="24"/>
          <w:lang w:eastAsia="el-GR"/>
        </w:rPr>
        <w:t>ό</w:t>
      </w:r>
      <w:r w:rsidRPr="00C9692A">
        <w:rPr>
          <w:rFonts w:asciiTheme="minorHAnsi" w:eastAsia="Times New Roman" w:hAnsiTheme="minorHAnsi" w:cstheme="minorHAnsi"/>
          <w:color w:val="002060"/>
          <w:sz w:val="24"/>
          <w:szCs w:val="24"/>
          <w:lang w:eastAsia="el-GR"/>
        </w:rPr>
        <w:t>,</w:t>
      </w:r>
      <w:r w:rsidRPr="008D1E29">
        <w:rPr>
          <w:rFonts w:asciiTheme="minorHAnsi" w:eastAsia="Times New Roman" w:hAnsiTheme="minorHAnsi" w:cstheme="minorHAnsi"/>
          <w:color w:val="002060"/>
          <w:sz w:val="24"/>
          <w:szCs w:val="24"/>
          <w:lang w:eastAsia="el-GR"/>
        </w:rPr>
        <w:t xml:space="preserve"> </w:t>
      </w:r>
      <w:r w:rsidRPr="00C9692A">
        <w:rPr>
          <w:rFonts w:asciiTheme="minorHAnsi" w:eastAsia="Times New Roman" w:hAnsiTheme="minorHAnsi" w:cstheme="minorHAnsi"/>
          <w:color w:val="002060"/>
          <w:sz w:val="24"/>
          <w:szCs w:val="24"/>
          <w:lang w:eastAsia="el-GR"/>
        </w:rPr>
        <w:t>τι και να είναι τ’ άστρα,</w:t>
      </w:r>
      <w:r w:rsidRPr="00C9692A">
        <w:rPr>
          <w:rFonts w:asciiTheme="minorHAnsi" w:eastAsia="Times New Roman" w:hAnsiTheme="minorHAnsi" w:cstheme="minorHAnsi"/>
          <w:color w:val="002060"/>
          <w:sz w:val="24"/>
          <w:szCs w:val="24"/>
          <w:lang w:eastAsia="el-GR"/>
        </w:rPr>
        <w:br/>
        <w:t>εγώ τη γλώσσα μου τους βγάζω.</w:t>
      </w:r>
      <w:r w:rsidRPr="00C9692A">
        <w:rPr>
          <w:rFonts w:asciiTheme="minorHAnsi" w:eastAsia="Times New Roman" w:hAnsiTheme="minorHAnsi" w:cstheme="minorHAnsi"/>
          <w:color w:val="002060"/>
          <w:sz w:val="24"/>
          <w:szCs w:val="24"/>
          <w:lang w:eastAsia="el-GR"/>
        </w:rPr>
        <w:br/>
        <w:t>Για μένα, το λοιπόν, το πιο εκπληκτικό,</w:t>
      </w:r>
      <w:r w:rsidRPr="00C9692A">
        <w:rPr>
          <w:rFonts w:asciiTheme="minorHAnsi" w:eastAsia="Times New Roman" w:hAnsiTheme="minorHAnsi" w:cstheme="minorHAnsi"/>
          <w:color w:val="002060"/>
          <w:sz w:val="24"/>
          <w:szCs w:val="24"/>
          <w:lang w:eastAsia="el-GR"/>
        </w:rPr>
        <w:br/>
        <w:t>πιο επιβλητικό, πιο μυστηριακό και πιο μεγάλο,</w:t>
      </w:r>
      <w:r w:rsidRPr="00C9692A">
        <w:rPr>
          <w:rFonts w:asciiTheme="minorHAnsi" w:eastAsia="Times New Roman" w:hAnsiTheme="minorHAnsi" w:cstheme="minorHAnsi"/>
          <w:color w:val="002060"/>
          <w:sz w:val="24"/>
          <w:szCs w:val="24"/>
          <w:lang w:eastAsia="el-GR"/>
        </w:rPr>
        <w:br/>
        <w:t>είναι ένας άνθρωπος που τον μποδίζουν να βαδίζει.</w:t>
      </w:r>
      <w:r w:rsidRPr="00C9692A">
        <w:rPr>
          <w:rFonts w:asciiTheme="minorHAnsi" w:eastAsia="Times New Roman" w:hAnsiTheme="minorHAnsi" w:cstheme="minorHAnsi"/>
          <w:color w:val="002060"/>
          <w:sz w:val="24"/>
          <w:szCs w:val="24"/>
          <w:lang w:eastAsia="el-GR"/>
        </w:rPr>
        <w:br/>
        <w:t>Είναι ένας άνθρωπος που τον αλυσοδένουνε.”</w:t>
      </w:r>
    </w:p>
    <w:p w14:paraId="7168754B" w14:textId="483EB5B7" w:rsidR="00C9692A" w:rsidRPr="008D1E29" w:rsidRDefault="00C9692A" w:rsidP="00C9692A">
      <w:pPr>
        <w:suppressAutoHyphens w:val="0"/>
        <w:autoSpaceDN/>
        <w:spacing w:before="100" w:beforeAutospacing="1" w:after="100" w:afterAutospacing="1" w:line="240" w:lineRule="auto"/>
        <w:jc w:val="right"/>
        <w:textAlignment w:val="auto"/>
        <w:rPr>
          <w:rFonts w:asciiTheme="minorHAnsi" w:eastAsia="Times New Roman" w:hAnsiTheme="minorHAnsi" w:cstheme="minorHAnsi"/>
          <w:color w:val="002060"/>
          <w:sz w:val="24"/>
          <w:szCs w:val="24"/>
          <w:lang w:eastAsia="el-GR"/>
        </w:rPr>
      </w:pPr>
      <w:r w:rsidRPr="00C9692A">
        <w:rPr>
          <w:rFonts w:asciiTheme="minorHAnsi" w:eastAsia="Times New Roman" w:hAnsiTheme="minorHAnsi" w:cstheme="minorHAnsi"/>
          <w:color w:val="002060"/>
          <w:sz w:val="24"/>
          <w:szCs w:val="24"/>
          <w:lang w:eastAsia="el-GR"/>
        </w:rPr>
        <w:t>Ποίηση : Ναζίμ Χικμέτ</w:t>
      </w:r>
      <w:r w:rsidRPr="00C9692A">
        <w:rPr>
          <w:rFonts w:asciiTheme="minorHAnsi" w:eastAsia="Times New Roman" w:hAnsiTheme="minorHAnsi" w:cstheme="minorHAnsi"/>
          <w:color w:val="002060"/>
          <w:sz w:val="24"/>
          <w:szCs w:val="24"/>
          <w:lang w:eastAsia="el-GR"/>
        </w:rPr>
        <w:br/>
        <w:t>Απόδοση στα ελληνικά : Γιάννης Ρίτσος</w:t>
      </w:r>
      <w:r w:rsidRPr="00C9692A">
        <w:rPr>
          <w:rFonts w:asciiTheme="minorHAnsi" w:eastAsia="Times New Roman" w:hAnsiTheme="minorHAnsi" w:cstheme="minorHAnsi"/>
          <w:color w:val="002060"/>
          <w:sz w:val="24"/>
          <w:szCs w:val="24"/>
          <w:lang w:eastAsia="el-GR"/>
        </w:rPr>
        <w:br/>
        <w:t>Μουσική : Θάνος Μικρούτσικος</w:t>
      </w:r>
    </w:p>
    <w:p w14:paraId="52F78B93" w14:textId="77777777" w:rsidR="00732992" w:rsidRDefault="00732992" w:rsidP="00C9692A">
      <w:pPr>
        <w:suppressAutoHyphens w:val="0"/>
        <w:autoSpaceDN/>
        <w:spacing w:before="100" w:beforeAutospacing="1" w:after="100" w:afterAutospacing="1" w:line="240" w:lineRule="auto"/>
        <w:jc w:val="both"/>
        <w:textAlignment w:val="auto"/>
        <w:rPr>
          <w:rFonts w:asciiTheme="minorHAnsi" w:eastAsia="Times New Roman" w:hAnsiTheme="minorHAnsi" w:cstheme="minorHAnsi"/>
          <w:b/>
          <w:bCs/>
          <w:color w:val="002060"/>
          <w:lang w:eastAsia="el-GR"/>
        </w:rPr>
      </w:pPr>
    </w:p>
    <w:p w14:paraId="1745BD49" w14:textId="0F83EBBE" w:rsidR="008D1E29" w:rsidRPr="00B210E6" w:rsidRDefault="008D1E29" w:rsidP="00C9692A">
      <w:pPr>
        <w:suppressAutoHyphens w:val="0"/>
        <w:autoSpaceDN/>
        <w:spacing w:before="100" w:beforeAutospacing="1" w:after="100" w:afterAutospacing="1" w:line="240" w:lineRule="auto"/>
        <w:jc w:val="both"/>
        <w:textAlignment w:val="auto"/>
        <w:rPr>
          <w:rFonts w:asciiTheme="minorHAnsi" w:eastAsia="Times New Roman" w:hAnsiTheme="minorHAnsi" w:cstheme="minorHAnsi"/>
          <w:b/>
          <w:bCs/>
          <w:color w:val="002060"/>
          <w:lang w:eastAsia="el-GR"/>
        </w:rPr>
      </w:pPr>
      <w:r w:rsidRPr="00B210E6">
        <w:rPr>
          <w:rFonts w:asciiTheme="minorHAnsi" w:eastAsia="Times New Roman" w:hAnsiTheme="minorHAnsi" w:cstheme="minorHAnsi"/>
          <w:b/>
          <w:bCs/>
          <w:color w:val="002060"/>
          <w:lang w:eastAsia="el-GR"/>
        </w:rPr>
        <w:t>ΕΝΔΕΙΚΤΙΚΕΣ ΕΡΩΤΗΣΕΙΣ</w:t>
      </w:r>
    </w:p>
    <w:p w14:paraId="50829B2E" w14:textId="2A2CFB30" w:rsidR="00B210E6" w:rsidRPr="00B210E6" w:rsidRDefault="008D1E29" w:rsidP="00B210E6">
      <w:pPr>
        <w:pStyle w:val="a3"/>
        <w:numPr>
          <w:ilvl w:val="0"/>
          <w:numId w:val="4"/>
        </w:numPr>
        <w:suppressAutoHyphens w:val="0"/>
        <w:autoSpaceDN/>
        <w:spacing w:before="100" w:beforeAutospacing="1" w:after="360" w:line="240" w:lineRule="auto"/>
        <w:ind w:left="357" w:hanging="357"/>
        <w:jc w:val="both"/>
        <w:textAlignment w:val="auto"/>
        <w:rPr>
          <w:rFonts w:asciiTheme="minorHAnsi" w:eastAsia="Times New Roman" w:hAnsiTheme="minorHAnsi" w:cstheme="minorHAnsi"/>
          <w:color w:val="002060"/>
          <w:lang w:eastAsia="el-GR"/>
        </w:rPr>
      </w:pPr>
      <w:r w:rsidRPr="00B210E6">
        <w:rPr>
          <w:rFonts w:asciiTheme="minorHAnsi" w:eastAsia="Times New Roman" w:hAnsiTheme="minorHAnsi" w:cstheme="minorHAnsi"/>
          <w:color w:val="002060"/>
          <w:lang w:eastAsia="el-GR"/>
        </w:rPr>
        <w:t xml:space="preserve">Με ποια επιχειρήματα </w:t>
      </w:r>
      <w:r w:rsidR="00B210E6" w:rsidRPr="00B210E6">
        <w:rPr>
          <w:rFonts w:asciiTheme="minorHAnsi" w:eastAsia="Times New Roman" w:hAnsiTheme="minorHAnsi" w:cstheme="minorHAnsi"/>
          <w:color w:val="002060"/>
          <w:lang w:eastAsia="el-GR"/>
        </w:rPr>
        <w:t xml:space="preserve">αμφισβητεί ο συντάκτης του </w:t>
      </w:r>
      <w:r w:rsidR="00B210E6" w:rsidRPr="00B210E6">
        <w:rPr>
          <w:rFonts w:asciiTheme="minorHAnsi" w:eastAsia="Times New Roman" w:hAnsiTheme="minorHAnsi" w:cstheme="minorHAnsi"/>
          <w:b/>
          <w:bCs/>
          <w:color w:val="002060"/>
          <w:lang w:eastAsia="el-GR"/>
        </w:rPr>
        <w:t>κειμένου Β</w:t>
      </w:r>
      <w:r w:rsidR="00B210E6" w:rsidRPr="00B210E6">
        <w:rPr>
          <w:rFonts w:asciiTheme="minorHAnsi" w:eastAsia="Times New Roman" w:hAnsiTheme="minorHAnsi" w:cstheme="minorHAnsi"/>
          <w:color w:val="002060"/>
          <w:lang w:eastAsia="el-GR"/>
        </w:rPr>
        <w:t xml:space="preserve"> το ακαταμάχητο των επικριτών της θανατικής ποινής; Να τα συνοψίσετε σε 80 περίπου λέξεις. </w:t>
      </w:r>
    </w:p>
    <w:p w14:paraId="3B8C5332" w14:textId="77777777" w:rsidR="00B210E6" w:rsidRPr="00B210E6" w:rsidRDefault="00B210E6" w:rsidP="00F13FCA">
      <w:pPr>
        <w:pStyle w:val="a3"/>
        <w:numPr>
          <w:ilvl w:val="0"/>
          <w:numId w:val="4"/>
        </w:numPr>
        <w:suppressAutoHyphens w:val="0"/>
        <w:autoSpaceDN/>
        <w:spacing w:before="100" w:beforeAutospacing="1" w:after="100" w:afterAutospacing="1" w:line="240" w:lineRule="auto"/>
        <w:jc w:val="both"/>
        <w:textAlignment w:val="auto"/>
        <w:rPr>
          <w:rFonts w:asciiTheme="minorHAnsi" w:eastAsia="Times New Roman" w:hAnsiTheme="minorHAnsi" w:cstheme="minorHAnsi"/>
          <w:color w:val="002060"/>
          <w:lang w:eastAsia="el-GR"/>
        </w:rPr>
      </w:pPr>
      <w:r w:rsidRPr="00B210E6">
        <w:rPr>
          <w:rFonts w:asciiTheme="minorHAnsi" w:eastAsia="Times New Roman" w:hAnsiTheme="minorHAnsi" w:cstheme="minorHAnsi"/>
          <w:color w:val="002060"/>
          <w:lang w:eastAsia="el-GR"/>
        </w:rPr>
        <w:t xml:space="preserve">Να εξετάσετε τα ακόλουθα: </w:t>
      </w:r>
    </w:p>
    <w:p w14:paraId="00FB9F9F" w14:textId="4F7F6B3E" w:rsidR="00B210E6" w:rsidRPr="00B210E6" w:rsidRDefault="00B210E6" w:rsidP="00B210E6">
      <w:pPr>
        <w:suppressAutoHyphens w:val="0"/>
        <w:autoSpaceDN/>
        <w:spacing w:before="100" w:beforeAutospacing="1" w:after="100" w:afterAutospacing="1" w:line="240" w:lineRule="auto"/>
        <w:jc w:val="both"/>
        <w:textAlignment w:val="auto"/>
        <w:rPr>
          <w:rFonts w:asciiTheme="minorHAnsi" w:eastAsia="Times New Roman" w:hAnsiTheme="minorHAnsi" w:cstheme="minorHAnsi"/>
          <w:b/>
          <w:bCs/>
          <w:color w:val="002060"/>
          <w:lang w:eastAsia="el-GR"/>
        </w:rPr>
      </w:pPr>
      <w:r w:rsidRPr="00B210E6">
        <w:rPr>
          <w:rFonts w:asciiTheme="minorHAnsi" w:eastAsia="Times New Roman" w:hAnsiTheme="minorHAnsi" w:cstheme="minorHAnsi"/>
          <w:color w:val="002060"/>
          <w:lang w:eastAsia="el-GR"/>
        </w:rPr>
        <w:t>α)τη σκοπιμότητα των ερωτημάτων που θέτει ο αρθρογράφος στην τρίτη (3</w:t>
      </w:r>
      <w:r w:rsidRPr="00B210E6">
        <w:rPr>
          <w:rFonts w:asciiTheme="minorHAnsi" w:eastAsia="Times New Roman" w:hAnsiTheme="minorHAnsi" w:cstheme="minorHAnsi"/>
          <w:color w:val="002060"/>
          <w:vertAlign w:val="superscript"/>
          <w:lang w:eastAsia="el-GR"/>
        </w:rPr>
        <w:t>η</w:t>
      </w:r>
      <w:r w:rsidRPr="00B210E6">
        <w:rPr>
          <w:rFonts w:asciiTheme="minorHAnsi" w:eastAsia="Times New Roman" w:hAnsiTheme="minorHAnsi" w:cstheme="minorHAnsi"/>
          <w:color w:val="002060"/>
          <w:lang w:eastAsia="el-GR"/>
        </w:rPr>
        <w:t xml:space="preserve">) παράγραφο του </w:t>
      </w:r>
      <w:r w:rsidRPr="00B210E6">
        <w:rPr>
          <w:rFonts w:asciiTheme="minorHAnsi" w:eastAsia="Times New Roman" w:hAnsiTheme="minorHAnsi" w:cstheme="minorHAnsi"/>
          <w:b/>
          <w:bCs/>
          <w:color w:val="002060"/>
          <w:lang w:eastAsia="el-GR"/>
        </w:rPr>
        <w:t>κειμένου Α.</w:t>
      </w:r>
    </w:p>
    <w:p w14:paraId="5D3C7B84" w14:textId="77777777" w:rsidR="00B210E6" w:rsidRDefault="00B210E6" w:rsidP="00B210E6">
      <w:pPr>
        <w:suppressAutoHyphens w:val="0"/>
        <w:autoSpaceDN/>
        <w:spacing w:before="100" w:beforeAutospacing="1" w:after="100" w:afterAutospacing="1" w:line="240" w:lineRule="auto"/>
        <w:jc w:val="both"/>
        <w:textAlignment w:val="auto"/>
        <w:rPr>
          <w:rFonts w:asciiTheme="minorHAnsi" w:eastAsia="Times New Roman" w:hAnsiTheme="minorHAnsi" w:cstheme="minorHAnsi"/>
          <w:color w:val="002060"/>
          <w:lang w:eastAsia="el-GR"/>
        </w:rPr>
      </w:pPr>
      <w:r w:rsidRPr="00B210E6">
        <w:rPr>
          <w:rFonts w:asciiTheme="minorHAnsi" w:eastAsia="Times New Roman" w:hAnsiTheme="minorHAnsi" w:cstheme="minorHAnsi"/>
          <w:color w:val="002060"/>
          <w:lang w:eastAsia="el-GR"/>
        </w:rPr>
        <w:t>β)τον τρόπο με τον οποίο επιχειρεί να αναδείξει την αξιοπιστία των απόψεών του στην έβδομη (7</w:t>
      </w:r>
      <w:r w:rsidRPr="00B210E6">
        <w:rPr>
          <w:rFonts w:asciiTheme="minorHAnsi" w:eastAsia="Times New Roman" w:hAnsiTheme="minorHAnsi" w:cstheme="minorHAnsi"/>
          <w:color w:val="002060"/>
          <w:vertAlign w:val="superscript"/>
          <w:lang w:eastAsia="el-GR"/>
        </w:rPr>
        <w:t>η</w:t>
      </w:r>
      <w:r w:rsidRPr="00B210E6">
        <w:rPr>
          <w:rFonts w:asciiTheme="minorHAnsi" w:eastAsia="Times New Roman" w:hAnsiTheme="minorHAnsi" w:cstheme="minorHAnsi"/>
          <w:color w:val="002060"/>
          <w:lang w:eastAsia="el-GR"/>
        </w:rPr>
        <w:t xml:space="preserve">) παράγραφο </w:t>
      </w:r>
      <w:r>
        <w:rPr>
          <w:rFonts w:asciiTheme="minorHAnsi" w:eastAsia="Times New Roman" w:hAnsiTheme="minorHAnsi" w:cstheme="minorHAnsi"/>
          <w:color w:val="002060"/>
          <w:lang w:eastAsia="el-GR"/>
        </w:rPr>
        <w:t xml:space="preserve">του </w:t>
      </w:r>
      <w:r w:rsidRPr="00B210E6">
        <w:rPr>
          <w:rFonts w:asciiTheme="minorHAnsi" w:eastAsia="Times New Roman" w:hAnsiTheme="minorHAnsi" w:cstheme="minorHAnsi"/>
          <w:b/>
          <w:bCs/>
          <w:color w:val="002060"/>
          <w:lang w:eastAsia="el-GR"/>
        </w:rPr>
        <w:t>κειμένου Α</w:t>
      </w:r>
      <w:r>
        <w:rPr>
          <w:rFonts w:asciiTheme="minorHAnsi" w:eastAsia="Times New Roman" w:hAnsiTheme="minorHAnsi" w:cstheme="minorHAnsi"/>
          <w:color w:val="002060"/>
          <w:lang w:eastAsia="el-GR"/>
        </w:rPr>
        <w:t>.</w:t>
      </w:r>
    </w:p>
    <w:p w14:paraId="6642132C" w14:textId="40E95573" w:rsidR="00B210E6" w:rsidRDefault="00B210E6" w:rsidP="00B210E6">
      <w:pPr>
        <w:suppressAutoHyphens w:val="0"/>
        <w:autoSpaceDN/>
        <w:spacing w:before="100" w:beforeAutospacing="1" w:after="100" w:afterAutospacing="1" w:line="240" w:lineRule="auto"/>
        <w:jc w:val="both"/>
        <w:textAlignment w:val="auto"/>
        <w:rPr>
          <w:rFonts w:asciiTheme="minorHAnsi" w:eastAsia="Times New Roman" w:hAnsiTheme="minorHAnsi" w:cstheme="minorHAnsi"/>
          <w:color w:val="002060"/>
          <w:lang w:eastAsia="el-GR"/>
        </w:rPr>
      </w:pPr>
      <w:r>
        <w:rPr>
          <w:rFonts w:asciiTheme="minorHAnsi" w:eastAsia="Times New Roman" w:hAnsiTheme="minorHAnsi" w:cstheme="minorHAnsi"/>
          <w:color w:val="002060"/>
          <w:lang w:eastAsia="el-GR"/>
        </w:rPr>
        <w:t>γ)</w:t>
      </w:r>
      <w:r w:rsidR="001B57D5">
        <w:rPr>
          <w:rFonts w:asciiTheme="minorHAnsi" w:eastAsia="Times New Roman" w:hAnsiTheme="minorHAnsi" w:cstheme="minorHAnsi"/>
          <w:color w:val="002060"/>
          <w:lang w:eastAsia="el-GR"/>
        </w:rPr>
        <w:t xml:space="preserve">τη χρήση των εισαγωγικών στην τελευταία παράγραφο του </w:t>
      </w:r>
      <w:r w:rsidR="001B57D5" w:rsidRPr="001B57D5">
        <w:rPr>
          <w:rFonts w:asciiTheme="minorHAnsi" w:eastAsia="Times New Roman" w:hAnsiTheme="minorHAnsi" w:cstheme="minorHAnsi"/>
          <w:b/>
          <w:bCs/>
          <w:color w:val="002060"/>
          <w:lang w:eastAsia="el-GR"/>
        </w:rPr>
        <w:t>κειμένου Β.</w:t>
      </w:r>
      <w:r w:rsidRPr="00B210E6">
        <w:rPr>
          <w:rFonts w:asciiTheme="minorHAnsi" w:eastAsia="Times New Roman" w:hAnsiTheme="minorHAnsi" w:cstheme="minorHAnsi"/>
          <w:color w:val="002060"/>
          <w:lang w:eastAsia="el-GR"/>
        </w:rPr>
        <w:t xml:space="preserve"> </w:t>
      </w:r>
    </w:p>
    <w:p w14:paraId="527FFBDC" w14:textId="69DB8499" w:rsidR="001B57D5" w:rsidRDefault="001B57D5" w:rsidP="00B210E6">
      <w:pPr>
        <w:suppressAutoHyphens w:val="0"/>
        <w:autoSpaceDN/>
        <w:spacing w:before="100" w:beforeAutospacing="1" w:after="100" w:afterAutospacing="1" w:line="240" w:lineRule="auto"/>
        <w:jc w:val="both"/>
        <w:textAlignment w:val="auto"/>
        <w:rPr>
          <w:rFonts w:asciiTheme="minorHAnsi" w:eastAsia="Times New Roman" w:hAnsiTheme="minorHAnsi" w:cstheme="minorHAnsi"/>
          <w:color w:val="002060"/>
          <w:lang w:eastAsia="el-GR"/>
        </w:rPr>
      </w:pPr>
      <w:r>
        <w:rPr>
          <w:rFonts w:asciiTheme="minorHAnsi" w:eastAsia="Times New Roman" w:hAnsiTheme="minorHAnsi" w:cstheme="minorHAnsi"/>
          <w:color w:val="002060"/>
          <w:lang w:eastAsia="el-GR"/>
        </w:rPr>
        <w:t xml:space="preserve">δ)τη σκοπιμότητα της γλώσσας (κυριολεκτική ή μεταφορική;) που χρησιμοποιεί ο συγγραφέας του </w:t>
      </w:r>
      <w:r w:rsidRPr="001B57D5">
        <w:rPr>
          <w:rFonts w:asciiTheme="minorHAnsi" w:eastAsia="Times New Roman" w:hAnsiTheme="minorHAnsi" w:cstheme="minorHAnsi"/>
          <w:b/>
          <w:bCs/>
          <w:color w:val="002060"/>
          <w:lang w:eastAsia="el-GR"/>
        </w:rPr>
        <w:t>κειμένου Β</w:t>
      </w:r>
      <w:r>
        <w:rPr>
          <w:rFonts w:asciiTheme="minorHAnsi" w:eastAsia="Times New Roman" w:hAnsiTheme="minorHAnsi" w:cstheme="minorHAnsi"/>
          <w:color w:val="002060"/>
          <w:lang w:eastAsia="el-GR"/>
        </w:rPr>
        <w:t xml:space="preserve"> στη φράση: «</w:t>
      </w:r>
      <w:r w:rsidRPr="009A4F4C">
        <w:rPr>
          <w:rFonts w:cs="Calibri"/>
          <w:color w:val="002060"/>
        </w:rPr>
        <w:t>Τα χρόνια που έμεινε κανείς στη φυλακή δεν γυρίζουν πίσω</w:t>
      </w:r>
      <w:r>
        <w:rPr>
          <w:rFonts w:cs="Calibri"/>
          <w:color w:val="002060"/>
        </w:rPr>
        <w:t>».</w:t>
      </w:r>
      <w:r>
        <w:rPr>
          <w:rFonts w:asciiTheme="minorHAnsi" w:eastAsia="Times New Roman" w:hAnsiTheme="minorHAnsi" w:cstheme="minorHAnsi"/>
          <w:color w:val="002060"/>
          <w:lang w:eastAsia="el-GR"/>
        </w:rPr>
        <w:t xml:space="preserve"> </w:t>
      </w:r>
    </w:p>
    <w:p w14:paraId="257AE1C9" w14:textId="6372320C" w:rsidR="001B57D5" w:rsidRDefault="001B57D5" w:rsidP="00B210E6">
      <w:pPr>
        <w:suppressAutoHyphens w:val="0"/>
        <w:autoSpaceDN/>
        <w:spacing w:before="100" w:beforeAutospacing="1" w:after="100" w:afterAutospacing="1" w:line="240" w:lineRule="auto"/>
        <w:jc w:val="both"/>
        <w:textAlignment w:val="auto"/>
        <w:rPr>
          <w:rFonts w:asciiTheme="minorHAnsi" w:eastAsia="Times New Roman" w:hAnsiTheme="minorHAnsi" w:cstheme="minorHAnsi"/>
          <w:color w:val="002060"/>
          <w:lang w:eastAsia="el-GR"/>
        </w:rPr>
      </w:pPr>
      <w:r>
        <w:rPr>
          <w:rFonts w:asciiTheme="minorHAnsi" w:eastAsia="Times New Roman" w:hAnsiTheme="minorHAnsi" w:cstheme="minorHAnsi"/>
          <w:color w:val="002060"/>
          <w:lang w:eastAsia="el-GR"/>
        </w:rPr>
        <w:t xml:space="preserve">3. Να γράψετε μία συνώνυμη και μία αντώνυμη λέξη για κάθε μία από τις έντονα γραμμένες του </w:t>
      </w:r>
      <w:r w:rsidRPr="001B57D5">
        <w:rPr>
          <w:rFonts w:asciiTheme="minorHAnsi" w:eastAsia="Times New Roman" w:hAnsiTheme="minorHAnsi" w:cstheme="minorHAnsi"/>
          <w:b/>
          <w:bCs/>
          <w:color w:val="002060"/>
          <w:lang w:eastAsia="el-GR"/>
        </w:rPr>
        <w:t>κειμένου Α.</w:t>
      </w:r>
      <w:r>
        <w:rPr>
          <w:rFonts w:asciiTheme="minorHAnsi" w:eastAsia="Times New Roman" w:hAnsiTheme="minorHAnsi" w:cstheme="minorHAnsi"/>
          <w:color w:val="002060"/>
          <w:lang w:eastAsia="el-GR"/>
        </w:rPr>
        <w:t xml:space="preserve"> </w:t>
      </w:r>
    </w:p>
    <w:p w14:paraId="2EF6D884" w14:textId="23BB7158" w:rsidR="001B57D5" w:rsidRDefault="001B57D5" w:rsidP="00B210E6">
      <w:pPr>
        <w:suppressAutoHyphens w:val="0"/>
        <w:autoSpaceDN/>
        <w:spacing w:before="100" w:beforeAutospacing="1" w:after="100" w:afterAutospacing="1" w:line="240" w:lineRule="auto"/>
        <w:jc w:val="both"/>
        <w:textAlignment w:val="auto"/>
        <w:rPr>
          <w:rFonts w:asciiTheme="minorHAnsi" w:eastAsia="Times New Roman" w:hAnsiTheme="minorHAnsi" w:cstheme="minorHAnsi"/>
          <w:color w:val="002060"/>
          <w:lang w:eastAsia="el-GR"/>
        </w:rPr>
      </w:pPr>
      <w:r>
        <w:rPr>
          <w:rFonts w:asciiTheme="minorHAnsi" w:eastAsia="Times New Roman" w:hAnsiTheme="minorHAnsi" w:cstheme="minorHAnsi"/>
          <w:color w:val="002060"/>
          <w:lang w:eastAsia="el-GR"/>
        </w:rPr>
        <w:t xml:space="preserve">4. Σε επιστολή σας 350 το πολύ λέξεων προς τον συντάκτη του </w:t>
      </w:r>
      <w:r w:rsidRPr="001B57D5">
        <w:rPr>
          <w:rFonts w:asciiTheme="minorHAnsi" w:eastAsia="Times New Roman" w:hAnsiTheme="minorHAnsi" w:cstheme="minorHAnsi"/>
          <w:b/>
          <w:bCs/>
          <w:color w:val="002060"/>
          <w:lang w:eastAsia="el-GR"/>
        </w:rPr>
        <w:t>κειμένου Β</w:t>
      </w:r>
      <w:r>
        <w:rPr>
          <w:rFonts w:asciiTheme="minorHAnsi" w:eastAsia="Times New Roman" w:hAnsiTheme="minorHAnsi" w:cstheme="minorHAnsi"/>
          <w:color w:val="002060"/>
          <w:lang w:eastAsia="el-GR"/>
        </w:rPr>
        <w:t xml:space="preserve"> να εξετάσετε αν η συζήτηση περί της θανατικής ποινής έχει νόημα </w:t>
      </w:r>
      <w:r w:rsidR="00D85CEB">
        <w:rPr>
          <w:rFonts w:asciiTheme="minorHAnsi" w:eastAsia="Times New Roman" w:hAnsiTheme="minorHAnsi" w:cstheme="minorHAnsi"/>
          <w:color w:val="002060"/>
          <w:lang w:eastAsia="el-GR"/>
        </w:rPr>
        <w:t>όταν δεν συνοδεύεται και από άλλα</w:t>
      </w:r>
      <w:r>
        <w:rPr>
          <w:rFonts w:asciiTheme="minorHAnsi" w:eastAsia="Times New Roman" w:hAnsiTheme="minorHAnsi" w:cstheme="minorHAnsi"/>
          <w:color w:val="002060"/>
          <w:lang w:eastAsia="el-GR"/>
        </w:rPr>
        <w:t xml:space="preserve"> μέτρα που να προλαβαίνουν την εγκληματικότητα και την κοινωνική ανομία. Στο υλικό σας να ενσωματώσετε στοιχεία και από τα δύο μη λογοτεχνικά κείμενα που σάς δίνονται.</w:t>
      </w:r>
    </w:p>
    <w:p w14:paraId="28CDFE2E" w14:textId="227728DA" w:rsidR="00C9692A" w:rsidRPr="00C9692A" w:rsidRDefault="001B57D5" w:rsidP="00C9692A">
      <w:pPr>
        <w:suppressAutoHyphens w:val="0"/>
        <w:autoSpaceDN/>
        <w:spacing w:before="100" w:beforeAutospacing="1" w:after="100" w:afterAutospacing="1" w:line="240" w:lineRule="auto"/>
        <w:jc w:val="both"/>
        <w:textAlignment w:val="auto"/>
        <w:rPr>
          <w:rFonts w:asciiTheme="minorHAnsi" w:eastAsia="Times New Roman" w:hAnsiTheme="minorHAnsi" w:cstheme="minorHAnsi"/>
          <w:color w:val="002060"/>
          <w:lang w:eastAsia="el-GR"/>
        </w:rPr>
      </w:pPr>
      <w:r w:rsidRPr="001B57D5">
        <w:rPr>
          <w:rFonts w:asciiTheme="minorHAnsi" w:eastAsia="Times New Roman" w:hAnsiTheme="minorHAnsi" w:cstheme="minorHAnsi"/>
          <w:color w:val="002060"/>
          <w:lang w:eastAsia="el-GR"/>
        </w:rPr>
        <w:t xml:space="preserve">5. </w:t>
      </w:r>
      <w:r w:rsidR="00C9692A" w:rsidRPr="001B57D5">
        <w:rPr>
          <w:rFonts w:asciiTheme="minorHAnsi" w:eastAsia="Times New Roman" w:hAnsiTheme="minorHAnsi" w:cstheme="minorHAnsi"/>
          <w:color w:val="002060"/>
          <w:lang w:eastAsia="el-GR"/>
        </w:rPr>
        <w:t xml:space="preserve">Ποιο είναι, κατά τη γνώμη σας, το θέμα που πραγματεύεται το ποιητικό απόσπασμα </w:t>
      </w:r>
      <w:r>
        <w:rPr>
          <w:rFonts w:asciiTheme="minorHAnsi" w:eastAsia="Times New Roman" w:hAnsiTheme="minorHAnsi" w:cstheme="minorHAnsi"/>
          <w:color w:val="002060"/>
          <w:lang w:eastAsia="el-GR"/>
        </w:rPr>
        <w:t xml:space="preserve">του </w:t>
      </w:r>
      <w:r w:rsidRPr="001B57D5">
        <w:rPr>
          <w:rFonts w:asciiTheme="minorHAnsi" w:eastAsia="Times New Roman" w:hAnsiTheme="minorHAnsi" w:cstheme="minorHAnsi"/>
          <w:b/>
          <w:bCs/>
          <w:color w:val="002060"/>
          <w:lang w:eastAsia="el-GR"/>
        </w:rPr>
        <w:t>κειμένου Γ</w:t>
      </w:r>
      <w:r>
        <w:rPr>
          <w:rFonts w:asciiTheme="minorHAnsi" w:eastAsia="Times New Roman" w:hAnsiTheme="minorHAnsi" w:cstheme="minorHAnsi"/>
          <w:color w:val="002060"/>
          <w:lang w:eastAsia="el-GR"/>
        </w:rPr>
        <w:t xml:space="preserve"> </w:t>
      </w:r>
      <w:r w:rsidR="00C9692A" w:rsidRPr="001B57D5">
        <w:rPr>
          <w:rFonts w:asciiTheme="minorHAnsi" w:eastAsia="Times New Roman" w:hAnsiTheme="minorHAnsi" w:cstheme="minorHAnsi"/>
          <w:color w:val="002060"/>
          <w:lang w:eastAsia="el-GR"/>
        </w:rPr>
        <w:t xml:space="preserve">και σε ποια αντίθεση στηρίζει την ανάπτυξη του θέματος ο ποιητής; </w:t>
      </w:r>
      <w:r w:rsidR="008D1E29" w:rsidRPr="001B57D5">
        <w:rPr>
          <w:rFonts w:asciiTheme="minorHAnsi" w:eastAsia="Times New Roman" w:hAnsiTheme="minorHAnsi" w:cstheme="minorHAnsi"/>
          <w:color w:val="002060"/>
          <w:lang w:eastAsia="el-GR"/>
        </w:rPr>
        <w:t>Πώς θα αντιμετωπίζατε εσείς φαινόμενα σαν κι αυτό που υφίσταται «ο άνθρωπος» του ποιήματος;</w:t>
      </w:r>
      <w:r>
        <w:rPr>
          <w:rFonts w:asciiTheme="minorHAnsi" w:eastAsia="Times New Roman" w:hAnsiTheme="minorHAnsi" w:cstheme="minorHAnsi"/>
          <w:color w:val="002060"/>
          <w:lang w:eastAsia="el-GR"/>
        </w:rPr>
        <w:t xml:space="preserve"> (150 περίπου λέξεις)</w:t>
      </w:r>
    </w:p>
    <w:p w14:paraId="261746CA" w14:textId="77777777" w:rsidR="00C9692A" w:rsidRPr="00C9692A" w:rsidRDefault="00C9692A">
      <w:pPr>
        <w:pStyle w:val="Web"/>
        <w:spacing w:before="102" w:after="102"/>
        <w:jc w:val="both"/>
        <w:rPr>
          <w:rFonts w:asciiTheme="minorHAnsi" w:hAnsiTheme="minorHAnsi" w:cstheme="minorHAnsi"/>
          <w:b/>
          <w:bCs/>
          <w:color w:val="002060"/>
          <w:sz w:val="22"/>
          <w:szCs w:val="22"/>
        </w:rPr>
      </w:pPr>
    </w:p>
    <w:sectPr w:rsidR="00C9692A" w:rsidRPr="00C9692A">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DA8E4" w14:textId="77777777" w:rsidR="006619B5" w:rsidRDefault="006619B5">
      <w:pPr>
        <w:spacing w:after="0" w:line="240" w:lineRule="auto"/>
      </w:pPr>
      <w:r>
        <w:separator/>
      </w:r>
    </w:p>
  </w:endnote>
  <w:endnote w:type="continuationSeparator" w:id="0">
    <w:p w14:paraId="06181867" w14:textId="77777777" w:rsidR="006619B5" w:rsidRDefault="0066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D70D0" w14:textId="77777777" w:rsidR="006619B5" w:rsidRDefault="006619B5">
      <w:pPr>
        <w:spacing w:after="0" w:line="240" w:lineRule="auto"/>
      </w:pPr>
      <w:r>
        <w:rPr>
          <w:color w:val="000000"/>
        </w:rPr>
        <w:separator/>
      </w:r>
    </w:p>
  </w:footnote>
  <w:footnote w:type="continuationSeparator" w:id="0">
    <w:p w14:paraId="520D449B" w14:textId="77777777" w:rsidR="006619B5" w:rsidRDefault="00661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rPr>
        <w:rFonts w:hint="default"/>
        <w:lang w:val="en-US"/>
      </w:rPr>
    </w:lvl>
  </w:abstractNum>
  <w:abstractNum w:abstractNumId="2" w15:restartNumberingAfterBreak="0">
    <w:nsid w:val="0FE61390"/>
    <w:multiLevelType w:val="hybridMultilevel"/>
    <w:tmpl w:val="8348E88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4047312D"/>
    <w:multiLevelType w:val="hybridMultilevel"/>
    <w:tmpl w:val="B9A6A6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51877619"/>
    <w:multiLevelType w:val="multilevel"/>
    <w:tmpl w:val="D03C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2AC"/>
    <w:rsid w:val="001B57D5"/>
    <w:rsid w:val="003622AC"/>
    <w:rsid w:val="00533735"/>
    <w:rsid w:val="006619B5"/>
    <w:rsid w:val="00732992"/>
    <w:rsid w:val="008D1E29"/>
    <w:rsid w:val="009A4F4C"/>
    <w:rsid w:val="00AE6DB4"/>
    <w:rsid w:val="00B210E6"/>
    <w:rsid w:val="00C9692A"/>
    <w:rsid w:val="00D85CEB"/>
    <w:rsid w:val="00EC62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5F1E"/>
  <w15:docId w15:val="{433B7024-DD66-4E2F-8AAB-3A899801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spacing w:before="100" w:after="119" w:line="240" w:lineRule="auto"/>
    </w:pPr>
    <w:rPr>
      <w:rFonts w:ascii="Times New Roman" w:eastAsia="Times New Roman" w:hAnsi="Times New Roman"/>
      <w:sz w:val="24"/>
      <w:szCs w:val="24"/>
      <w:lang w:eastAsia="el-GR"/>
    </w:rPr>
  </w:style>
  <w:style w:type="character" w:styleId="-">
    <w:name w:val="Hyperlink"/>
    <w:basedOn w:val="a0"/>
    <w:uiPriority w:val="99"/>
    <w:semiHidden/>
    <w:unhideWhenUsed/>
    <w:rsid w:val="00C9692A"/>
    <w:rPr>
      <w:color w:val="0000FF"/>
      <w:u w:val="single"/>
    </w:rPr>
  </w:style>
  <w:style w:type="paragraph" w:styleId="a3">
    <w:name w:val="List Paragraph"/>
    <w:basedOn w:val="a"/>
    <w:uiPriority w:val="34"/>
    <w:qFormat/>
    <w:rsid w:val="008D1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020119">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8">
          <w:marLeft w:val="0"/>
          <w:marRight w:val="0"/>
          <w:marTop w:val="0"/>
          <w:marBottom w:val="0"/>
          <w:divBdr>
            <w:top w:val="none" w:sz="0" w:space="0" w:color="auto"/>
            <w:left w:val="none" w:sz="0" w:space="0" w:color="auto"/>
            <w:bottom w:val="none" w:sz="0" w:space="0" w:color="auto"/>
            <w:right w:val="none" w:sz="0" w:space="0" w:color="auto"/>
          </w:divBdr>
          <w:divsChild>
            <w:div w:id="1627855889">
              <w:marLeft w:val="0"/>
              <w:marRight w:val="0"/>
              <w:marTop w:val="0"/>
              <w:marBottom w:val="0"/>
              <w:divBdr>
                <w:top w:val="none" w:sz="0" w:space="0" w:color="auto"/>
                <w:left w:val="none" w:sz="0" w:space="0" w:color="auto"/>
                <w:bottom w:val="none" w:sz="0" w:space="0" w:color="auto"/>
                <w:right w:val="none" w:sz="0" w:space="0" w:color="auto"/>
              </w:divBdr>
            </w:div>
            <w:div w:id="4601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1776</Words>
  <Characters>9591</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dc:description/>
  <cp:lastModifiedBy>ΔΗΜΗΤΡΙΟΣ ΚΑΡΡΑΣ</cp:lastModifiedBy>
  <cp:revision>6</cp:revision>
  <dcterms:created xsi:type="dcterms:W3CDTF">2020-04-27T10:06:00Z</dcterms:created>
  <dcterms:modified xsi:type="dcterms:W3CDTF">2020-04-28T20:53:00Z</dcterms:modified>
</cp:coreProperties>
</file>