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34721E" w14:textId="0BBEC10C" w:rsidR="00F75D9F" w:rsidRPr="00D27FB0" w:rsidRDefault="004B694E" w:rsidP="007E2CBB">
      <w:pPr>
        <w:jc w:val="center"/>
        <w:rPr>
          <w:b/>
          <w:bCs/>
          <w:color w:val="002060"/>
          <w:sz w:val="28"/>
          <w:szCs w:val="28"/>
        </w:rPr>
      </w:pPr>
      <w:r w:rsidRPr="00D27FB0">
        <w:rPr>
          <w:b/>
          <w:bCs/>
          <w:color w:val="002060"/>
          <w:sz w:val="28"/>
          <w:szCs w:val="28"/>
        </w:rPr>
        <w:t>Διδακτική ενότητα 4</w:t>
      </w:r>
    </w:p>
    <w:p w14:paraId="3E89C8D5" w14:textId="55CBBD92" w:rsidR="0041338D" w:rsidRPr="00D27FB0" w:rsidRDefault="007E2CBB" w:rsidP="007E2CBB">
      <w:pPr>
        <w:jc w:val="center"/>
        <w:rPr>
          <w:b/>
          <w:bCs/>
          <w:color w:val="002060"/>
          <w:sz w:val="28"/>
          <w:szCs w:val="28"/>
        </w:rPr>
      </w:pPr>
      <w:r w:rsidRPr="00D27FB0">
        <w:rPr>
          <w:b/>
          <w:bCs/>
          <w:color w:val="002060"/>
          <w:sz w:val="28"/>
          <w:szCs w:val="28"/>
        </w:rPr>
        <w:t>Το σχέδιο του Επιμηθέα</w:t>
      </w:r>
    </w:p>
    <w:p w14:paraId="3C7C3F3B" w14:textId="77777777" w:rsidR="007E2CBB" w:rsidRPr="00D27FB0" w:rsidRDefault="007E2CBB" w:rsidP="007E2CBB">
      <w:pPr>
        <w:jc w:val="center"/>
        <w:rPr>
          <w:b/>
          <w:bCs/>
          <w:color w:val="002060"/>
          <w:sz w:val="28"/>
          <w:szCs w:val="28"/>
        </w:rPr>
      </w:pPr>
    </w:p>
    <w:tbl>
      <w:tblPr>
        <w:tblStyle w:val="aa"/>
        <w:tblW w:w="0" w:type="auto"/>
        <w:tblLook w:val="04A0" w:firstRow="1" w:lastRow="0" w:firstColumn="1" w:lastColumn="0" w:noHBand="0" w:noVBand="1"/>
      </w:tblPr>
      <w:tblGrid>
        <w:gridCol w:w="3539"/>
        <w:gridCol w:w="6917"/>
      </w:tblGrid>
      <w:tr w:rsidR="00D27FB0" w:rsidRPr="00D27FB0" w14:paraId="0935975E" w14:textId="77777777" w:rsidTr="00FB087C">
        <w:tc>
          <w:tcPr>
            <w:tcW w:w="3539" w:type="dxa"/>
          </w:tcPr>
          <w:p w14:paraId="4A18481F" w14:textId="77777777" w:rsidR="00FB087C" w:rsidRPr="00D27FB0" w:rsidRDefault="00FB087C" w:rsidP="00FB087C">
            <w:pPr>
              <w:jc w:val="center"/>
              <w:rPr>
                <w:b/>
                <w:bCs/>
                <w:color w:val="002060"/>
                <w:sz w:val="24"/>
                <w:szCs w:val="24"/>
              </w:rPr>
            </w:pPr>
          </w:p>
          <w:p w14:paraId="5BCEBD63" w14:textId="25445908" w:rsidR="00FB087C" w:rsidRPr="00D27FB0" w:rsidRDefault="00FB087C" w:rsidP="00FB087C">
            <w:pPr>
              <w:jc w:val="center"/>
              <w:rPr>
                <w:b/>
                <w:bCs/>
                <w:color w:val="002060"/>
                <w:sz w:val="24"/>
                <w:szCs w:val="24"/>
              </w:rPr>
            </w:pPr>
            <w:r w:rsidRPr="00D27FB0">
              <w:rPr>
                <w:b/>
                <w:bCs/>
                <w:color w:val="002060"/>
                <w:sz w:val="24"/>
                <w:szCs w:val="24"/>
              </w:rPr>
              <w:t>Τα κριτήρια των δράσεων του Επιμηθέα</w:t>
            </w:r>
          </w:p>
          <w:p w14:paraId="1AB1B701" w14:textId="269C5666" w:rsidR="00FB087C" w:rsidRPr="00D27FB0" w:rsidRDefault="00FB087C" w:rsidP="00FB087C">
            <w:pPr>
              <w:jc w:val="center"/>
              <w:rPr>
                <w:b/>
                <w:bCs/>
                <w:color w:val="002060"/>
                <w:sz w:val="24"/>
                <w:szCs w:val="24"/>
              </w:rPr>
            </w:pPr>
          </w:p>
        </w:tc>
        <w:tc>
          <w:tcPr>
            <w:tcW w:w="6917" w:type="dxa"/>
          </w:tcPr>
          <w:p w14:paraId="5992D83B" w14:textId="77777777" w:rsidR="00FB087C" w:rsidRPr="00D27FB0" w:rsidRDefault="00FB087C" w:rsidP="00FB087C">
            <w:pPr>
              <w:jc w:val="center"/>
              <w:rPr>
                <w:b/>
                <w:bCs/>
                <w:color w:val="002060"/>
                <w:sz w:val="24"/>
                <w:szCs w:val="24"/>
              </w:rPr>
            </w:pPr>
          </w:p>
          <w:p w14:paraId="2EC6519C" w14:textId="20939A4A" w:rsidR="00FB087C" w:rsidRPr="00D27FB0" w:rsidRDefault="00FB087C" w:rsidP="00FB087C">
            <w:pPr>
              <w:jc w:val="center"/>
              <w:rPr>
                <w:b/>
                <w:bCs/>
                <w:color w:val="002060"/>
                <w:sz w:val="24"/>
                <w:szCs w:val="24"/>
              </w:rPr>
            </w:pPr>
            <w:r w:rsidRPr="00D27FB0">
              <w:rPr>
                <w:b/>
                <w:bCs/>
                <w:color w:val="002060"/>
                <w:sz w:val="24"/>
                <w:szCs w:val="24"/>
              </w:rPr>
              <w:t>Οι αμοιβαία εξισορροπούμενες αντιθέσεις</w:t>
            </w:r>
          </w:p>
        </w:tc>
      </w:tr>
      <w:tr w:rsidR="00D27FB0" w:rsidRPr="00D27FB0" w14:paraId="11EF8944" w14:textId="77777777" w:rsidTr="00FB087C">
        <w:tc>
          <w:tcPr>
            <w:tcW w:w="3539" w:type="dxa"/>
          </w:tcPr>
          <w:p w14:paraId="048A39A6" w14:textId="77777777" w:rsidR="00FB087C" w:rsidRPr="00D27FB0" w:rsidRDefault="00FB087C" w:rsidP="00FB087C">
            <w:pPr>
              <w:jc w:val="center"/>
              <w:rPr>
                <w:b/>
                <w:bCs/>
                <w:color w:val="002060"/>
                <w:sz w:val="24"/>
                <w:szCs w:val="24"/>
              </w:rPr>
            </w:pPr>
          </w:p>
          <w:p w14:paraId="31445B0D" w14:textId="77777777" w:rsidR="00FB087C" w:rsidRPr="00D27FB0" w:rsidRDefault="00FB087C" w:rsidP="00FB087C">
            <w:pPr>
              <w:jc w:val="center"/>
              <w:rPr>
                <w:b/>
                <w:bCs/>
                <w:color w:val="002060"/>
                <w:sz w:val="24"/>
                <w:szCs w:val="24"/>
              </w:rPr>
            </w:pPr>
          </w:p>
          <w:p w14:paraId="2AA54C02" w14:textId="77777777" w:rsidR="00FB087C" w:rsidRPr="00D27FB0" w:rsidRDefault="00FB087C" w:rsidP="00FB087C">
            <w:pPr>
              <w:jc w:val="center"/>
              <w:rPr>
                <w:b/>
                <w:bCs/>
                <w:color w:val="002060"/>
                <w:sz w:val="24"/>
                <w:szCs w:val="24"/>
              </w:rPr>
            </w:pPr>
          </w:p>
          <w:p w14:paraId="4CDA496C" w14:textId="77777777" w:rsidR="000D5621" w:rsidRPr="00D27FB0" w:rsidRDefault="000D5621" w:rsidP="00FB087C">
            <w:pPr>
              <w:jc w:val="center"/>
              <w:rPr>
                <w:b/>
                <w:bCs/>
                <w:color w:val="002060"/>
                <w:sz w:val="24"/>
                <w:szCs w:val="24"/>
              </w:rPr>
            </w:pPr>
          </w:p>
          <w:p w14:paraId="13EB54E7" w14:textId="7D1C9703" w:rsidR="00FB087C" w:rsidRPr="00D27FB0" w:rsidRDefault="00FB087C" w:rsidP="00FB087C">
            <w:pPr>
              <w:jc w:val="center"/>
              <w:rPr>
                <w:b/>
                <w:bCs/>
                <w:color w:val="002060"/>
                <w:sz w:val="24"/>
                <w:szCs w:val="24"/>
              </w:rPr>
            </w:pPr>
            <w:r w:rsidRPr="00D27FB0">
              <w:rPr>
                <w:b/>
                <w:bCs/>
                <w:color w:val="002060"/>
                <w:sz w:val="24"/>
                <w:szCs w:val="24"/>
              </w:rPr>
              <w:t xml:space="preserve">α. Παρέχει </w:t>
            </w:r>
            <w:r w:rsidR="007E2CBB" w:rsidRPr="00D27FB0">
              <w:rPr>
                <w:b/>
                <w:bCs/>
                <w:color w:val="002060"/>
                <w:sz w:val="24"/>
                <w:szCs w:val="24"/>
              </w:rPr>
              <w:t xml:space="preserve">στα έμβια όντα </w:t>
            </w:r>
            <w:r w:rsidRPr="00D27FB0">
              <w:rPr>
                <w:b/>
                <w:bCs/>
                <w:color w:val="002060"/>
                <w:sz w:val="24"/>
                <w:szCs w:val="24"/>
              </w:rPr>
              <w:t>μέσα προφύλαξης από τους εχθρούς (τα άλλα ζώα): «</w:t>
            </w:r>
            <w:proofErr w:type="spellStart"/>
            <w:r w:rsidRPr="00D27FB0">
              <w:rPr>
                <w:b/>
                <w:bCs/>
                <w:color w:val="002060"/>
                <w:sz w:val="24"/>
                <w:szCs w:val="24"/>
              </w:rPr>
              <w:t>Νέμων</w:t>
            </w:r>
            <w:proofErr w:type="spellEnd"/>
            <w:r w:rsidRPr="00D27FB0">
              <w:rPr>
                <w:b/>
                <w:bCs/>
                <w:color w:val="002060"/>
                <w:sz w:val="24"/>
                <w:szCs w:val="24"/>
              </w:rPr>
              <w:t xml:space="preserve"> </w:t>
            </w:r>
            <w:proofErr w:type="spellStart"/>
            <w:r w:rsidRPr="00D27FB0">
              <w:rPr>
                <w:b/>
                <w:bCs/>
                <w:color w:val="002060"/>
                <w:sz w:val="24"/>
                <w:szCs w:val="24"/>
              </w:rPr>
              <w:t>δ</w:t>
            </w:r>
            <w:r w:rsidRPr="00D27FB0">
              <w:rPr>
                <w:rFonts w:ascii="Arial" w:hAnsi="Arial" w:cs="Arial"/>
                <w:b/>
                <w:bCs/>
                <w:color w:val="002060"/>
                <w:sz w:val="24"/>
                <w:szCs w:val="24"/>
              </w:rPr>
              <w:t>ὲ</w:t>
            </w:r>
            <w:proofErr w:type="spellEnd"/>
            <w:r w:rsidRPr="00D27FB0">
              <w:rPr>
                <w:b/>
                <w:bCs/>
                <w:color w:val="002060"/>
                <w:sz w:val="24"/>
                <w:szCs w:val="24"/>
              </w:rPr>
              <w:t xml:space="preserve"> ... </w:t>
            </w:r>
            <w:proofErr w:type="spellStart"/>
            <w:r w:rsidRPr="00D27FB0">
              <w:rPr>
                <w:rFonts w:ascii="Arial" w:hAnsi="Arial" w:cs="Arial"/>
                <w:b/>
                <w:bCs/>
                <w:color w:val="002060"/>
                <w:sz w:val="24"/>
                <w:szCs w:val="24"/>
              </w:rPr>
              <w:t>ἀ</w:t>
            </w:r>
            <w:r w:rsidRPr="00D27FB0">
              <w:rPr>
                <w:b/>
                <w:bCs/>
                <w:color w:val="002060"/>
                <w:sz w:val="24"/>
                <w:szCs w:val="24"/>
              </w:rPr>
              <w:t>ϊστωθείη</w:t>
            </w:r>
            <w:proofErr w:type="spellEnd"/>
            <w:r w:rsidRPr="00D27FB0">
              <w:rPr>
                <w:b/>
                <w:bCs/>
                <w:color w:val="002060"/>
                <w:sz w:val="24"/>
                <w:szCs w:val="24"/>
              </w:rPr>
              <w:t>·»</w:t>
            </w:r>
          </w:p>
        </w:tc>
        <w:tc>
          <w:tcPr>
            <w:tcW w:w="6917" w:type="dxa"/>
          </w:tcPr>
          <w:p w14:paraId="7598D1D0" w14:textId="77777777" w:rsidR="00FB087C" w:rsidRPr="00D27FB0" w:rsidRDefault="00FB087C" w:rsidP="00FB087C">
            <w:pPr>
              <w:jc w:val="center"/>
              <w:rPr>
                <w:color w:val="002060"/>
                <w:sz w:val="24"/>
                <w:szCs w:val="24"/>
              </w:rPr>
            </w:pPr>
            <w:r w:rsidRPr="00D27FB0">
              <w:rPr>
                <w:color w:val="002060"/>
                <w:sz w:val="24"/>
                <w:szCs w:val="24"/>
              </w:rPr>
              <w:t>- η ταχύτητα αντισταθμίζει την αδυναμία,</w:t>
            </w:r>
            <w:r w:rsidRPr="00D27FB0">
              <w:rPr>
                <w:color w:val="002060"/>
                <w:sz w:val="24"/>
                <w:szCs w:val="24"/>
              </w:rPr>
              <w:br/>
            </w:r>
            <w:r w:rsidRPr="00D27FB0">
              <w:rPr>
                <w:color w:val="002060"/>
                <w:sz w:val="24"/>
                <w:szCs w:val="24"/>
              </w:rPr>
              <w:br/>
              <w:t>- τα φτερά ή η υπόγεια κατοικία αντισταθμίζουν το μικρό σωματικό μέγεθος,</w:t>
            </w:r>
            <w:r w:rsidRPr="00D27FB0">
              <w:rPr>
                <w:color w:val="002060"/>
                <w:sz w:val="24"/>
                <w:szCs w:val="24"/>
              </w:rPr>
              <w:br/>
            </w:r>
            <w:r w:rsidRPr="00D27FB0">
              <w:rPr>
                <w:color w:val="002060"/>
                <w:sz w:val="24"/>
                <w:szCs w:val="24"/>
              </w:rPr>
              <w:br/>
              <w:t>- όσα ζώα έχουν δύναμη, δεν χρειάζονται ταχύτητα,</w:t>
            </w:r>
            <w:r w:rsidRPr="00D27FB0">
              <w:rPr>
                <w:color w:val="002060"/>
                <w:sz w:val="24"/>
                <w:szCs w:val="24"/>
              </w:rPr>
              <w:br/>
            </w:r>
            <w:r w:rsidRPr="00D27FB0">
              <w:rPr>
                <w:color w:val="002060"/>
                <w:sz w:val="24"/>
                <w:szCs w:val="24"/>
              </w:rPr>
              <w:br/>
              <w:t>- όσα έχουν μεγάλο σωματικό μέγεθος, σώζονται χάρη σ’ αυτό,</w:t>
            </w:r>
            <w:r w:rsidRPr="00D27FB0">
              <w:rPr>
                <w:color w:val="002060"/>
                <w:sz w:val="24"/>
                <w:szCs w:val="24"/>
              </w:rPr>
              <w:br/>
            </w:r>
            <w:r w:rsidRPr="00D27FB0">
              <w:rPr>
                <w:color w:val="002060"/>
                <w:sz w:val="24"/>
                <w:szCs w:val="24"/>
              </w:rPr>
              <w:br/>
              <w:t>- τα όπλα αντισταθμίζουν την έλλειψη δύναμης και ταχύτητας</w:t>
            </w:r>
          </w:p>
          <w:p w14:paraId="4624EEF2" w14:textId="6D3F8D79" w:rsidR="000D5621" w:rsidRPr="00D27FB0" w:rsidRDefault="000D5621" w:rsidP="00FB087C">
            <w:pPr>
              <w:jc w:val="center"/>
              <w:rPr>
                <w:color w:val="002060"/>
                <w:sz w:val="24"/>
                <w:szCs w:val="24"/>
              </w:rPr>
            </w:pPr>
          </w:p>
        </w:tc>
      </w:tr>
      <w:tr w:rsidR="00D27FB0" w:rsidRPr="00D27FB0" w14:paraId="3EEAE3C7" w14:textId="77777777" w:rsidTr="00FB087C">
        <w:tc>
          <w:tcPr>
            <w:tcW w:w="3539" w:type="dxa"/>
          </w:tcPr>
          <w:p w14:paraId="5A3D371D" w14:textId="77777777" w:rsidR="007E2CBB" w:rsidRPr="00D27FB0" w:rsidRDefault="007E2CBB" w:rsidP="00FB087C">
            <w:pPr>
              <w:jc w:val="center"/>
              <w:rPr>
                <w:b/>
                <w:bCs/>
                <w:color w:val="002060"/>
                <w:sz w:val="24"/>
                <w:szCs w:val="24"/>
              </w:rPr>
            </w:pPr>
          </w:p>
          <w:p w14:paraId="13E17CFF" w14:textId="77777777" w:rsidR="007E2CBB" w:rsidRPr="00D27FB0" w:rsidRDefault="007E2CBB" w:rsidP="00FB087C">
            <w:pPr>
              <w:jc w:val="center"/>
              <w:rPr>
                <w:b/>
                <w:bCs/>
                <w:color w:val="002060"/>
                <w:sz w:val="24"/>
                <w:szCs w:val="24"/>
              </w:rPr>
            </w:pPr>
          </w:p>
          <w:p w14:paraId="2546F82C" w14:textId="09E89BBE" w:rsidR="00FB087C" w:rsidRPr="00D27FB0" w:rsidRDefault="00FB087C" w:rsidP="00FB087C">
            <w:pPr>
              <w:jc w:val="center"/>
              <w:rPr>
                <w:b/>
                <w:bCs/>
                <w:color w:val="002060"/>
                <w:sz w:val="24"/>
                <w:szCs w:val="24"/>
              </w:rPr>
            </w:pPr>
            <w:r w:rsidRPr="00D27FB0">
              <w:rPr>
                <w:b/>
                <w:bCs/>
                <w:color w:val="002060"/>
                <w:sz w:val="24"/>
                <w:szCs w:val="24"/>
              </w:rPr>
              <w:t>β. Δίνει μέσα προστασίας από τις δυσμενείς καιρικές συνθήκες</w:t>
            </w:r>
            <w:r w:rsidR="00754042" w:rsidRPr="00D27FB0">
              <w:rPr>
                <w:b/>
                <w:bCs/>
                <w:color w:val="002060"/>
                <w:sz w:val="24"/>
                <w:szCs w:val="24"/>
              </w:rPr>
              <w:t xml:space="preserve">, </w:t>
            </w:r>
            <w:r w:rsidR="00071FF9" w:rsidRPr="00D27FB0">
              <w:rPr>
                <w:b/>
                <w:bCs/>
                <w:color w:val="002060"/>
                <w:sz w:val="24"/>
                <w:szCs w:val="24"/>
              </w:rPr>
              <w:t xml:space="preserve">που χρησιμεύουν και ως </w:t>
            </w:r>
            <w:r w:rsidR="00061CDE" w:rsidRPr="00D27FB0">
              <w:rPr>
                <w:b/>
                <w:bCs/>
                <w:color w:val="002060"/>
                <w:sz w:val="24"/>
                <w:szCs w:val="24"/>
              </w:rPr>
              <w:t xml:space="preserve">φυσική φωλιά </w:t>
            </w:r>
            <w:r w:rsidR="007D43D8" w:rsidRPr="00D27FB0">
              <w:rPr>
                <w:b/>
                <w:bCs/>
                <w:color w:val="002060"/>
                <w:sz w:val="24"/>
                <w:szCs w:val="24"/>
              </w:rPr>
              <w:t>των ζωικών ειδών</w:t>
            </w:r>
            <w:r w:rsidRPr="00D27FB0">
              <w:rPr>
                <w:b/>
                <w:bCs/>
                <w:color w:val="002060"/>
                <w:sz w:val="24"/>
                <w:szCs w:val="24"/>
              </w:rPr>
              <w:t>: «</w:t>
            </w:r>
            <w:proofErr w:type="spellStart"/>
            <w:r w:rsidRPr="00D27FB0">
              <w:rPr>
                <w:rFonts w:ascii="Arial" w:hAnsi="Arial" w:cs="Arial"/>
                <w:b/>
                <w:bCs/>
                <w:color w:val="002060"/>
                <w:sz w:val="24"/>
                <w:szCs w:val="24"/>
              </w:rPr>
              <w:t>ἐ</w:t>
            </w:r>
            <w:r w:rsidRPr="00D27FB0">
              <w:rPr>
                <w:b/>
                <w:bCs/>
                <w:color w:val="002060"/>
                <w:sz w:val="24"/>
                <w:szCs w:val="24"/>
              </w:rPr>
              <w:t>πειδ</w:t>
            </w:r>
            <w:r w:rsidRPr="00D27FB0">
              <w:rPr>
                <w:rFonts w:ascii="Arial" w:hAnsi="Arial" w:cs="Arial"/>
                <w:b/>
                <w:bCs/>
                <w:color w:val="002060"/>
                <w:sz w:val="24"/>
                <w:szCs w:val="24"/>
              </w:rPr>
              <w:t>ὴ</w:t>
            </w:r>
            <w:proofErr w:type="spellEnd"/>
            <w:r w:rsidRPr="00D27FB0">
              <w:rPr>
                <w:b/>
                <w:bCs/>
                <w:color w:val="002060"/>
                <w:sz w:val="24"/>
                <w:szCs w:val="24"/>
              </w:rPr>
              <w:t xml:space="preserve"> </w:t>
            </w:r>
            <w:proofErr w:type="spellStart"/>
            <w:r w:rsidRPr="00D27FB0">
              <w:rPr>
                <w:b/>
                <w:bCs/>
                <w:color w:val="002060"/>
                <w:sz w:val="24"/>
                <w:szCs w:val="24"/>
              </w:rPr>
              <w:t>δ</w:t>
            </w:r>
            <w:r w:rsidRPr="00D27FB0">
              <w:rPr>
                <w:rFonts w:ascii="Arial" w:hAnsi="Arial" w:cs="Arial"/>
                <w:b/>
                <w:bCs/>
                <w:color w:val="002060"/>
                <w:sz w:val="24"/>
                <w:szCs w:val="24"/>
              </w:rPr>
              <w:t>ὲ</w:t>
            </w:r>
            <w:proofErr w:type="spellEnd"/>
            <w:r w:rsidRPr="00D27FB0">
              <w:rPr>
                <w:b/>
                <w:bCs/>
                <w:color w:val="002060"/>
                <w:sz w:val="24"/>
                <w:szCs w:val="24"/>
              </w:rPr>
              <w:t xml:space="preserve"> </w:t>
            </w:r>
            <w:proofErr w:type="spellStart"/>
            <w:r w:rsidRPr="00D27FB0">
              <w:rPr>
                <w:b/>
                <w:bCs/>
                <w:color w:val="002060"/>
                <w:sz w:val="24"/>
                <w:szCs w:val="24"/>
              </w:rPr>
              <w:t>α</w:t>
            </w:r>
            <w:r w:rsidRPr="00D27FB0">
              <w:rPr>
                <w:rFonts w:ascii="Arial" w:hAnsi="Arial" w:cs="Arial"/>
                <w:b/>
                <w:bCs/>
                <w:color w:val="002060"/>
                <w:sz w:val="24"/>
                <w:szCs w:val="24"/>
              </w:rPr>
              <w:t>ὐ</w:t>
            </w:r>
            <w:r w:rsidRPr="00D27FB0">
              <w:rPr>
                <w:b/>
                <w:bCs/>
                <w:color w:val="002060"/>
                <w:sz w:val="24"/>
                <w:szCs w:val="24"/>
              </w:rPr>
              <w:t>το</w:t>
            </w:r>
            <w:r w:rsidRPr="00D27FB0">
              <w:rPr>
                <w:rFonts w:ascii="Arial" w:hAnsi="Arial" w:cs="Arial"/>
                <w:b/>
                <w:bCs/>
                <w:color w:val="002060"/>
                <w:sz w:val="24"/>
                <w:szCs w:val="24"/>
              </w:rPr>
              <w:t>ῖ</w:t>
            </w:r>
            <w:r w:rsidRPr="00D27FB0">
              <w:rPr>
                <w:b/>
                <w:bCs/>
                <w:color w:val="002060"/>
                <w:sz w:val="24"/>
                <w:szCs w:val="24"/>
              </w:rPr>
              <w:t>ς</w:t>
            </w:r>
            <w:proofErr w:type="spellEnd"/>
            <w:r w:rsidRPr="00D27FB0">
              <w:rPr>
                <w:b/>
                <w:bCs/>
                <w:color w:val="002060"/>
                <w:sz w:val="24"/>
                <w:szCs w:val="24"/>
              </w:rPr>
              <w:t xml:space="preserve"> ... </w:t>
            </w:r>
            <w:proofErr w:type="spellStart"/>
            <w:r w:rsidRPr="00D27FB0">
              <w:rPr>
                <w:b/>
                <w:bCs/>
                <w:color w:val="002060"/>
                <w:sz w:val="24"/>
                <w:szCs w:val="24"/>
              </w:rPr>
              <w:t>κα</w:t>
            </w:r>
            <w:r w:rsidRPr="00D27FB0">
              <w:rPr>
                <w:rFonts w:ascii="Arial" w:hAnsi="Arial" w:cs="Arial"/>
                <w:b/>
                <w:bCs/>
                <w:color w:val="002060"/>
                <w:sz w:val="24"/>
                <w:szCs w:val="24"/>
              </w:rPr>
              <w:t>ὶ</w:t>
            </w:r>
            <w:proofErr w:type="spellEnd"/>
            <w:r w:rsidRPr="00D27FB0">
              <w:rPr>
                <w:b/>
                <w:bCs/>
                <w:color w:val="002060"/>
                <w:sz w:val="24"/>
                <w:szCs w:val="24"/>
              </w:rPr>
              <w:t xml:space="preserve"> </w:t>
            </w:r>
            <w:proofErr w:type="spellStart"/>
            <w:r w:rsidRPr="00D27FB0">
              <w:rPr>
                <w:rFonts w:ascii="Arial" w:hAnsi="Arial" w:cs="Arial"/>
                <w:b/>
                <w:bCs/>
                <w:color w:val="002060"/>
                <w:sz w:val="24"/>
                <w:szCs w:val="24"/>
              </w:rPr>
              <w:t>ἀ</w:t>
            </w:r>
            <w:r w:rsidRPr="00D27FB0">
              <w:rPr>
                <w:b/>
                <w:bCs/>
                <w:color w:val="002060"/>
                <w:sz w:val="24"/>
                <w:szCs w:val="24"/>
              </w:rPr>
              <w:t>ναίμοις</w:t>
            </w:r>
            <w:proofErr w:type="spellEnd"/>
            <w:r w:rsidRPr="00D27FB0">
              <w:rPr>
                <w:b/>
                <w:bCs/>
                <w:color w:val="002060"/>
                <w:sz w:val="24"/>
                <w:szCs w:val="24"/>
              </w:rPr>
              <w:t>.»</w:t>
            </w:r>
          </w:p>
          <w:p w14:paraId="6850388F" w14:textId="77777777" w:rsidR="0069589A" w:rsidRPr="00D27FB0" w:rsidRDefault="0069589A" w:rsidP="00FB087C">
            <w:pPr>
              <w:jc w:val="center"/>
              <w:rPr>
                <w:b/>
                <w:bCs/>
                <w:color w:val="002060"/>
                <w:sz w:val="24"/>
                <w:szCs w:val="24"/>
              </w:rPr>
            </w:pPr>
          </w:p>
          <w:p w14:paraId="61A109FB" w14:textId="797836F6" w:rsidR="007E2CBB" w:rsidRPr="00D27FB0" w:rsidRDefault="007E2CBB" w:rsidP="00FB087C">
            <w:pPr>
              <w:jc w:val="center"/>
              <w:rPr>
                <w:b/>
                <w:bCs/>
                <w:color w:val="002060"/>
                <w:sz w:val="24"/>
                <w:szCs w:val="24"/>
              </w:rPr>
            </w:pPr>
          </w:p>
        </w:tc>
        <w:tc>
          <w:tcPr>
            <w:tcW w:w="6917" w:type="dxa"/>
          </w:tcPr>
          <w:p w14:paraId="03EA8B50" w14:textId="77777777" w:rsidR="007E2CBB" w:rsidRPr="00D27FB0" w:rsidRDefault="007E2CBB" w:rsidP="00FB087C">
            <w:pPr>
              <w:jc w:val="center"/>
              <w:rPr>
                <w:color w:val="002060"/>
                <w:sz w:val="24"/>
                <w:szCs w:val="24"/>
              </w:rPr>
            </w:pPr>
          </w:p>
          <w:p w14:paraId="55350047" w14:textId="77777777" w:rsidR="00061CDE" w:rsidRPr="00D27FB0" w:rsidRDefault="00061CDE" w:rsidP="00FB087C">
            <w:pPr>
              <w:jc w:val="center"/>
              <w:rPr>
                <w:color w:val="002060"/>
                <w:sz w:val="24"/>
                <w:szCs w:val="24"/>
              </w:rPr>
            </w:pPr>
          </w:p>
          <w:p w14:paraId="7A08CE9A" w14:textId="593B5B93" w:rsidR="00FB087C" w:rsidRPr="00D27FB0" w:rsidRDefault="00FB087C" w:rsidP="00FB087C">
            <w:pPr>
              <w:jc w:val="center"/>
              <w:rPr>
                <w:color w:val="002060"/>
                <w:sz w:val="24"/>
                <w:szCs w:val="24"/>
              </w:rPr>
            </w:pPr>
            <w:r w:rsidRPr="00D27FB0">
              <w:rPr>
                <w:color w:val="002060"/>
                <w:sz w:val="24"/>
                <w:szCs w:val="24"/>
              </w:rPr>
              <w:t>- σε άλλα πλούσιο τρίχωμα,</w:t>
            </w:r>
            <w:r w:rsidRPr="00D27FB0">
              <w:rPr>
                <w:color w:val="002060"/>
                <w:sz w:val="24"/>
                <w:szCs w:val="24"/>
              </w:rPr>
              <w:br/>
            </w:r>
            <w:r w:rsidRPr="00D27FB0">
              <w:rPr>
                <w:color w:val="002060"/>
                <w:sz w:val="24"/>
                <w:szCs w:val="24"/>
              </w:rPr>
              <w:br/>
              <w:t>- σε άλλα χοντρό δέρμα,</w:t>
            </w:r>
            <w:r w:rsidRPr="00D27FB0">
              <w:rPr>
                <w:color w:val="002060"/>
                <w:sz w:val="24"/>
                <w:szCs w:val="24"/>
              </w:rPr>
              <w:br/>
            </w:r>
            <w:r w:rsidRPr="00D27FB0">
              <w:rPr>
                <w:color w:val="002060"/>
                <w:sz w:val="24"/>
                <w:szCs w:val="24"/>
              </w:rPr>
              <w:br/>
              <w:t>- σε άλλα χοντρό δέρμα και χωρίς αίμα (πχ. φολίδες, λέπια)</w:t>
            </w:r>
          </w:p>
        </w:tc>
      </w:tr>
      <w:tr w:rsidR="00D27FB0" w:rsidRPr="00D27FB0" w14:paraId="6FEEF9BE" w14:textId="77777777" w:rsidTr="00FB087C">
        <w:tc>
          <w:tcPr>
            <w:tcW w:w="3539" w:type="dxa"/>
          </w:tcPr>
          <w:p w14:paraId="0F6F8241" w14:textId="77777777" w:rsidR="007E2CBB" w:rsidRPr="00D27FB0" w:rsidRDefault="007E2CBB" w:rsidP="00FB087C">
            <w:pPr>
              <w:jc w:val="center"/>
              <w:rPr>
                <w:b/>
                <w:bCs/>
                <w:color w:val="002060"/>
                <w:sz w:val="24"/>
                <w:szCs w:val="24"/>
              </w:rPr>
            </w:pPr>
          </w:p>
          <w:p w14:paraId="37E31340" w14:textId="0A6DC732" w:rsidR="00FB087C" w:rsidRPr="00D27FB0" w:rsidRDefault="00FB087C" w:rsidP="00FB087C">
            <w:pPr>
              <w:jc w:val="center"/>
              <w:rPr>
                <w:b/>
                <w:bCs/>
                <w:color w:val="002060"/>
                <w:sz w:val="24"/>
                <w:szCs w:val="24"/>
              </w:rPr>
            </w:pPr>
            <w:r w:rsidRPr="00D27FB0">
              <w:rPr>
                <w:b/>
                <w:bCs/>
                <w:color w:val="002060"/>
                <w:sz w:val="24"/>
                <w:szCs w:val="24"/>
              </w:rPr>
              <w:t>γ. Φροντίζει για την εξασφάλιση τροφής</w:t>
            </w:r>
            <w:r w:rsidR="0004238F" w:rsidRPr="00D27FB0">
              <w:rPr>
                <w:b/>
                <w:bCs/>
                <w:color w:val="002060"/>
                <w:sz w:val="24"/>
                <w:szCs w:val="24"/>
              </w:rPr>
              <w:t xml:space="preserve">, με πρόνοια </w:t>
            </w:r>
            <w:r w:rsidR="00770CD4" w:rsidRPr="00D27FB0">
              <w:rPr>
                <w:b/>
                <w:bCs/>
                <w:color w:val="002060"/>
                <w:sz w:val="24"/>
                <w:szCs w:val="24"/>
              </w:rPr>
              <w:t>για την ύπαρξη ποικιλίας στα βρώσιμα είδη</w:t>
            </w:r>
            <w:r w:rsidRPr="00D27FB0">
              <w:rPr>
                <w:b/>
                <w:bCs/>
                <w:color w:val="002060"/>
                <w:sz w:val="24"/>
                <w:szCs w:val="24"/>
              </w:rPr>
              <w:t>: «</w:t>
            </w:r>
            <w:proofErr w:type="spellStart"/>
            <w:r w:rsidRPr="00D27FB0">
              <w:rPr>
                <w:b/>
                <w:bCs/>
                <w:color w:val="002060"/>
                <w:sz w:val="24"/>
                <w:szCs w:val="24"/>
              </w:rPr>
              <w:t>Το</w:t>
            </w:r>
            <w:r w:rsidRPr="00D27FB0">
              <w:rPr>
                <w:rFonts w:ascii="Arial" w:hAnsi="Arial" w:cs="Arial"/>
                <w:b/>
                <w:bCs/>
                <w:color w:val="002060"/>
                <w:sz w:val="24"/>
                <w:szCs w:val="24"/>
              </w:rPr>
              <w:t>ὐ</w:t>
            </w:r>
            <w:r w:rsidRPr="00D27FB0">
              <w:rPr>
                <w:b/>
                <w:bCs/>
                <w:color w:val="002060"/>
                <w:sz w:val="24"/>
                <w:szCs w:val="24"/>
              </w:rPr>
              <w:t>ντε</w:t>
            </w:r>
            <w:r w:rsidRPr="00D27FB0">
              <w:rPr>
                <w:rFonts w:ascii="Arial" w:hAnsi="Arial" w:cs="Arial"/>
                <w:b/>
                <w:bCs/>
                <w:color w:val="002060"/>
                <w:sz w:val="24"/>
                <w:szCs w:val="24"/>
              </w:rPr>
              <w:t>ῦ</w:t>
            </w:r>
            <w:r w:rsidRPr="00D27FB0">
              <w:rPr>
                <w:b/>
                <w:bCs/>
                <w:color w:val="002060"/>
                <w:sz w:val="24"/>
                <w:szCs w:val="24"/>
              </w:rPr>
              <w:t>θεν</w:t>
            </w:r>
            <w:proofErr w:type="spellEnd"/>
            <w:r w:rsidRPr="00D27FB0">
              <w:rPr>
                <w:b/>
                <w:bCs/>
                <w:color w:val="002060"/>
                <w:sz w:val="24"/>
                <w:szCs w:val="24"/>
              </w:rPr>
              <w:t xml:space="preserve"> ... </w:t>
            </w:r>
            <w:proofErr w:type="spellStart"/>
            <w:r w:rsidRPr="00D27FB0">
              <w:rPr>
                <w:rFonts w:ascii="Arial" w:hAnsi="Arial" w:cs="Arial"/>
                <w:b/>
                <w:bCs/>
                <w:color w:val="002060"/>
                <w:sz w:val="24"/>
                <w:szCs w:val="24"/>
              </w:rPr>
              <w:t>ἄ</w:t>
            </w:r>
            <w:r w:rsidRPr="00D27FB0">
              <w:rPr>
                <w:b/>
                <w:bCs/>
                <w:color w:val="002060"/>
                <w:sz w:val="24"/>
                <w:szCs w:val="24"/>
              </w:rPr>
              <w:t>λλων</w:t>
            </w:r>
            <w:proofErr w:type="spellEnd"/>
            <w:r w:rsidRPr="00D27FB0">
              <w:rPr>
                <w:b/>
                <w:bCs/>
                <w:color w:val="002060"/>
                <w:sz w:val="24"/>
                <w:szCs w:val="24"/>
              </w:rPr>
              <w:t xml:space="preserve"> </w:t>
            </w:r>
            <w:proofErr w:type="spellStart"/>
            <w:r w:rsidRPr="00D27FB0">
              <w:rPr>
                <w:b/>
                <w:bCs/>
                <w:color w:val="002060"/>
                <w:sz w:val="24"/>
                <w:szCs w:val="24"/>
              </w:rPr>
              <w:t>βοράν</w:t>
            </w:r>
            <w:proofErr w:type="spellEnd"/>
            <w:r w:rsidRPr="00D27FB0">
              <w:rPr>
                <w:b/>
                <w:bCs/>
                <w:color w:val="002060"/>
                <w:sz w:val="24"/>
                <w:szCs w:val="24"/>
              </w:rPr>
              <w:t>·»</w:t>
            </w:r>
          </w:p>
          <w:p w14:paraId="2139B0E4" w14:textId="57EF3921" w:rsidR="007E2CBB" w:rsidRPr="00D27FB0" w:rsidRDefault="007E2CBB" w:rsidP="00FB087C">
            <w:pPr>
              <w:jc w:val="center"/>
              <w:rPr>
                <w:b/>
                <w:bCs/>
                <w:color w:val="002060"/>
                <w:sz w:val="24"/>
                <w:szCs w:val="24"/>
              </w:rPr>
            </w:pPr>
          </w:p>
        </w:tc>
        <w:tc>
          <w:tcPr>
            <w:tcW w:w="6917" w:type="dxa"/>
          </w:tcPr>
          <w:p w14:paraId="79A1C3C9" w14:textId="77777777" w:rsidR="007E2CBB" w:rsidRPr="00D27FB0" w:rsidRDefault="007E2CBB" w:rsidP="00FB087C">
            <w:pPr>
              <w:jc w:val="center"/>
              <w:rPr>
                <w:color w:val="002060"/>
                <w:sz w:val="24"/>
                <w:szCs w:val="24"/>
              </w:rPr>
            </w:pPr>
          </w:p>
          <w:p w14:paraId="3D43DFD6" w14:textId="05927DD2" w:rsidR="00FB087C" w:rsidRPr="00D27FB0" w:rsidRDefault="00FB087C" w:rsidP="00FB087C">
            <w:pPr>
              <w:jc w:val="center"/>
              <w:rPr>
                <w:color w:val="002060"/>
                <w:sz w:val="24"/>
                <w:szCs w:val="24"/>
              </w:rPr>
            </w:pPr>
            <w:r w:rsidRPr="00D27FB0">
              <w:rPr>
                <w:color w:val="002060"/>
                <w:sz w:val="24"/>
                <w:szCs w:val="24"/>
              </w:rPr>
              <w:t>- τα φυτοφάγα ζώα τρώνε χόρτα, καρπούς δέντρων ή ρίζες</w:t>
            </w:r>
            <w:r w:rsidRPr="00D27FB0">
              <w:rPr>
                <w:color w:val="002060"/>
                <w:sz w:val="24"/>
                <w:szCs w:val="24"/>
              </w:rPr>
              <w:br/>
            </w:r>
            <w:r w:rsidRPr="00D27FB0">
              <w:rPr>
                <w:color w:val="002060"/>
                <w:sz w:val="24"/>
                <w:szCs w:val="24"/>
              </w:rPr>
              <w:br/>
              <w:t xml:space="preserve">- τα </w:t>
            </w:r>
            <w:proofErr w:type="spellStart"/>
            <w:r w:rsidRPr="00D27FB0">
              <w:rPr>
                <w:color w:val="002060"/>
                <w:sz w:val="24"/>
                <w:szCs w:val="24"/>
              </w:rPr>
              <w:t>σαρκοφάγα</w:t>
            </w:r>
            <w:proofErr w:type="spellEnd"/>
            <w:r w:rsidRPr="00D27FB0">
              <w:rPr>
                <w:color w:val="002060"/>
                <w:sz w:val="24"/>
                <w:szCs w:val="24"/>
              </w:rPr>
              <w:t xml:space="preserve"> ζώα τρώνε τις σάρκες άλλων ζώων.</w:t>
            </w:r>
          </w:p>
        </w:tc>
      </w:tr>
      <w:tr w:rsidR="00FB087C" w:rsidRPr="00D27FB0" w14:paraId="19DB8236" w14:textId="77777777" w:rsidTr="00FB087C">
        <w:tc>
          <w:tcPr>
            <w:tcW w:w="3539" w:type="dxa"/>
          </w:tcPr>
          <w:p w14:paraId="47111FF5" w14:textId="77777777" w:rsidR="007E2CBB" w:rsidRPr="00D27FB0" w:rsidRDefault="007E2CBB" w:rsidP="00FB087C">
            <w:pPr>
              <w:jc w:val="center"/>
              <w:rPr>
                <w:b/>
                <w:bCs/>
                <w:color w:val="002060"/>
                <w:sz w:val="24"/>
                <w:szCs w:val="24"/>
              </w:rPr>
            </w:pPr>
          </w:p>
          <w:p w14:paraId="60404A37" w14:textId="77777777" w:rsidR="00350111" w:rsidRPr="00D27FB0" w:rsidRDefault="00350111" w:rsidP="00FB087C">
            <w:pPr>
              <w:jc w:val="center"/>
              <w:rPr>
                <w:b/>
                <w:bCs/>
                <w:color w:val="002060"/>
                <w:sz w:val="24"/>
                <w:szCs w:val="24"/>
              </w:rPr>
            </w:pPr>
          </w:p>
          <w:p w14:paraId="6ABD21CD" w14:textId="1EB3513D" w:rsidR="00FB087C" w:rsidRPr="00D27FB0" w:rsidRDefault="007E2CBB" w:rsidP="00FB087C">
            <w:pPr>
              <w:jc w:val="center"/>
              <w:rPr>
                <w:b/>
                <w:bCs/>
                <w:color w:val="002060"/>
                <w:sz w:val="24"/>
                <w:szCs w:val="24"/>
              </w:rPr>
            </w:pPr>
            <w:r w:rsidRPr="00D27FB0">
              <w:rPr>
                <w:b/>
                <w:bCs/>
                <w:color w:val="002060"/>
                <w:sz w:val="24"/>
                <w:szCs w:val="24"/>
              </w:rPr>
              <w:t>δ. Εξισορροπεί τις αντίρροπες δυνάμεις στη φύση με σκοπό τη διαιώνιση των ειδών: «</w:t>
            </w:r>
            <w:proofErr w:type="spellStart"/>
            <w:r w:rsidRPr="00D27FB0">
              <w:rPr>
                <w:b/>
                <w:bCs/>
                <w:color w:val="002060"/>
                <w:sz w:val="24"/>
                <w:szCs w:val="24"/>
              </w:rPr>
              <w:t>κα</w:t>
            </w:r>
            <w:r w:rsidRPr="00D27FB0">
              <w:rPr>
                <w:rFonts w:ascii="Arial" w:hAnsi="Arial" w:cs="Arial"/>
                <w:b/>
                <w:bCs/>
                <w:color w:val="002060"/>
                <w:sz w:val="24"/>
                <w:szCs w:val="24"/>
              </w:rPr>
              <w:t>ὶ</w:t>
            </w:r>
            <w:proofErr w:type="spellEnd"/>
            <w:r w:rsidRPr="00D27FB0">
              <w:rPr>
                <w:b/>
                <w:bCs/>
                <w:color w:val="002060"/>
                <w:sz w:val="24"/>
                <w:szCs w:val="24"/>
              </w:rPr>
              <w:t xml:space="preserve"> </w:t>
            </w:r>
            <w:proofErr w:type="spellStart"/>
            <w:r w:rsidRPr="00D27FB0">
              <w:rPr>
                <w:b/>
                <w:bCs/>
                <w:color w:val="002060"/>
                <w:sz w:val="24"/>
                <w:szCs w:val="24"/>
              </w:rPr>
              <w:t>το</w:t>
            </w:r>
            <w:r w:rsidRPr="00D27FB0">
              <w:rPr>
                <w:rFonts w:ascii="Arial" w:hAnsi="Arial" w:cs="Arial"/>
                <w:b/>
                <w:bCs/>
                <w:color w:val="002060"/>
                <w:sz w:val="24"/>
                <w:szCs w:val="24"/>
              </w:rPr>
              <w:t>ῖ</w:t>
            </w:r>
            <w:r w:rsidRPr="00D27FB0">
              <w:rPr>
                <w:b/>
                <w:bCs/>
                <w:color w:val="002060"/>
                <w:sz w:val="24"/>
                <w:szCs w:val="24"/>
              </w:rPr>
              <w:t>ς</w:t>
            </w:r>
            <w:proofErr w:type="spellEnd"/>
            <w:r w:rsidRPr="00D27FB0">
              <w:rPr>
                <w:b/>
                <w:bCs/>
                <w:color w:val="002060"/>
                <w:sz w:val="24"/>
                <w:szCs w:val="24"/>
              </w:rPr>
              <w:t xml:space="preserve"> </w:t>
            </w:r>
            <w:proofErr w:type="spellStart"/>
            <w:r w:rsidRPr="00D27FB0">
              <w:rPr>
                <w:b/>
                <w:bCs/>
                <w:color w:val="002060"/>
                <w:sz w:val="24"/>
                <w:szCs w:val="24"/>
              </w:rPr>
              <w:t>μ</w:t>
            </w:r>
            <w:r w:rsidRPr="00D27FB0">
              <w:rPr>
                <w:rFonts w:ascii="Arial" w:hAnsi="Arial" w:cs="Arial"/>
                <w:b/>
                <w:bCs/>
                <w:color w:val="002060"/>
                <w:sz w:val="24"/>
                <w:szCs w:val="24"/>
              </w:rPr>
              <w:t>ὲ</w:t>
            </w:r>
            <w:r w:rsidRPr="00D27FB0">
              <w:rPr>
                <w:b/>
                <w:bCs/>
                <w:color w:val="002060"/>
                <w:sz w:val="24"/>
                <w:szCs w:val="24"/>
              </w:rPr>
              <w:t>ν</w:t>
            </w:r>
            <w:proofErr w:type="spellEnd"/>
            <w:r w:rsidRPr="00D27FB0">
              <w:rPr>
                <w:b/>
                <w:bCs/>
                <w:color w:val="002060"/>
                <w:sz w:val="24"/>
                <w:szCs w:val="24"/>
              </w:rPr>
              <w:t xml:space="preserve"> </w:t>
            </w:r>
            <w:proofErr w:type="spellStart"/>
            <w:r w:rsidRPr="00D27FB0">
              <w:rPr>
                <w:rFonts w:ascii="Arial" w:hAnsi="Arial" w:cs="Arial"/>
                <w:b/>
                <w:bCs/>
                <w:color w:val="002060"/>
                <w:sz w:val="24"/>
                <w:szCs w:val="24"/>
              </w:rPr>
              <w:t>ὀ</w:t>
            </w:r>
            <w:r w:rsidRPr="00D27FB0">
              <w:rPr>
                <w:b/>
                <w:bCs/>
                <w:color w:val="002060"/>
                <w:sz w:val="24"/>
                <w:szCs w:val="24"/>
              </w:rPr>
              <w:t>λιγογονίαν</w:t>
            </w:r>
            <w:proofErr w:type="spellEnd"/>
            <w:r w:rsidRPr="00D27FB0">
              <w:rPr>
                <w:b/>
                <w:bCs/>
                <w:color w:val="002060"/>
                <w:sz w:val="24"/>
                <w:szCs w:val="24"/>
              </w:rPr>
              <w:t xml:space="preserve"> ... </w:t>
            </w:r>
            <w:proofErr w:type="spellStart"/>
            <w:r w:rsidRPr="00D27FB0">
              <w:rPr>
                <w:b/>
                <w:bCs/>
                <w:color w:val="002060"/>
                <w:sz w:val="24"/>
                <w:szCs w:val="24"/>
              </w:rPr>
              <w:t>τ</w:t>
            </w:r>
            <w:r w:rsidRPr="00D27FB0">
              <w:rPr>
                <w:rFonts w:ascii="Arial" w:hAnsi="Arial" w:cs="Arial"/>
                <w:b/>
                <w:bCs/>
                <w:color w:val="002060"/>
                <w:sz w:val="24"/>
                <w:szCs w:val="24"/>
              </w:rPr>
              <w:t>ῷ</w:t>
            </w:r>
            <w:proofErr w:type="spellEnd"/>
            <w:r w:rsidRPr="00D27FB0">
              <w:rPr>
                <w:b/>
                <w:bCs/>
                <w:color w:val="002060"/>
                <w:sz w:val="24"/>
                <w:szCs w:val="24"/>
              </w:rPr>
              <w:t xml:space="preserve"> γένει </w:t>
            </w:r>
            <w:proofErr w:type="spellStart"/>
            <w:r w:rsidRPr="00D27FB0">
              <w:rPr>
                <w:b/>
                <w:bCs/>
                <w:color w:val="002060"/>
                <w:sz w:val="24"/>
                <w:szCs w:val="24"/>
              </w:rPr>
              <w:t>πορίζων</w:t>
            </w:r>
            <w:proofErr w:type="spellEnd"/>
            <w:r w:rsidRPr="00D27FB0">
              <w:rPr>
                <w:b/>
                <w:bCs/>
                <w:color w:val="002060"/>
                <w:sz w:val="24"/>
                <w:szCs w:val="24"/>
              </w:rPr>
              <w:t>.»</w:t>
            </w:r>
          </w:p>
          <w:p w14:paraId="00713692" w14:textId="77777777" w:rsidR="00350111" w:rsidRPr="00D27FB0" w:rsidRDefault="00350111" w:rsidP="00FB087C">
            <w:pPr>
              <w:jc w:val="center"/>
              <w:rPr>
                <w:b/>
                <w:bCs/>
                <w:color w:val="002060"/>
                <w:sz w:val="24"/>
                <w:szCs w:val="24"/>
              </w:rPr>
            </w:pPr>
          </w:p>
          <w:p w14:paraId="3C78DA98" w14:textId="4DE0E07E" w:rsidR="007E2CBB" w:rsidRPr="00D27FB0" w:rsidRDefault="007E2CBB" w:rsidP="00FB087C">
            <w:pPr>
              <w:jc w:val="center"/>
              <w:rPr>
                <w:b/>
                <w:bCs/>
                <w:color w:val="002060"/>
                <w:sz w:val="24"/>
                <w:szCs w:val="24"/>
              </w:rPr>
            </w:pPr>
          </w:p>
        </w:tc>
        <w:tc>
          <w:tcPr>
            <w:tcW w:w="6917" w:type="dxa"/>
          </w:tcPr>
          <w:p w14:paraId="01FBB026" w14:textId="77777777" w:rsidR="007E2CBB" w:rsidRPr="00D27FB0" w:rsidRDefault="007E2CBB" w:rsidP="00FB087C">
            <w:pPr>
              <w:jc w:val="center"/>
              <w:rPr>
                <w:color w:val="002060"/>
                <w:sz w:val="24"/>
                <w:szCs w:val="24"/>
              </w:rPr>
            </w:pPr>
          </w:p>
          <w:p w14:paraId="539F2060" w14:textId="77777777" w:rsidR="00350111" w:rsidRPr="00D27FB0" w:rsidRDefault="00350111" w:rsidP="00FB087C">
            <w:pPr>
              <w:jc w:val="center"/>
              <w:rPr>
                <w:color w:val="002060"/>
                <w:sz w:val="24"/>
                <w:szCs w:val="24"/>
              </w:rPr>
            </w:pPr>
          </w:p>
          <w:p w14:paraId="0366CD38" w14:textId="1D6C0240" w:rsidR="00FB087C" w:rsidRPr="00D27FB0" w:rsidRDefault="007E2CBB" w:rsidP="00FB087C">
            <w:pPr>
              <w:jc w:val="center"/>
              <w:rPr>
                <w:color w:val="002060"/>
                <w:sz w:val="24"/>
                <w:szCs w:val="24"/>
              </w:rPr>
            </w:pPr>
            <w:r w:rsidRPr="00D27FB0">
              <w:rPr>
                <w:color w:val="002060"/>
                <w:sz w:val="24"/>
                <w:szCs w:val="24"/>
              </w:rPr>
              <w:t xml:space="preserve">- παρέχει </w:t>
            </w:r>
            <w:proofErr w:type="spellStart"/>
            <w:r w:rsidRPr="00D27FB0">
              <w:rPr>
                <w:color w:val="002060"/>
                <w:sz w:val="24"/>
                <w:szCs w:val="24"/>
              </w:rPr>
              <w:t>ολιγογονία</w:t>
            </w:r>
            <w:proofErr w:type="spellEnd"/>
            <w:r w:rsidRPr="00D27FB0">
              <w:rPr>
                <w:color w:val="002060"/>
                <w:sz w:val="24"/>
                <w:szCs w:val="24"/>
              </w:rPr>
              <w:t xml:space="preserve">, δηλαδή μικρή γονιμότητα, στα </w:t>
            </w:r>
            <w:proofErr w:type="spellStart"/>
            <w:r w:rsidRPr="00D27FB0">
              <w:rPr>
                <w:color w:val="002060"/>
                <w:sz w:val="24"/>
                <w:szCs w:val="24"/>
              </w:rPr>
              <w:t>σαρκοφάγα</w:t>
            </w:r>
            <w:proofErr w:type="spellEnd"/>
            <w:r w:rsidRPr="00D27FB0">
              <w:rPr>
                <w:color w:val="002060"/>
                <w:sz w:val="24"/>
                <w:szCs w:val="24"/>
              </w:rPr>
              <w:t xml:space="preserve"> ζώα και</w:t>
            </w:r>
            <w:r w:rsidRPr="00D27FB0">
              <w:rPr>
                <w:color w:val="002060"/>
                <w:sz w:val="24"/>
                <w:szCs w:val="24"/>
              </w:rPr>
              <w:br/>
            </w:r>
            <w:r w:rsidRPr="00D27FB0">
              <w:rPr>
                <w:color w:val="002060"/>
                <w:sz w:val="24"/>
                <w:szCs w:val="24"/>
              </w:rPr>
              <w:br/>
              <w:t>- πολυγονία, δηλαδή μεγάλη γονιμότητα, σε όσα γίνονται βορά άλλων ζώων.</w:t>
            </w:r>
          </w:p>
        </w:tc>
      </w:tr>
    </w:tbl>
    <w:p w14:paraId="1CB27C4D" w14:textId="77777777" w:rsidR="00FB087C" w:rsidRPr="00D27FB0" w:rsidRDefault="00FB087C">
      <w:pPr>
        <w:rPr>
          <w:color w:val="002060"/>
        </w:rPr>
      </w:pPr>
    </w:p>
    <w:p w14:paraId="337589F3" w14:textId="77777777" w:rsidR="00412107" w:rsidRPr="00D27FB0" w:rsidRDefault="00412107">
      <w:pPr>
        <w:rPr>
          <w:color w:val="002060"/>
        </w:rPr>
      </w:pPr>
    </w:p>
    <w:p w14:paraId="2D4C3A4D" w14:textId="77777777" w:rsidR="00412107" w:rsidRPr="00D27FB0" w:rsidRDefault="00412107">
      <w:pPr>
        <w:rPr>
          <w:color w:val="002060"/>
        </w:rPr>
      </w:pPr>
    </w:p>
    <w:p w14:paraId="2C7FDF9A" w14:textId="77777777" w:rsidR="00412107" w:rsidRPr="00D27FB0" w:rsidRDefault="00412107">
      <w:pPr>
        <w:rPr>
          <w:color w:val="002060"/>
        </w:rPr>
      </w:pPr>
    </w:p>
    <w:p w14:paraId="6F9AE1B5" w14:textId="77777777" w:rsidR="00412107" w:rsidRPr="00D27FB0" w:rsidRDefault="00412107" w:rsidP="00412107">
      <w:pPr>
        <w:spacing w:after="0"/>
        <w:jc w:val="both"/>
        <w:rPr>
          <w:color w:val="002060"/>
          <w:sz w:val="28"/>
          <w:szCs w:val="28"/>
        </w:rPr>
      </w:pPr>
      <w:r w:rsidRPr="00D27FB0">
        <w:rPr>
          <w:b/>
          <w:bCs/>
          <w:color w:val="002060"/>
          <w:sz w:val="28"/>
          <w:szCs w:val="28"/>
          <w:u w:val="single"/>
        </w:rPr>
        <w:lastRenderedPageBreak/>
        <w:t>ΠΑΡΑΛΛΗΛΟ ΚΕΙΜΕΝΟ</w:t>
      </w:r>
      <w:r w:rsidRPr="00D27FB0">
        <w:rPr>
          <w:b/>
          <w:bCs/>
          <w:color w:val="002060"/>
          <w:sz w:val="28"/>
          <w:szCs w:val="28"/>
        </w:rPr>
        <w:t>:</w:t>
      </w:r>
      <w:r w:rsidRPr="00D27FB0">
        <w:rPr>
          <w:color w:val="002060"/>
          <w:sz w:val="28"/>
          <w:szCs w:val="28"/>
        </w:rPr>
        <w:t xml:space="preserve"> Εμπεδοκλής</w:t>
      </w:r>
    </w:p>
    <w:p w14:paraId="23D1C14F" w14:textId="77777777" w:rsidR="00412107" w:rsidRPr="00D27FB0" w:rsidRDefault="00412107" w:rsidP="00412107">
      <w:pPr>
        <w:spacing w:after="0"/>
        <w:jc w:val="both"/>
        <w:rPr>
          <w:b/>
          <w:bCs/>
          <w:color w:val="002060"/>
          <w:sz w:val="28"/>
          <w:szCs w:val="28"/>
        </w:rPr>
      </w:pPr>
    </w:p>
    <w:p w14:paraId="40F1C48C" w14:textId="77777777" w:rsidR="00412107" w:rsidRPr="00D27FB0" w:rsidRDefault="00412107" w:rsidP="00412107">
      <w:pPr>
        <w:spacing w:after="0"/>
        <w:jc w:val="both"/>
        <w:rPr>
          <w:color w:val="002060"/>
          <w:sz w:val="28"/>
          <w:szCs w:val="28"/>
        </w:rPr>
      </w:pPr>
      <w:r w:rsidRPr="00D27FB0">
        <w:rPr>
          <w:b/>
          <w:bCs/>
          <w:color w:val="002060"/>
          <w:sz w:val="28"/>
          <w:szCs w:val="28"/>
        </w:rPr>
        <w:t>Ερώτηση 1:</w:t>
      </w:r>
      <w:r w:rsidRPr="00D27FB0">
        <w:rPr>
          <w:color w:val="002060"/>
          <w:sz w:val="28"/>
          <w:szCs w:val="28"/>
        </w:rPr>
        <w:t xml:space="preserve"> Στο ποίημά του ο Εμπεδοκλής παραθέτει μια διαλεκτική αντίληψη για την υφή του κόσμου των όντων, καθώς μέσα στην πολλαπλότητα των 4 στοιχείων που συναπαρτίζουν τον κόσμο (φωτιά, νερό, χώμα, αέρας) βλέπει την ενότητα του Σύμπαντος (στίχος 16) αλλά ταυτόχρονα θεωρεί ότι από μια αρχική μήτρα, ένα πρώτο κυρίαρχο στοιχείο, προέκυψαν με διάσπαση και όλα τα υπόλοιπα (στίχος 17). Έτσι λοιπόν κάθε ξεχωριστό ον είναι προϊόν μιας πάλης μεταξύ των 4 στοιχείων, κατά την οποία το ένα υπερτερεί, χωρίς όμως τα υπόλοιπα να φθείρονται εντελώς (στίχοι 27-30). Τα έμβια όντα εμπεριέχουν κατά τη λογική του και τα 4 στοιχεία (κυρίως βέβαια το γενετικό υλικό – γη – και τη θερμή πνοή της ζωής – φωτιά) και μεταστοιχειώνονται σε νερό και αέρα (π. χ αν καούν) και σ’ αυτή τη διαδικασία συμβάλλουν: α)η Φιλότητα που συνδέει τα στοιχεία μεταξύ τους και β)το </w:t>
      </w:r>
      <w:proofErr w:type="spellStart"/>
      <w:r w:rsidRPr="00D27FB0">
        <w:rPr>
          <w:color w:val="002060"/>
          <w:sz w:val="28"/>
          <w:szCs w:val="28"/>
        </w:rPr>
        <w:t>Νείκος</w:t>
      </w:r>
      <w:proofErr w:type="spellEnd"/>
      <w:r w:rsidRPr="00D27FB0">
        <w:rPr>
          <w:color w:val="002060"/>
          <w:sz w:val="28"/>
          <w:szCs w:val="28"/>
        </w:rPr>
        <w:t xml:space="preserve"> που τα </w:t>
      </w:r>
      <w:proofErr w:type="spellStart"/>
      <w:r w:rsidRPr="00D27FB0">
        <w:rPr>
          <w:color w:val="002060"/>
          <w:sz w:val="28"/>
          <w:szCs w:val="28"/>
        </w:rPr>
        <w:t>αποδομεί</w:t>
      </w:r>
      <w:proofErr w:type="spellEnd"/>
      <w:r w:rsidRPr="00D27FB0">
        <w:rPr>
          <w:color w:val="002060"/>
          <w:sz w:val="28"/>
          <w:szCs w:val="28"/>
        </w:rPr>
        <w:t xml:space="preserve"> (οι δυνάμεις των μορίων της ύλης κατά τη σύγχρονη Φυσική Επιστήμη).</w:t>
      </w:r>
    </w:p>
    <w:p w14:paraId="160E0854" w14:textId="77777777" w:rsidR="00412107" w:rsidRPr="00D27FB0" w:rsidRDefault="00412107" w:rsidP="00412107">
      <w:pPr>
        <w:spacing w:after="0"/>
        <w:jc w:val="both"/>
        <w:rPr>
          <w:color w:val="002060"/>
          <w:sz w:val="28"/>
          <w:szCs w:val="28"/>
        </w:rPr>
      </w:pPr>
    </w:p>
    <w:p w14:paraId="33622D59" w14:textId="77777777" w:rsidR="00412107" w:rsidRPr="00D27FB0" w:rsidRDefault="00412107" w:rsidP="00412107">
      <w:pPr>
        <w:spacing w:after="0"/>
        <w:jc w:val="both"/>
        <w:rPr>
          <w:color w:val="002060"/>
        </w:rPr>
      </w:pPr>
      <w:r w:rsidRPr="00D27FB0">
        <w:rPr>
          <w:b/>
          <w:bCs/>
          <w:color w:val="002060"/>
          <w:sz w:val="28"/>
          <w:szCs w:val="28"/>
        </w:rPr>
        <w:t xml:space="preserve">Ερώτηση 2: </w:t>
      </w:r>
      <w:r w:rsidRPr="00D27FB0">
        <w:rPr>
          <w:color w:val="002060"/>
          <w:sz w:val="28"/>
          <w:szCs w:val="28"/>
        </w:rPr>
        <w:t xml:space="preserve">Η γένεση και ο θάνατος, κατά τον Εμπεδοκλή, δεν είναι παρά ο αέναος κύκλος της ζωής, κατά τον οποίο η ύλη δεν χάνεται αλλά μεταστοιχειώνεται σε κάτι άλλο μέσα στο Σύμπαν – περίπου όπως μέσα στην τροφική αλυσίδα κάθε ζώο που χάνεται μπορεί να γίνεται τροφή για κάποιο άλλο άρα η ύλη του παραμένει χρήσιμη. Κάθε ον βέβαια μπορεί να είναι μοναδικό, η ζωή του όμως και ο θάνατός του συνδέονται άμεσα και με την ύπαρξη των άλλων και η ύλη του παραμένει άφθαρτη στο Σύμπαν.  </w:t>
      </w:r>
    </w:p>
    <w:p w14:paraId="0A1F58B6" w14:textId="77777777" w:rsidR="00412107" w:rsidRPr="00FB087C" w:rsidRDefault="00412107"/>
    <w:sectPr w:rsidR="00412107" w:rsidRPr="00FB087C" w:rsidSect="00FB087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87C"/>
    <w:rsid w:val="0004238F"/>
    <w:rsid w:val="00061CDE"/>
    <w:rsid w:val="00071FF9"/>
    <w:rsid w:val="000D5621"/>
    <w:rsid w:val="00176475"/>
    <w:rsid w:val="00350111"/>
    <w:rsid w:val="00412107"/>
    <w:rsid w:val="0041338D"/>
    <w:rsid w:val="004B694E"/>
    <w:rsid w:val="00687BD9"/>
    <w:rsid w:val="0069589A"/>
    <w:rsid w:val="00754042"/>
    <w:rsid w:val="00770CD4"/>
    <w:rsid w:val="007D43D8"/>
    <w:rsid w:val="007E2CBB"/>
    <w:rsid w:val="008627AD"/>
    <w:rsid w:val="0091522C"/>
    <w:rsid w:val="00AD3F4E"/>
    <w:rsid w:val="00D27FB0"/>
    <w:rsid w:val="00DA5EB4"/>
    <w:rsid w:val="00DC0381"/>
    <w:rsid w:val="00F75D9F"/>
    <w:rsid w:val="00FB087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43635"/>
  <w15:chartTrackingRefBased/>
  <w15:docId w15:val="{59E89FF8-7F27-4113-8977-750E1AACE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FB08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FB08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FB087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FB087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FB087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FB087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FB087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FB087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FB087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B087C"/>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FB087C"/>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FB087C"/>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FB087C"/>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FB087C"/>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FB087C"/>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FB087C"/>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FB087C"/>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FB087C"/>
    <w:rPr>
      <w:rFonts w:eastAsiaTheme="majorEastAsia" w:cstheme="majorBidi"/>
      <w:color w:val="272727" w:themeColor="text1" w:themeTint="D8"/>
    </w:rPr>
  </w:style>
  <w:style w:type="paragraph" w:styleId="a3">
    <w:name w:val="Title"/>
    <w:basedOn w:val="a"/>
    <w:next w:val="a"/>
    <w:link w:val="Char"/>
    <w:uiPriority w:val="10"/>
    <w:qFormat/>
    <w:rsid w:val="00FB08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FB087C"/>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FB087C"/>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FB087C"/>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FB087C"/>
    <w:pPr>
      <w:spacing w:before="160"/>
      <w:jc w:val="center"/>
    </w:pPr>
    <w:rPr>
      <w:i/>
      <w:iCs/>
      <w:color w:val="404040" w:themeColor="text1" w:themeTint="BF"/>
    </w:rPr>
  </w:style>
  <w:style w:type="character" w:customStyle="1" w:styleId="Char1">
    <w:name w:val="Απόσπασμα Char"/>
    <w:basedOn w:val="a0"/>
    <w:link w:val="a5"/>
    <w:uiPriority w:val="29"/>
    <w:rsid w:val="00FB087C"/>
    <w:rPr>
      <w:i/>
      <w:iCs/>
      <w:color w:val="404040" w:themeColor="text1" w:themeTint="BF"/>
    </w:rPr>
  </w:style>
  <w:style w:type="paragraph" w:styleId="a6">
    <w:name w:val="List Paragraph"/>
    <w:basedOn w:val="a"/>
    <w:uiPriority w:val="34"/>
    <w:qFormat/>
    <w:rsid w:val="00FB087C"/>
    <w:pPr>
      <w:ind w:left="720"/>
      <w:contextualSpacing/>
    </w:pPr>
  </w:style>
  <w:style w:type="character" w:styleId="a7">
    <w:name w:val="Intense Emphasis"/>
    <w:basedOn w:val="a0"/>
    <w:uiPriority w:val="21"/>
    <w:qFormat/>
    <w:rsid w:val="00FB087C"/>
    <w:rPr>
      <w:i/>
      <w:iCs/>
      <w:color w:val="0F4761" w:themeColor="accent1" w:themeShade="BF"/>
    </w:rPr>
  </w:style>
  <w:style w:type="paragraph" w:styleId="a8">
    <w:name w:val="Intense Quote"/>
    <w:basedOn w:val="a"/>
    <w:next w:val="a"/>
    <w:link w:val="Char2"/>
    <w:uiPriority w:val="30"/>
    <w:qFormat/>
    <w:rsid w:val="00FB08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FB087C"/>
    <w:rPr>
      <w:i/>
      <w:iCs/>
      <w:color w:val="0F4761" w:themeColor="accent1" w:themeShade="BF"/>
    </w:rPr>
  </w:style>
  <w:style w:type="character" w:styleId="a9">
    <w:name w:val="Intense Reference"/>
    <w:basedOn w:val="a0"/>
    <w:uiPriority w:val="32"/>
    <w:qFormat/>
    <w:rsid w:val="00FB087C"/>
    <w:rPr>
      <w:b/>
      <w:bCs/>
      <w:smallCaps/>
      <w:color w:val="0F4761" w:themeColor="accent1" w:themeShade="BF"/>
      <w:spacing w:val="5"/>
    </w:rPr>
  </w:style>
  <w:style w:type="table" w:styleId="aa">
    <w:name w:val="Table Grid"/>
    <w:basedOn w:val="a1"/>
    <w:uiPriority w:val="39"/>
    <w:rsid w:val="00FB0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Pages>
  <Words>431</Words>
  <Characters>2328</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ΔΗΜΗΤΡΙΟΣ ΚΑΡΡΑΣ</dc:creator>
  <cp:keywords/>
  <dc:description/>
  <cp:lastModifiedBy>ΔΗΜΗΤΡΙΟΣ ΚΑΡΡΑΣ</cp:lastModifiedBy>
  <cp:revision>17</cp:revision>
  <dcterms:created xsi:type="dcterms:W3CDTF">2024-10-09T19:21:00Z</dcterms:created>
  <dcterms:modified xsi:type="dcterms:W3CDTF">2024-10-09T20:58:00Z</dcterms:modified>
</cp:coreProperties>
</file>