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8234" w14:textId="77777777" w:rsidR="00012853" w:rsidRDefault="00BB772E">
      <w:pPr>
        <w:pStyle w:val="Web"/>
        <w:spacing w:line="315" w:lineRule="atLeast"/>
        <w:jc w:val="center"/>
      </w:pPr>
      <w:r>
        <w:rPr>
          <w:rFonts w:ascii="Palatino Linotype" w:eastAsia="Arial Unicode MS" w:hAnsi="Palatino Linotype" w:cs="Arial Unicode MS"/>
          <w:b/>
          <w:bCs/>
          <w:sz w:val="32"/>
          <w:szCs w:val="32"/>
        </w:rPr>
        <w:t>Λανθάνοντες υποθετικοί λόγοι</w:t>
      </w:r>
    </w:p>
    <w:p w14:paraId="256FC375" w14:textId="77777777" w:rsidR="00012853" w:rsidRDefault="00BB772E">
      <w:pPr>
        <w:pStyle w:val="Web"/>
        <w:spacing w:line="315" w:lineRule="atLeast"/>
        <w:jc w:val="both"/>
      </w:pPr>
      <w:r>
        <w:rPr>
          <w:rFonts w:ascii="Palatino Linotype" w:eastAsia="Arial Unicode MS" w:hAnsi="Palatino Linotype" w:cs="Arial Unicode MS"/>
          <w:sz w:val="26"/>
          <w:szCs w:val="26"/>
        </w:rPr>
        <w:t>Πολλές φορές η υπόθεση ενός υποθετικού λόγου λανθάνει, δηλαδή δεν είναι εμφανής, καθώς ως υπόθεση δεν χρησιμοποιείται μια τυπική υποθετική πρόταση, αλλά ένα ισοδύναμο λεκτικό σύνολο ή πρόταση. Έτσι, αντί για υποθετική πρόταση, έχουμε:</w:t>
      </w:r>
    </w:p>
    <w:p w14:paraId="4BAA2CAE" w14:textId="77777777" w:rsidR="00012853" w:rsidRDefault="00012853">
      <w:pPr>
        <w:pStyle w:val="Web"/>
        <w:spacing w:line="315" w:lineRule="atLeast"/>
        <w:jc w:val="both"/>
      </w:pPr>
    </w:p>
    <w:p w14:paraId="5A80EC7F" w14:textId="77777777" w:rsidR="00012853" w:rsidRDefault="00BB772E">
      <w:pPr>
        <w:pStyle w:val="Web"/>
        <w:spacing w:line="315" w:lineRule="atLeast"/>
        <w:jc w:val="both"/>
      </w:pPr>
      <w:r>
        <w:rPr>
          <w:rFonts w:ascii="Palatino Linotype" w:eastAsia="Arial Unicode MS" w:hAnsi="Palatino Linotype" w:cs="Arial Unicode MS"/>
          <w:sz w:val="26"/>
          <w:szCs w:val="26"/>
        </w:rPr>
        <w:t>• μια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r>
        <w:rPr>
          <w:rFonts w:ascii="Palatino Linotype" w:eastAsia="Arial Unicode MS" w:hAnsi="Palatino Linotype" w:cs="Arial Unicode MS"/>
          <w:b/>
          <w:bCs/>
          <w:sz w:val="26"/>
          <w:szCs w:val="26"/>
        </w:rPr>
        <w:t>μετοχή:</w:t>
      </w:r>
    </w:p>
    <w:p w14:paraId="1EFDA373" w14:textId="419FB8C2" w:rsidR="00012853" w:rsidRDefault="00BB772E">
      <w:pPr>
        <w:pStyle w:val="text"/>
        <w:spacing w:line="315" w:lineRule="atLeast"/>
        <w:jc w:val="both"/>
      </w:pPr>
      <w:r>
        <w:rPr>
          <w:rFonts w:ascii="Palatino Linotype" w:eastAsia="Arial Unicode MS" w:hAnsi="Palatino Linotype" w:cs="Arial Unicode MS"/>
          <w:sz w:val="26"/>
          <w:szCs w:val="26"/>
        </w:rPr>
        <w:t xml:space="preserve">ΞΕΝ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Απομν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1.4.14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οὔτε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γὰρ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βοὸς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iCs/>
          <w:sz w:val="26"/>
          <w:szCs w:val="26"/>
        </w:rPr>
        <w:t>ἂν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ἔχων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[</w:t>
      </w:r>
      <w:proofErr w:type="spellStart"/>
      <w:r>
        <w:rPr>
          <w:rStyle w:val="apple-converted-space"/>
          <w:rFonts w:ascii="Palatino Linotype" w:eastAsia="Arial Unicode MS" w:hAnsi="Palatino Linotype" w:cs="Arial Unicode MS"/>
          <w:i/>
          <w:sz w:val="26"/>
          <w:szCs w:val="26"/>
        </w:rPr>
        <w:t>εἰ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i/>
          <w:sz w:val="26"/>
          <w:szCs w:val="26"/>
        </w:rPr>
        <w:t xml:space="preserve"> </w:t>
      </w:r>
      <w:proofErr w:type="spellStart"/>
      <w:r>
        <w:rPr>
          <w:rStyle w:val="apple-converted-space"/>
          <w:rFonts w:ascii="Palatino Linotype" w:eastAsia="Arial Unicode MS" w:hAnsi="Palatino Linotype" w:cs="Arial Unicode MS"/>
          <w:i/>
          <w:sz w:val="26"/>
          <w:szCs w:val="26"/>
        </w:rPr>
        <w:t>εἶχεν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 xml:space="preserve">]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σῶμα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ἀνθρώπου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δὲ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γνώμην</w:t>
      </w:r>
      <w:proofErr w:type="spellEnd"/>
      <w:r w:rsidR="007C4580" w:rsidRPr="007C4580"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,</w:t>
      </w:r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ἐδύνατ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'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ἂν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πράττειν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ἃ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ἐβούλετο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r>
        <w:rPr>
          <w:rFonts w:ascii="Palatino Linotype" w:eastAsia="Arial Unicode MS" w:hAnsi="Palatino Linotype" w:cs="Arial Unicode MS"/>
          <w:sz w:val="26"/>
          <w:szCs w:val="26"/>
        </w:rPr>
        <w:t>|| γιατί ούτε αν είχε σώμα βοδιού και νου ανθρώπου θα μπορούσε ο άνθρωπος να κάνει όσα ήθελε.</w:t>
      </w:r>
    </w:p>
    <w:p w14:paraId="0374280E" w14:textId="77777777" w:rsidR="00012853" w:rsidRDefault="00012853">
      <w:pPr>
        <w:pStyle w:val="text"/>
        <w:spacing w:line="315" w:lineRule="atLeast"/>
        <w:jc w:val="both"/>
      </w:pPr>
    </w:p>
    <w:p w14:paraId="1A315A2F" w14:textId="77777777" w:rsidR="00012853" w:rsidRDefault="00BB772E">
      <w:pPr>
        <w:pStyle w:val="Web"/>
        <w:spacing w:line="315" w:lineRule="atLeast"/>
        <w:jc w:val="both"/>
      </w:pPr>
      <w:r>
        <w:rPr>
          <w:rFonts w:ascii="Palatino Linotype" w:eastAsia="Arial Unicode MS" w:hAnsi="Palatino Linotype" w:cs="Arial Unicode MS"/>
          <w:sz w:val="26"/>
          <w:szCs w:val="26"/>
        </w:rPr>
        <w:t>• ένα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r>
        <w:rPr>
          <w:rFonts w:ascii="Palatino Linotype" w:eastAsia="Arial Unicode MS" w:hAnsi="Palatino Linotype" w:cs="Arial Unicode MS"/>
          <w:b/>
          <w:bCs/>
          <w:sz w:val="26"/>
          <w:szCs w:val="26"/>
        </w:rPr>
        <w:t>επίρρημα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r>
        <w:rPr>
          <w:rFonts w:ascii="Palatino Linotype" w:eastAsia="Arial Unicode MS" w:hAnsi="Palatino Linotype" w:cs="Arial Unicode MS"/>
          <w:sz w:val="26"/>
          <w:szCs w:val="26"/>
        </w:rPr>
        <w:t>(π.χ.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οὕτως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ἄλλως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, δικαίως,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ἐκείνως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ταύτῃ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ἀμαχεί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):</w:t>
      </w:r>
    </w:p>
    <w:p w14:paraId="725D8048" w14:textId="77777777" w:rsidR="00012853" w:rsidRDefault="00BB772E">
      <w:pPr>
        <w:pStyle w:val="text"/>
        <w:spacing w:line="315" w:lineRule="atLeast"/>
        <w:jc w:val="both"/>
      </w:pPr>
      <w:r>
        <w:rPr>
          <w:rFonts w:ascii="Palatino Linotype" w:eastAsia="Arial Unicode MS" w:hAnsi="Palatino Linotype" w:cs="Arial Unicode MS"/>
          <w:sz w:val="26"/>
          <w:szCs w:val="26"/>
        </w:rPr>
        <w:t>ΘΟΥΚ 2.11.5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οὕτω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γὰρ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[</w:t>
      </w:r>
      <w:proofErr w:type="spellStart"/>
      <w:r>
        <w:rPr>
          <w:rFonts w:ascii="Palatino Linotype" w:eastAsia="Arial Unicode MS" w:hAnsi="Palatino Linotype" w:cs="Arial Unicode MS"/>
          <w:i/>
          <w:iCs/>
          <w:sz w:val="26"/>
          <w:szCs w:val="26"/>
        </w:rPr>
        <w:t>εἰ</w:t>
      </w:r>
      <w:proofErr w:type="spellEnd"/>
      <w:r>
        <w:rPr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i/>
          <w:iCs/>
          <w:sz w:val="26"/>
          <w:szCs w:val="26"/>
        </w:rPr>
        <w:t>οὕτως</w:t>
      </w:r>
      <w:proofErr w:type="spellEnd"/>
      <w:r>
        <w:rPr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i/>
          <w:iCs/>
          <w:sz w:val="26"/>
          <w:szCs w:val="26"/>
        </w:rPr>
        <w:t>ἔχοιεν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]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πρός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τε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τὸ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ἐπιέναι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τοῖς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ἐναντίοις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εὐψυχότατοι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ἂ</w:t>
      </w:r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ν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εἶεν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πρός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τε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τὸ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ἐπιχειρεῖσθαι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ἀσφαλέστατοι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|| γιατί έτσι [</w:t>
      </w:r>
      <w:r>
        <w:rPr>
          <w:rFonts w:ascii="Palatino Linotype" w:eastAsia="Arial Unicode MS" w:hAnsi="Palatino Linotype" w:cs="Arial Unicode MS"/>
          <w:i/>
          <w:iCs/>
          <w:sz w:val="26"/>
          <w:szCs w:val="26"/>
        </w:rPr>
        <w:t>αν έχουν έτσι τα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r>
        <w:rPr>
          <w:rFonts w:ascii="Palatino Linotype" w:eastAsia="Arial Unicode MS" w:hAnsi="Palatino Linotype" w:cs="Arial Unicode MS"/>
          <w:i/>
          <w:iCs/>
          <w:sz w:val="26"/>
          <w:szCs w:val="26"/>
        </w:rPr>
        <w:t>πράγματα</w:t>
      </w:r>
      <w:r>
        <w:rPr>
          <w:rFonts w:ascii="Palatino Linotype" w:eastAsia="Arial Unicode MS" w:hAnsi="Palatino Linotype" w:cs="Arial Unicode MS"/>
          <w:sz w:val="26"/>
          <w:szCs w:val="26"/>
        </w:rPr>
        <w:t>] οι στρατιώτες διαθέτουν την πιο μεγάλη αυτοπεποίθηση στις επιθέσεις εναντίον των εχθρών και την μεγαλύτερη ασφάλεια κατά τις επιθέσεις που δέχονται.</w:t>
      </w:r>
    </w:p>
    <w:p w14:paraId="080F47BD" w14:textId="77777777" w:rsidR="00012853" w:rsidRDefault="00012853">
      <w:pPr>
        <w:pStyle w:val="text"/>
        <w:spacing w:line="315" w:lineRule="atLeast"/>
        <w:jc w:val="both"/>
      </w:pPr>
    </w:p>
    <w:p w14:paraId="4D3FE19F" w14:textId="77777777" w:rsidR="00012853" w:rsidRDefault="00BB772E">
      <w:pPr>
        <w:pStyle w:val="Web"/>
        <w:spacing w:line="315" w:lineRule="atLeast"/>
        <w:jc w:val="both"/>
      </w:pPr>
      <w:r>
        <w:rPr>
          <w:rFonts w:ascii="Palatino Linotype" w:eastAsia="Arial Unicode MS" w:hAnsi="Palatino Linotype" w:cs="Arial Unicode MS"/>
          <w:sz w:val="26"/>
          <w:szCs w:val="26"/>
        </w:rPr>
        <w:t>• έναν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r>
        <w:rPr>
          <w:rFonts w:ascii="Palatino Linotype" w:eastAsia="Arial Unicode MS" w:hAnsi="Palatino Linotype" w:cs="Arial Unicode MS"/>
          <w:b/>
          <w:bCs/>
          <w:sz w:val="26"/>
          <w:szCs w:val="26"/>
        </w:rPr>
        <w:t>εμπρόθετο προσδιορισμό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r>
        <w:rPr>
          <w:rFonts w:ascii="Palatino Linotype" w:eastAsia="Arial Unicode MS" w:hAnsi="Palatino Linotype" w:cs="Arial Unicode MS"/>
          <w:sz w:val="26"/>
          <w:szCs w:val="26"/>
        </w:rPr>
        <w:t>(συνήθως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ἄνευ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ἀπὸ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ἐκ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μετὰ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+ γεν.):</w:t>
      </w:r>
    </w:p>
    <w:p w14:paraId="26BF60F0" w14:textId="77777777" w:rsidR="00012853" w:rsidRDefault="00BB772E">
      <w:pPr>
        <w:pStyle w:val="text"/>
        <w:spacing w:line="315" w:lineRule="atLeast"/>
        <w:jc w:val="both"/>
      </w:pPr>
      <w:r>
        <w:rPr>
          <w:rFonts w:ascii="Palatino Linotype" w:eastAsia="Arial Unicode MS" w:hAnsi="Palatino Linotype" w:cs="Arial Unicode MS"/>
          <w:sz w:val="26"/>
          <w:szCs w:val="26"/>
        </w:rPr>
        <w:t xml:space="preserve">ΠΛ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Φαιδ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99</w:t>
      </w:r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a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ἄνευ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τοῦ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τὰ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τοιαῦτα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ἔχειν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[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εἰ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μὴ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τὰ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τοιαῦτα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εἶχον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]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ὁστᾶ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νεῦρα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ὅσα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ἄλλα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ἔχω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οὐκ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ἂν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οἷός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τ'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ἦν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ποιεῖν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τὰ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δόξαντά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μοι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r>
        <w:rPr>
          <w:rFonts w:ascii="Palatino Linotype" w:eastAsia="Arial Unicode MS" w:hAnsi="Palatino Linotype" w:cs="Arial Unicode MS"/>
          <w:sz w:val="26"/>
          <w:szCs w:val="26"/>
        </w:rPr>
        <w:t>|| χωρίς [</w:t>
      </w:r>
      <w:r>
        <w:rPr>
          <w:rFonts w:ascii="Palatino Linotype" w:eastAsia="Arial Unicode MS" w:hAnsi="Palatino Linotype" w:cs="Arial Unicode MS"/>
          <w:i/>
          <w:iCs/>
          <w:sz w:val="26"/>
          <w:szCs w:val="26"/>
        </w:rPr>
        <w:t>αν δεν είχα</w:t>
      </w:r>
      <w:r>
        <w:rPr>
          <w:rFonts w:ascii="Palatino Linotype" w:eastAsia="Arial Unicode MS" w:hAnsi="Palatino Linotype" w:cs="Arial Unicode MS"/>
          <w:sz w:val="26"/>
          <w:szCs w:val="26"/>
        </w:rPr>
        <w:t>] αυτά, δηλαδή τα οστά, τα νεύρα και όσα άλλα έχω, δεν θα μπορούσα να κάνω αυτά που θέλω.</w:t>
      </w:r>
    </w:p>
    <w:p w14:paraId="16F6984E" w14:textId="77777777" w:rsidR="00012853" w:rsidRDefault="00012853">
      <w:pPr>
        <w:pStyle w:val="text"/>
        <w:spacing w:line="315" w:lineRule="atLeast"/>
        <w:jc w:val="both"/>
      </w:pPr>
    </w:p>
    <w:p w14:paraId="0D3D95E5" w14:textId="77777777" w:rsidR="00012853" w:rsidRDefault="00BB772E">
      <w:pPr>
        <w:pStyle w:val="Web"/>
        <w:numPr>
          <w:ilvl w:val="0"/>
          <w:numId w:val="4"/>
        </w:numPr>
        <w:ind w:left="0" w:firstLine="0"/>
        <w:jc w:val="both"/>
      </w:pPr>
      <w:r>
        <w:rPr>
          <w:rFonts w:ascii="Palatino Linotype" w:eastAsia="Arial Unicode MS" w:hAnsi="Palatino Linotype" w:cs="Arial Unicode MS"/>
          <w:sz w:val="26"/>
          <w:szCs w:val="26"/>
        </w:rPr>
        <w:t>μια δευτερεύουσα πρόταση που μπορεί να είναι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b/>
          <w:bCs/>
          <w:sz w:val="26"/>
          <w:szCs w:val="26"/>
        </w:rPr>
        <w:t>χρονικοϋποθετική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 xml:space="preserve"> ή </w:t>
      </w:r>
      <w:r>
        <w:rPr>
          <w:rFonts w:ascii="Palatino Linotype" w:eastAsia="Arial Unicode MS" w:hAnsi="Palatino Linotype" w:cs="Arial Unicode MS"/>
          <w:b/>
          <w:bCs/>
          <w:sz w:val="26"/>
          <w:szCs w:val="26"/>
        </w:rPr>
        <w:t xml:space="preserve">αναφορική υποθετική </w:t>
      </w:r>
      <w:r>
        <w:rPr>
          <w:rFonts w:ascii="Palatino Linotype" w:eastAsia="Arial Unicode MS" w:hAnsi="Palatino Linotype" w:cs="Arial Unicode MS"/>
          <w:bCs/>
          <w:sz w:val="26"/>
          <w:szCs w:val="26"/>
        </w:rPr>
        <w:t>ή</w:t>
      </w:r>
      <w:r>
        <w:rPr>
          <w:rFonts w:ascii="Palatino Linotype" w:eastAsia="Arial Unicode MS" w:hAnsi="Palatino Linotype" w:cs="Arial Unicode MS"/>
          <w:b/>
          <w:bCs/>
          <w:sz w:val="26"/>
          <w:szCs w:val="26"/>
        </w:rPr>
        <w:t xml:space="preserve"> εναντιωματική</w:t>
      </w:r>
    </w:p>
    <w:p w14:paraId="0EAC3674" w14:textId="77777777" w:rsidR="00012853" w:rsidRDefault="00BB772E">
      <w:pPr>
        <w:pStyle w:val="Web"/>
        <w:spacing w:line="315" w:lineRule="atLeast"/>
        <w:jc w:val="both"/>
      </w:pPr>
      <w:r>
        <w:rPr>
          <w:rFonts w:ascii="Palatino Linotype" w:eastAsia="Arial Unicode MS" w:hAnsi="Palatino Linotype" w:cs="Arial Unicode MS"/>
          <w:sz w:val="26"/>
          <w:szCs w:val="26"/>
        </w:rPr>
        <w:t>ΔΗΜ 15.1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ἐπειδὰν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γάρ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τι 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δόξῃ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ψηφισθῇ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τότ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'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ἴσον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τοῦ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πραχθῆναι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ἀπέχει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ὅσονπερ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πρὶν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δόξαι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|| διότι, όταν τι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αποφασισθή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και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ψηφισθή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, τότε απέχει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ίσον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της εκτελέσεως, όσον και πριν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αποφασισθή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>. γιατί, όταν κάτι θεωρηθεί σωστό και ψηφιστεί, (ακόμα και) τότε απέχει τόσο από την εκτέλεση, όσο και πριν αποφασιστεί.</w:t>
      </w:r>
    </w:p>
    <w:p w14:paraId="7FB1C5D2" w14:textId="77777777" w:rsidR="00012853" w:rsidRDefault="00BB772E">
      <w:pPr>
        <w:pStyle w:val="text"/>
        <w:spacing w:line="315" w:lineRule="atLeast"/>
        <w:jc w:val="both"/>
      </w:pPr>
      <w:r>
        <w:rPr>
          <w:rFonts w:ascii="Palatino Linotype" w:eastAsia="Arial Unicode MS" w:hAnsi="Palatino Linotype" w:cs="Arial Unicode MS"/>
          <w:sz w:val="26"/>
          <w:szCs w:val="26"/>
        </w:rPr>
        <w:t xml:space="preserve">ΞΕΝ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ΚΑναβ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3.2.7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i/>
          <w:iCs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ὅτῳ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δοκεῖ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ταῦτ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',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ἔφη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ἀνατεινάτω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τὴν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χεῖρα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(=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εἴ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τινι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)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r>
        <w:rPr>
          <w:rFonts w:ascii="Palatino Linotype" w:eastAsia="Arial Unicode MS" w:hAnsi="Palatino Linotype" w:cs="Arial Unicode MS"/>
          <w:sz w:val="26"/>
          <w:szCs w:val="26"/>
        </w:rPr>
        <w:t>|| και όποιος συμφωνεί μ' αυτά, είπε, να σηκώσει το χέρι.</w:t>
      </w:r>
    </w:p>
    <w:p w14:paraId="61FF06A4" w14:textId="77777777" w:rsidR="00012853" w:rsidRDefault="00BB772E">
      <w:pPr>
        <w:pStyle w:val="text"/>
        <w:spacing w:line="315" w:lineRule="atLeast"/>
        <w:jc w:val="both"/>
      </w:pPr>
      <w:r>
        <w:rPr>
          <w:rFonts w:ascii="Palatino Linotype" w:eastAsia="Arial Unicode MS" w:hAnsi="Palatino Linotype" w:cs="Arial Unicode MS"/>
          <w:sz w:val="26"/>
          <w:szCs w:val="26"/>
        </w:rPr>
        <w:t xml:space="preserve">ΑΡΙΣΤ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ΗΝικ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1167b31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οἱ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δ'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εὖ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πεποιηκότες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φιλοῦσι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ἀγαπῶσι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τοὺς</w:t>
      </w:r>
      <w:proofErr w:type="spellEnd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sz w:val="26"/>
          <w:szCs w:val="26"/>
        </w:rPr>
        <w:t>πεπονθότας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κἂν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μηδὲν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ὦσι</w:t>
      </w:r>
      <w:proofErr w:type="spellEnd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 xml:space="preserve"> </w:t>
      </w:r>
      <w:proofErr w:type="spellStart"/>
      <w:r>
        <w:rPr>
          <w:rStyle w:val="ancientsmall"/>
          <w:rFonts w:ascii="Palatino Linotype" w:eastAsia="Arial Unicode MS" w:hAnsi="Palatino Linotype" w:cs="Arial Unicode MS"/>
          <w:i/>
          <w:iCs/>
          <w:sz w:val="26"/>
          <w:szCs w:val="26"/>
        </w:rPr>
        <w:t>χρήσιμοι</w:t>
      </w:r>
      <w:proofErr w:type="spellEnd"/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> </w:t>
      </w:r>
      <w:r>
        <w:rPr>
          <w:rFonts w:ascii="Palatino Linotype" w:eastAsia="Arial Unicode MS" w:hAnsi="Palatino Linotype" w:cs="Arial Unicode MS"/>
          <w:sz w:val="26"/>
          <w:szCs w:val="26"/>
        </w:rPr>
        <w:t>|| όσοι ευεργετούν νιώθουν για τους ευεργετούμενους φιλία και αγάπη, ακόμη κι αν αυτοί δεν τους είναι χρήσιμοι.</w:t>
      </w:r>
    </w:p>
    <w:p w14:paraId="0FAEBD70" w14:textId="77777777" w:rsidR="00012853" w:rsidRDefault="00012853">
      <w:pPr>
        <w:pStyle w:val="text"/>
        <w:spacing w:line="315" w:lineRule="atLeast"/>
        <w:jc w:val="both"/>
        <w:rPr>
          <w:rFonts w:ascii="Palatino Linotype" w:eastAsia="Arial Unicode MS" w:hAnsi="Palatino Linotype" w:cs="Arial Unicode MS"/>
          <w:sz w:val="26"/>
          <w:szCs w:val="26"/>
        </w:rPr>
      </w:pPr>
    </w:p>
    <w:p w14:paraId="3DA62ED4" w14:textId="77777777" w:rsidR="00012853" w:rsidRDefault="00012853">
      <w:pPr>
        <w:pStyle w:val="text"/>
        <w:spacing w:line="315" w:lineRule="atLeast"/>
        <w:jc w:val="both"/>
        <w:rPr>
          <w:rFonts w:ascii="Palatino Linotype" w:eastAsia="Arial Unicode MS" w:hAnsi="Palatino Linotype" w:cs="Arial Unicode MS"/>
          <w:sz w:val="26"/>
          <w:szCs w:val="26"/>
        </w:rPr>
      </w:pPr>
    </w:p>
    <w:p w14:paraId="2B5F5D40" w14:textId="77777777" w:rsidR="00012853" w:rsidRDefault="00BB772E">
      <w:pPr>
        <w:pStyle w:val="Standard"/>
      </w:pPr>
      <w:r>
        <w:rPr>
          <w:rFonts w:ascii="Palatino Linotype" w:hAnsi="Palatino Linotype"/>
          <w:b/>
          <w:color w:val="000000"/>
          <w:sz w:val="26"/>
          <w:szCs w:val="26"/>
          <w:u w:val="single"/>
        </w:rPr>
        <w:lastRenderedPageBreak/>
        <w:t>Υποθετική μετοχή</w:t>
      </w:r>
      <w:r>
        <w:rPr>
          <w:rFonts w:ascii="Palatino Linotype" w:hAnsi="Palatino Linotype"/>
          <w:b/>
          <w:color w:val="000000"/>
          <w:sz w:val="26"/>
          <w:szCs w:val="26"/>
        </w:rPr>
        <w:t>: τρόπος ανάλυσης</w:t>
      </w:r>
    </w:p>
    <w:p w14:paraId="048918C0" w14:textId="77777777" w:rsidR="00012853" w:rsidRDefault="00BB772E">
      <w:pPr>
        <w:pStyle w:val="Standard"/>
        <w:jc w:val="both"/>
        <w:rPr>
          <w:rFonts w:ascii="Palatino Linotype" w:hAnsi="Palatino Linotype"/>
          <w:color w:val="000000"/>
          <w:sz w:val="26"/>
          <w:szCs w:val="26"/>
        </w:rPr>
      </w:pPr>
      <w:r>
        <w:rPr>
          <w:rFonts w:ascii="Palatino Linotype" w:hAnsi="Palatino Linotype"/>
          <w:color w:val="000000"/>
          <w:sz w:val="26"/>
          <w:szCs w:val="26"/>
        </w:rPr>
        <w:t xml:space="preserve">Οι υποθετικές μετοχές τίθενται σε κάθε χρόνο, εκτός από Μέλλοντα. Δέχονται άρνηση 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μή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, και αναλύονται σε υποθετικές προτάσεις εκφερόμενες ανάλογα με το είδος του υποθετικού λόγου στον οποίο ανήκουν.</w:t>
      </w:r>
    </w:p>
    <w:p w14:paraId="1A872F94" w14:textId="77777777" w:rsidR="00012853" w:rsidRDefault="00BB772E">
      <w:pPr>
        <w:pStyle w:val="Standard"/>
        <w:jc w:val="both"/>
        <w:rPr>
          <w:rFonts w:ascii="Palatino Linotype" w:hAnsi="Palatino Linotype"/>
          <w:color w:val="000000"/>
          <w:sz w:val="26"/>
          <w:szCs w:val="26"/>
        </w:rPr>
      </w:pPr>
      <w:r>
        <w:rPr>
          <w:rFonts w:ascii="Palatino Linotype" w:hAnsi="Palatino Linotype"/>
          <w:color w:val="000000"/>
          <w:sz w:val="26"/>
          <w:szCs w:val="26"/>
        </w:rPr>
        <w:t>Μια υποθετική μετοχή μπορεί να ανήκει σε οποιοδήποτε από τα 6 είδη υποθετικών λόγων, ωστόσο υπάρχουν κάποιες περιπτώσεις που η αναγνώριση του είδους και άρα η ανάλυση της μετοχής είναι σχετικά εύκολη.</w:t>
      </w:r>
    </w:p>
    <w:p w14:paraId="4F391296" w14:textId="77777777" w:rsidR="00012853" w:rsidRDefault="00BB772E">
      <w:pPr>
        <w:pStyle w:val="Standard"/>
        <w:jc w:val="both"/>
      </w:pPr>
      <w:r>
        <w:rPr>
          <w:rFonts w:ascii="Palatino Linotype" w:hAnsi="Palatino Linotype"/>
          <w:color w:val="000000"/>
          <w:sz w:val="26"/>
          <w:szCs w:val="26"/>
        </w:rPr>
        <w:t>α) Αν η κύρια πρόταση εκφέρεται με </w:t>
      </w:r>
      <w:r>
        <w:rPr>
          <w:rStyle w:val="StrongEmphasis"/>
          <w:rFonts w:ascii="Palatino Linotype" w:hAnsi="Palatino Linotype"/>
          <w:color w:val="000000"/>
          <w:sz w:val="26"/>
          <w:szCs w:val="26"/>
        </w:rPr>
        <w:t>δυνητική οριστική</w:t>
      </w:r>
      <w:r>
        <w:rPr>
          <w:rFonts w:ascii="Palatino Linotype" w:hAnsi="Palatino Linotype"/>
          <w:color w:val="000000"/>
          <w:sz w:val="26"/>
          <w:szCs w:val="26"/>
        </w:rPr>
        <w:t>, τότε η υποθετική μετοχή θα αναλυθεί σε υποθετική πρόταση με </w:t>
      </w:r>
      <w:proofErr w:type="spellStart"/>
      <w:r>
        <w:rPr>
          <w:rStyle w:val="StrongEmphasis"/>
          <w:rFonts w:ascii="Palatino Linotype" w:hAnsi="Palatino Linotype"/>
          <w:color w:val="000000"/>
          <w:sz w:val="26"/>
          <w:szCs w:val="26"/>
        </w:rPr>
        <w:t>εἰ</w:t>
      </w:r>
      <w:proofErr w:type="spellEnd"/>
      <w:r>
        <w:rPr>
          <w:rStyle w:val="StrongEmphasis"/>
          <w:rFonts w:ascii="Palatino Linotype" w:hAnsi="Palatino Linotype"/>
          <w:color w:val="000000"/>
          <w:sz w:val="26"/>
          <w:szCs w:val="26"/>
        </w:rPr>
        <w:t> + οριστική ιστορικού χρόνου</w:t>
      </w:r>
      <w:r>
        <w:rPr>
          <w:rFonts w:ascii="Palatino Linotype" w:hAnsi="Palatino Linotype"/>
          <w:color w:val="000000"/>
          <w:sz w:val="26"/>
          <w:szCs w:val="26"/>
        </w:rPr>
        <w:t>, εκφράζοντας το </w:t>
      </w:r>
      <w:r>
        <w:rPr>
          <w:rStyle w:val="StrongEmphasis"/>
          <w:rFonts w:ascii="Palatino Linotype" w:hAnsi="Palatino Linotype"/>
          <w:color w:val="000000"/>
          <w:sz w:val="26"/>
          <w:szCs w:val="26"/>
        </w:rPr>
        <w:t>μη πραγματικό</w:t>
      </w:r>
      <w:r>
        <w:rPr>
          <w:rFonts w:ascii="Palatino Linotype" w:hAnsi="Palatino Linotype"/>
          <w:color w:val="000000"/>
          <w:sz w:val="26"/>
          <w:szCs w:val="26"/>
        </w:rPr>
        <w:t>.</w:t>
      </w:r>
    </w:p>
    <w:p w14:paraId="5B8AEBD1" w14:textId="77777777" w:rsidR="00012853" w:rsidRDefault="00BB772E">
      <w:pPr>
        <w:pStyle w:val="Standard"/>
        <w:jc w:val="both"/>
      </w:pPr>
      <w:r>
        <w:rPr>
          <w:rFonts w:ascii="Palatino Linotype" w:hAnsi="Palatino Linotype"/>
          <w:color w:val="000000"/>
          <w:sz w:val="26"/>
          <w:szCs w:val="26"/>
        </w:rPr>
        <w:t>β) Αν η κύρια πρόταση εκφέρεται με </w:t>
      </w:r>
      <w:r>
        <w:rPr>
          <w:rStyle w:val="StrongEmphasis"/>
          <w:rFonts w:ascii="Palatino Linotype" w:hAnsi="Palatino Linotype"/>
          <w:color w:val="000000"/>
          <w:sz w:val="26"/>
          <w:szCs w:val="26"/>
        </w:rPr>
        <w:t>οριστική Μέλλοντα</w:t>
      </w:r>
      <w:r>
        <w:rPr>
          <w:rFonts w:ascii="Palatino Linotype" w:hAnsi="Palatino Linotype"/>
          <w:color w:val="000000"/>
          <w:sz w:val="26"/>
          <w:szCs w:val="26"/>
        </w:rPr>
        <w:t>, τότε η υποθετική μετοχή θα αναλυθεί με </w:t>
      </w:r>
      <w:proofErr w:type="spellStart"/>
      <w:r>
        <w:rPr>
          <w:rStyle w:val="StrongEmphasis"/>
          <w:rFonts w:ascii="Palatino Linotype" w:hAnsi="Palatino Linotype"/>
          <w:color w:val="000000"/>
          <w:sz w:val="26"/>
          <w:szCs w:val="26"/>
        </w:rPr>
        <w:t>ἐάν</w:t>
      </w:r>
      <w:proofErr w:type="spellEnd"/>
      <w:r>
        <w:rPr>
          <w:rStyle w:val="StrongEmphasis"/>
          <w:rFonts w:ascii="Palatino Linotype" w:hAnsi="Palatino Linotype"/>
          <w:color w:val="000000"/>
          <w:sz w:val="26"/>
          <w:szCs w:val="26"/>
        </w:rPr>
        <w:t>, </w:t>
      </w:r>
      <w:proofErr w:type="spellStart"/>
      <w:r>
        <w:rPr>
          <w:rStyle w:val="StrongEmphasis"/>
          <w:rFonts w:ascii="Palatino Linotype" w:hAnsi="Palatino Linotype"/>
          <w:color w:val="000000"/>
          <w:sz w:val="26"/>
          <w:szCs w:val="26"/>
        </w:rPr>
        <w:t>ἄν</w:t>
      </w:r>
      <w:proofErr w:type="spellEnd"/>
      <w:r>
        <w:rPr>
          <w:rStyle w:val="StrongEmphasis"/>
          <w:rFonts w:ascii="Palatino Linotype" w:hAnsi="Palatino Linotype"/>
          <w:color w:val="000000"/>
          <w:sz w:val="26"/>
          <w:szCs w:val="26"/>
        </w:rPr>
        <w:t>, </w:t>
      </w:r>
      <w:proofErr w:type="spellStart"/>
      <w:r>
        <w:rPr>
          <w:rStyle w:val="StrongEmphasis"/>
          <w:rFonts w:ascii="Palatino Linotype" w:hAnsi="Palatino Linotype"/>
          <w:color w:val="000000"/>
          <w:sz w:val="26"/>
          <w:szCs w:val="26"/>
        </w:rPr>
        <w:t>ἤν</w:t>
      </w:r>
      <w:proofErr w:type="spellEnd"/>
      <w:r>
        <w:rPr>
          <w:rStyle w:val="StrongEmphasis"/>
          <w:rFonts w:ascii="Palatino Linotype" w:hAnsi="Palatino Linotype"/>
          <w:color w:val="000000"/>
          <w:sz w:val="26"/>
          <w:szCs w:val="26"/>
        </w:rPr>
        <w:t xml:space="preserve"> + υποτακτική</w:t>
      </w:r>
      <w:r>
        <w:rPr>
          <w:rFonts w:ascii="Palatino Linotype" w:hAnsi="Palatino Linotype"/>
          <w:color w:val="000000"/>
          <w:sz w:val="26"/>
          <w:szCs w:val="26"/>
        </w:rPr>
        <w:t>, εκφράζοντας το </w:t>
      </w:r>
      <w:r>
        <w:rPr>
          <w:rStyle w:val="StrongEmphasis"/>
          <w:rFonts w:ascii="Palatino Linotype" w:hAnsi="Palatino Linotype"/>
          <w:color w:val="000000"/>
          <w:sz w:val="26"/>
          <w:szCs w:val="26"/>
        </w:rPr>
        <w:t>προσδοκώμενο</w:t>
      </w:r>
      <w:r>
        <w:rPr>
          <w:rFonts w:ascii="Palatino Linotype" w:hAnsi="Palatino Linotype"/>
          <w:color w:val="000000"/>
          <w:sz w:val="26"/>
          <w:szCs w:val="26"/>
        </w:rPr>
        <w:t>.</w:t>
      </w:r>
    </w:p>
    <w:p w14:paraId="7B859D45" w14:textId="77777777" w:rsidR="00012853" w:rsidRDefault="00BB772E">
      <w:pPr>
        <w:pStyle w:val="Standard"/>
        <w:jc w:val="both"/>
      </w:pPr>
      <w:r>
        <w:rPr>
          <w:rFonts w:ascii="Palatino Linotype" w:hAnsi="Palatino Linotype"/>
          <w:color w:val="000000"/>
          <w:sz w:val="26"/>
          <w:szCs w:val="26"/>
        </w:rPr>
        <w:t>γ) Αν η κύρια πρόταση εκφέρεται με </w:t>
      </w:r>
      <w:r>
        <w:rPr>
          <w:rStyle w:val="StrongEmphasis"/>
          <w:rFonts w:ascii="Palatino Linotype" w:hAnsi="Palatino Linotype"/>
          <w:color w:val="000000"/>
          <w:sz w:val="26"/>
          <w:szCs w:val="26"/>
        </w:rPr>
        <w:t>δυνητική ευκτική</w:t>
      </w:r>
      <w:r>
        <w:rPr>
          <w:rFonts w:ascii="Palatino Linotype" w:hAnsi="Palatino Linotype"/>
          <w:color w:val="000000"/>
          <w:sz w:val="26"/>
          <w:szCs w:val="26"/>
        </w:rPr>
        <w:t>, τότε η υποθετική μετοχή θα αναλυθεί με </w:t>
      </w:r>
      <w:proofErr w:type="spellStart"/>
      <w:r>
        <w:rPr>
          <w:rStyle w:val="StrongEmphasis"/>
          <w:rFonts w:ascii="Palatino Linotype" w:hAnsi="Palatino Linotype"/>
          <w:color w:val="000000"/>
          <w:sz w:val="26"/>
          <w:szCs w:val="26"/>
        </w:rPr>
        <w:t>εἰ</w:t>
      </w:r>
      <w:proofErr w:type="spellEnd"/>
      <w:r>
        <w:rPr>
          <w:rStyle w:val="StrongEmphasis"/>
          <w:rFonts w:ascii="Palatino Linotype" w:hAnsi="Palatino Linotype"/>
          <w:color w:val="000000"/>
          <w:sz w:val="26"/>
          <w:szCs w:val="26"/>
        </w:rPr>
        <w:t> + ευκτική</w:t>
      </w:r>
      <w:r>
        <w:rPr>
          <w:rFonts w:ascii="Palatino Linotype" w:hAnsi="Palatino Linotype"/>
          <w:color w:val="000000"/>
          <w:sz w:val="26"/>
          <w:szCs w:val="26"/>
        </w:rPr>
        <w:t>, εκφράζοντας την </w:t>
      </w:r>
      <w:r>
        <w:rPr>
          <w:rStyle w:val="StrongEmphasis"/>
          <w:rFonts w:ascii="Palatino Linotype" w:hAnsi="Palatino Linotype"/>
          <w:color w:val="000000"/>
          <w:sz w:val="26"/>
          <w:szCs w:val="26"/>
        </w:rPr>
        <w:t>απλή σκέψη του λέγοντος</w:t>
      </w:r>
      <w:r>
        <w:rPr>
          <w:rFonts w:ascii="Palatino Linotype" w:hAnsi="Palatino Linotype"/>
          <w:color w:val="000000"/>
          <w:sz w:val="26"/>
          <w:szCs w:val="26"/>
        </w:rPr>
        <w:t>.</w:t>
      </w:r>
    </w:p>
    <w:p w14:paraId="4FEF52EE" w14:textId="77777777" w:rsidR="00012853" w:rsidRDefault="00BB772E">
      <w:pPr>
        <w:pStyle w:val="Standard"/>
        <w:jc w:val="both"/>
        <w:rPr>
          <w:rFonts w:ascii="Palatino Linotype" w:hAnsi="Palatino Linotype"/>
          <w:b/>
          <w:bCs/>
          <w:color w:val="000000"/>
          <w:sz w:val="26"/>
          <w:szCs w:val="26"/>
        </w:rPr>
      </w:pPr>
      <w:r>
        <w:rPr>
          <w:rFonts w:ascii="Palatino Linotype" w:hAnsi="Palatino Linotype"/>
          <w:b/>
          <w:bCs/>
          <w:color w:val="000000"/>
          <w:sz w:val="26"/>
          <w:szCs w:val="26"/>
        </w:rPr>
        <w:t>Σε κάθε άλλη περίπτωση η αναγνώριση και η ανάλυση της μετοχής γίνεται με βάση το νόημα της περιόδου.</w:t>
      </w:r>
    </w:p>
    <w:p w14:paraId="2B4D5FD6" w14:textId="59CA6C7D" w:rsidR="00012853" w:rsidRDefault="00BB772E">
      <w:pPr>
        <w:pStyle w:val="Standard"/>
        <w:jc w:val="both"/>
      </w:pPr>
      <w:proofErr w:type="spellStart"/>
      <w:r>
        <w:rPr>
          <w:rFonts w:ascii="Palatino Linotype" w:hAnsi="Palatino Linotype"/>
          <w:color w:val="000000"/>
          <w:sz w:val="26"/>
          <w:szCs w:val="26"/>
        </w:rPr>
        <w:t>Οὐκ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ἄν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ἦλθον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δεῦρο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,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ὑμῶν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μή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  <w:u w:val="single"/>
        </w:rPr>
        <w:t>κελευσάντων</w:t>
      </w:r>
      <w:proofErr w:type="spellEnd"/>
      <w:r w:rsidR="007C4580">
        <w:rPr>
          <w:rFonts w:ascii="Palatino Linotype" w:hAnsi="Palatino Linotype"/>
          <w:color w:val="000000"/>
          <w:sz w:val="26"/>
          <w:szCs w:val="26"/>
          <w:u w:val="single"/>
        </w:rPr>
        <w:t>.</w:t>
      </w:r>
      <w:r>
        <w:rPr>
          <w:rFonts w:ascii="Palatino Linotype" w:hAnsi="Palatino Linotype"/>
          <w:color w:val="000000"/>
          <w:sz w:val="26"/>
          <w:szCs w:val="26"/>
        </w:rPr>
        <w:t> (δε θα ερχόμουν εδώ, αν δεν το προστάζατε εσείς)</w:t>
      </w:r>
      <w:r w:rsidR="007C4580">
        <w:rPr>
          <w:rFonts w:ascii="Palatino Linotype" w:hAnsi="Palatino Linotype"/>
          <w:color w:val="000000"/>
          <w:sz w:val="26"/>
          <w:szCs w:val="26"/>
        </w:rPr>
        <w:t>.</w:t>
      </w:r>
    </w:p>
    <w:p w14:paraId="52625362" w14:textId="2E854E3D" w:rsidR="00012853" w:rsidRDefault="00BB772E">
      <w:pPr>
        <w:pStyle w:val="Standard"/>
        <w:jc w:val="both"/>
      </w:pPr>
      <w:proofErr w:type="spellStart"/>
      <w:r>
        <w:rPr>
          <w:rFonts w:ascii="Palatino Linotype" w:hAnsi="Palatino Linotype"/>
          <w:color w:val="000000"/>
          <w:sz w:val="26"/>
          <w:szCs w:val="26"/>
        </w:rPr>
        <w:t>Οὐκ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ἄν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ἦλθον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δεῦρο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,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εἰ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μή</w:t>
      </w:r>
      <w:proofErr w:type="spellEnd"/>
      <w:r>
        <w:rPr>
          <w:rFonts w:ascii="Palatino Linotype" w:hAnsi="Palatino Linotype"/>
          <w:b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ὑμεῖς</w:t>
      </w:r>
      <w:proofErr w:type="spellEnd"/>
      <w:r>
        <w:rPr>
          <w:rFonts w:ascii="Palatino Linotype" w:hAnsi="Palatino Linotype"/>
          <w:b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ἐκελεύσατε</w:t>
      </w:r>
      <w:proofErr w:type="spellEnd"/>
      <w:r w:rsidR="007C4580">
        <w:rPr>
          <w:rFonts w:ascii="Palatino Linotype" w:hAnsi="Palatino Linotype"/>
          <w:b/>
          <w:color w:val="000000"/>
          <w:sz w:val="26"/>
          <w:szCs w:val="26"/>
        </w:rPr>
        <w:t>.</w:t>
      </w:r>
      <w:r>
        <w:rPr>
          <w:rFonts w:ascii="Palatino Linotype" w:hAnsi="Palatino Linotype"/>
          <w:color w:val="000000"/>
          <w:sz w:val="26"/>
          <w:szCs w:val="26"/>
        </w:rPr>
        <w:t> [2</w:t>
      </w:r>
      <w:r w:rsidR="007C4580" w:rsidRPr="007C4580">
        <w:rPr>
          <w:rFonts w:ascii="Palatino Linotype" w:hAnsi="Palatino Linotype"/>
          <w:color w:val="000000"/>
          <w:sz w:val="26"/>
          <w:szCs w:val="26"/>
          <w:vertAlign w:val="superscript"/>
        </w:rPr>
        <w:t>ο</w:t>
      </w:r>
      <w:r w:rsidR="007C4580">
        <w:rPr>
          <w:rFonts w:ascii="Palatino Linotype" w:hAnsi="Palatino Linotype"/>
          <w:color w:val="000000"/>
          <w:sz w:val="26"/>
          <w:szCs w:val="26"/>
        </w:rPr>
        <w:t xml:space="preserve"> </w:t>
      </w:r>
      <w:r>
        <w:rPr>
          <w:rFonts w:ascii="Palatino Linotype" w:hAnsi="Palatino Linotype"/>
          <w:color w:val="000000"/>
          <w:sz w:val="26"/>
          <w:szCs w:val="26"/>
        </w:rPr>
        <w:t>είδος: μη πραγματικό]</w:t>
      </w:r>
    </w:p>
    <w:p w14:paraId="2125AAC0" w14:textId="77777777" w:rsidR="00012853" w:rsidRDefault="00BB772E">
      <w:pPr>
        <w:pStyle w:val="Standard"/>
        <w:jc w:val="both"/>
        <w:rPr>
          <w:rFonts w:ascii="Palatino Linotype" w:hAnsi="Palatino Linotype"/>
          <w:color w:val="000000"/>
          <w:sz w:val="26"/>
          <w:szCs w:val="26"/>
        </w:rPr>
      </w:pPr>
      <w:r>
        <w:rPr>
          <w:rFonts w:ascii="Palatino Linotype" w:hAnsi="Palatino Linotype"/>
          <w:color w:val="000000"/>
          <w:sz w:val="26"/>
          <w:szCs w:val="26"/>
        </w:rPr>
        <w:t>Παρατηρούμε πως στην απόδοση υπάρχει δυνητική οριστική ιστορικού χρόνου (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ἄν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ἦλθον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), στοιχείο που μας επιτρέπει να αναγνωρίσουμε το είδος του υποθετικού λόγου.</w:t>
      </w:r>
    </w:p>
    <w:p w14:paraId="3D143A8D" w14:textId="77777777" w:rsidR="00012853" w:rsidRDefault="00012853">
      <w:pPr>
        <w:pStyle w:val="Standard"/>
        <w:rPr>
          <w:rFonts w:ascii="Palatino Linotype" w:hAnsi="Palatino Linotype"/>
          <w:color w:val="000000"/>
          <w:sz w:val="26"/>
          <w:szCs w:val="26"/>
        </w:rPr>
      </w:pPr>
    </w:p>
    <w:p w14:paraId="4C1712E8" w14:textId="367F0122" w:rsidR="00012853" w:rsidRDefault="00BB772E">
      <w:pPr>
        <w:pStyle w:val="Standard"/>
        <w:jc w:val="both"/>
      </w:pPr>
      <w:proofErr w:type="spellStart"/>
      <w:r>
        <w:rPr>
          <w:rFonts w:ascii="Palatino Linotype" w:hAnsi="Palatino Linotype"/>
          <w:color w:val="000000"/>
          <w:sz w:val="26"/>
          <w:szCs w:val="26"/>
        </w:rPr>
        <w:t>Οὐκ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ἂν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ἔλαθεν</w:t>
      </w:r>
      <w:proofErr w:type="spellEnd"/>
      <w:r w:rsidR="003159E2">
        <w:rPr>
          <w:rFonts w:ascii="Palatino Linotype" w:hAnsi="Palatino Linotype"/>
          <w:color w:val="000000"/>
          <w:sz w:val="26"/>
          <w:szCs w:val="26"/>
        </w:rPr>
        <w:t>,</w:t>
      </w:r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  <w:u w:val="single"/>
        </w:rPr>
        <w:t>ὁρμώμενος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ὁ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Κλέων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πάσῃ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τῇ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στρατιᾷ</w:t>
      </w:r>
      <w:proofErr w:type="spellEnd"/>
      <w:r w:rsidR="007C4580">
        <w:rPr>
          <w:rFonts w:ascii="Palatino Linotype" w:hAnsi="Palatino Linotype"/>
          <w:color w:val="000000"/>
          <w:sz w:val="26"/>
          <w:szCs w:val="26"/>
        </w:rPr>
        <w:t>.</w:t>
      </w:r>
      <w:r>
        <w:rPr>
          <w:rFonts w:ascii="Palatino Linotype" w:hAnsi="Palatino Linotype"/>
          <w:color w:val="000000"/>
          <w:sz w:val="26"/>
          <w:szCs w:val="26"/>
        </w:rPr>
        <w:t xml:space="preserve"> (Ο 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Κλέων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 xml:space="preserve"> δε θα περνούσε απαρατήρητος, αν εξορμούσε με όλο το στράτευμα)</w:t>
      </w:r>
      <w:r w:rsidR="007C4580">
        <w:rPr>
          <w:rFonts w:ascii="Palatino Linotype" w:hAnsi="Palatino Linotype"/>
          <w:color w:val="000000"/>
          <w:sz w:val="26"/>
          <w:szCs w:val="26"/>
        </w:rPr>
        <w:t>.</w:t>
      </w:r>
    </w:p>
    <w:p w14:paraId="2C3D2666" w14:textId="512AFB8C" w:rsidR="00012853" w:rsidRDefault="00BB772E">
      <w:pPr>
        <w:pStyle w:val="Standard"/>
        <w:jc w:val="both"/>
      </w:pPr>
      <w:proofErr w:type="spellStart"/>
      <w:r>
        <w:rPr>
          <w:rFonts w:ascii="Palatino Linotype" w:hAnsi="Palatino Linotype"/>
          <w:color w:val="000000"/>
          <w:sz w:val="26"/>
          <w:szCs w:val="26"/>
        </w:rPr>
        <w:t>Οὐκ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ἂν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ἔλαθεν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,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εἰ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ὡρμᾶτο</w:t>
      </w:r>
      <w:proofErr w:type="spellEnd"/>
      <w:r>
        <w:rPr>
          <w:rFonts w:ascii="Palatino Linotype" w:hAnsi="Palatino Linotype"/>
          <w:b/>
          <w:color w:val="000000"/>
          <w:sz w:val="26"/>
          <w:szCs w:val="26"/>
        </w:rPr>
        <w:t> ὁ</w:t>
      </w:r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Κλέων</w:t>
      </w:r>
      <w:proofErr w:type="spellEnd"/>
      <w:r>
        <w:rPr>
          <w:rFonts w:ascii="Palatino Linotype" w:hAnsi="Palatino Linotype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πάσῃ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τῇ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στρατιᾷ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[2</w:t>
      </w:r>
      <w:r w:rsidR="007C4580" w:rsidRPr="007C4580">
        <w:rPr>
          <w:rFonts w:ascii="Palatino Linotype" w:hAnsi="Palatino Linotype"/>
          <w:color w:val="000000"/>
          <w:sz w:val="26"/>
          <w:szCs w:val="26"/>
          <w:vertAlign w:val="superscript"/>
        </w:rPr>
        <w:t>ο</w:t>
      </w:r>
      <w:r w:rsidR="007C4580">
        <w:rPr>
          <w:rFonts w:ascii="Palatino Linotype" w:hAnsi="Palatino Linotype"/>
          <w:color w:val="000000"/>
          <w:sz w:val="26"/>
          <w:szCs w:val="26"/>
        </w:rPr>
        <w:t xml:space="preserve"> </w:t>
      </w:r>
      <w:r>
        <w:rPr>
          <w:rFonts w:ascii="Palatino Linotype" w:hAnsi="Palatino Linotype"/>
          <w:color w:val="000000"/>
          <w:sz w:val="26"/>
          <w:szCs w:val="26"/>
        </w:rPr>
        <w:t>είδος: μη πραγματικό]</w:t>
      </w:r>
    </w:p>
    <w:p w14:paraId="40F6E1E9" w14:textId="77777777" w:rsidR="00012853" w:rsidRDefault="00BB772E">
      <w:pPr>
        <w:pStyle w:val="Standard"/>
        <w:jc w:val="both"/>
        <w:rPr>
          <w:rFonts w:ascii="Palatino Linotype" w:hAnsi="Palatino Linotype"/>
          <w:color w:val="000000"/>
          <w:sz w:val="26"/>
          <w:szCs w:val="26"/>
        </w:rPr>
      </w:pPr>
      <w:r>
        <w:rPr>
          <w:rFonts w:ascii="Palatino Linotype" w:hAnsi="Palatino Linotype"/>
          <w:color w:val="000000"/>
          <w:sz w:val="26"/>
          <w:szCs w:val="26"/>
        </w:rPr>
        <w:t>Στην απόδοση υπάρχει δυνητική οριστική ιστορικού χρόνου.</w:t>
      </w:r>
    </w:p>
    <w:p w14:paraId="5A456CBA" w14:textId="77777777" w:rsidR="00012853" w:rsidRDefault="00012853">
      <w:pPr>
        <w:pStyle w:val="Standard"/>
        <w:rPr>
          <w:rFonts w:ascii="Palatino Linotype" w:hAnsi="Palatino Linotype"/>
          <w:color w:val="000000"/>
          <w:sz w:val="26"/>
          <w:szCs w:val="26"/>
        </w:rPr>
      </w:pPr>
    </w:p>
    <w:p w14:paraId="3469078B" w14:textId="77777777" w:rsidR="00012853" w:rsidRDefault="00BB772E">
      <w:pPr>
        <w:pStyle w:val="Standard"/>
        <w:jc w:val="both"/>
      </w:pPr>
      <w:proofErr w:type="spellStart"/>
      <w:r>
        <w:rPr>
          <w:rFonts w:ascii="Palatino Linotype" w:hAnsi="Palatino Linotype"/>
          <w:color w:val="000000"/>
          <w:sz w:val="26"/>
          <w:szCs w:val="26"/>
        </w:rPr>
        <w:t>Ἀνώνυμοι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  <w:u w:val="single"/>
        </w:rPr>
        <w:t>θανόντες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οὐ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γελώμεθα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ἄν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 xml:space="preserve"> (αν πεθάνουμε ανώνυμοι, δε θα γελοιοποιηθούμε) </w:t>
      </w:r>
    </w:p>
    <w:p w14:paraId="3C532F85" w14:textId="411B2BB6" w:rsidR="00012853" w:rsidRDefault="00BB772E">
      <w:pPr>
        <w:pStyle w:val="Standard"/>
        <w:jc w:val="both"/>
      </w:pP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Εἰ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θάνοιμεν</w:t>
      </w:r>
      <w:proofErr w:type="spellEnd"/>
      <w:r>
        <w:rPr>
          <w:rFonts w:ascii="Palatino Linotype" w:hAnsi="Palatino Linotype"/>
          <w:b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ἀνώνυμοι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οὐ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γελώμεθα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ἄν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 xml:space="preserve"> [5</w:t>
      </w:r>
      <w:r w:rsidR="007C4580" w:rsidRPr="007C4580">
        <w:rPr>
          <w:rFonts w:ascii="Palatino Linotype" w:hAnsi="Palatino Linotype"/>
          <w:color w:val="000000"/>
          <w:sz w:val="26"/>
          <w:szCs w:val="26"/>
          <w:vertAlign w:val="superscript"/>
        </w:rPr>
        <w:t>ο</w:t>
      </w:r>
      <w:r w:rsidR="007C4580">
        <w:rPr>
          <w:rFonts w:ascii="Palatino Linotype" w:hAnsi="Palatino Linotype"/>
          <w:color w:val="000000"/>
          <w:sz w:val="26"/>
          <w:szCs w:val="26"/>
        </w:rPr>
        <w:t xml:space="preserve"> </w:t>
      </w:r>
      <w:r>
        <w:rPr>
          <w:rFonts w:ascii="Palatino Linotype" w:hAnsi="Palatino Linotype"/>
          <w:color w:val="000000"/>
          <w:sz w:val="26"/>
          <w:szCs w:val="26"/>
        </w:rPr>
        <w:t>είδος: απλή σκέψη του λέγοντος]</w:t>
      </w:r>
    </w:p>
    <w:p w14:paraId="5E52DADB" w14:textId="77777777" w:rsidR="00012853" w:rsidRDefault="00BB772E">
      <w:pPr>
        <w:pStyle w:val="Standard"/>
        <w:jc w:val="both"/>
        <w:rPr>
          <w:rFonts w:ascii="Palatino Linotype" w:hAnsi="Palatino Linotype"/>
          <w:color w:val="000000"/>
          <w:sz w:val="26"/>
          <w:szCs w:val="26"/>
        </w:rPr>
      </w:pPr>
      <w:r>
        <w:rPr>
          <w:rFonts w:ascii="Palatino Linotype" w:hAnsi="Palatino Linotype"/>
          <w:color w:val="000000"/>
          <w:sz w:val="26"/>
          <w:szCs w:val="26"/>
        </w:rPr>
        <w:t>Στην απόδοση έχουμε δυνητική ευκτική.</w:t>
      </w:r>
    </w:p>
    <w:p w14:paraId="2BA2DFB9" w14:textId="45DDDC31" w:rsidR="00012853" w:rsidRDefault="00BB772E">
      <w:pPr>
        <w:pStyle w:val="Standard"/>
        <w:jc w:val="both"/>
      </w:pPr>
      <w:proofErr w:type="spellStart"/>
      <w:r>
        <w:rPr>
          <w:rFonts w:ascii="Palatino Linotype" w:hAnsi="Palatino Linotype"/>
          <w:color w:val="000000"/>
          <w:sz w:val="26"/>
          <w:szCs w:val="26"/>
        </w:rPr>
        <w:lastRenderedPageBreak/>
        <w:t>Οἱ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κολακεύοντες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καὶ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οἱ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ἐξαπατῶντες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  <w:u w:val="single"/>
        </w:rPr>
        <w:t>πιστευθέντες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τοὺς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πιστεύσαντας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ἀδικοῦσιν</w:t>
      </w:r>
      <w:proofErr w:type="spellEnd"/>
      <w:r w:rsidR="007C4580">
        <w:rPr>
          <w:rFonts w:ascii="Palatino Linotype" w:hAnsi="Palatino Linotype"/>
          <w:color w:val="000000"/>
          <w:sz w:val="26"/>
          <w:szCs w:val="26"/>
        </w:rPr>
        <w:t>.</w:t>
      </w:r>
      <w:r>
        <w:rPr>
          <w:rFonts w:ascii="Palatino Linotype" w:hAnsi="Palatino Linotype"/>
          <w:color w:val="000000"/>
          <w:sz w:val="26"/>
          <w:szCs w:val="26"/>
        </w:rPr>
        <w:t xml:space="preserve"> (Οι κόλακες και οι απατεώνες</w:t>
      </w:r>
      <w:r w:rsidR="007C4580">
        <w:rPr>
          <w:rFonts w:ascii="Palatino Linotype" w:hAnsi="Palatino Linotype"/>
          <w:color w:val="000000"/>
          <w:sz w:val="26"/>
          <w:szCs w:val="26"/>
        </w:rPr>
        <w:t>,</w:t>
      </w:r>
      <w:r>
        <w:rPr>
          <w:rFonts w:ascii="Palatino Linotype" w:hAnsi="Palatino Linotype"/>
          <w:color w:val="000000"/>
          <w:sz w:val="26"/>
          <w:szCs w:val="26"/>
        </w:rPr>
        <w:t xml:space="preserve"> αν γίνουν πιστευτοί</w:t>
      </w:r>
      <w:r w:rsidR="007C4580">
        <w:rPr>
          <w:rFonts w:ascii="Palatino Linotype" w:hAnsi="Palatino Linotype"/>
          <w:color w:val="000000"/>
          <w:sz w:val="26"/>
          <w:szCs w:val="26"/>
        </w:rPr>
        <w:t>,</w:t>
      </w:r>
      <w:r>
        <w:rPr>
          <w:rFonts w:ascii="Palatino Linotype" w:hAnsi="Palatino Linotype"/>
          <w:color w:val="000000"/>
          <w:sz w:val="26"/>
          <w:szCs w:val="26"/>
        </w:rPr>
        <w:t xml:space="preserve"> αδικούν όσους τους πίστεψαν)</w:t>
      </w:r>
      <w:r w:rsidR="007C4580">
        <w:rPr>
          <w:rFonts w:ascii="Palatino Linotype" w:hAnsi="Palatino Linotype"/>
          <w:color w:val="000000"/>
          <w:sz w:val="26"/>
          <w:szCs w:val="26"/>
        </w:rPr>
        <w:t>.</w:t>
      </w:r>
    </w:p>
    <w:p w14:paraId="226D7FB8" w14:textId="48A0030A" w:rsidR="00012853" w:rsidRDefault="00BB772E">
      <w:pPr>
        <w:pStyle w:val="Standard"/>
        <w:jc w:val="both"/>
      </w:pPr>
      <w:r>
        <w:rPr>
          <w:rFonts w:ascii="Palatino Linotype" w:hAnsi="Palatino Linotype"/>
          <w:color w:val="000000"/>
          <w:sz w:val="26"/>
          <w:szCs w:val="26"/>
        </w:rPr>
        <w:t>Παρατηρούμε πως στην απόδοση έχουμε απλή οριστική ενεστώτα, η οποία μας παραπέμπει είτε στο 1</w:t>
      </w:r>
      <w:r w:rsidR="007C4580" w:rsidRPr="007C4580">
        <w:rPr>
          <w:rFonts w:ascii="Palatino Linotype" w:hAnsi="Palatino Linotype"/>
          <w:color w:val="000000"/>
          <w:sz w:val="26"/>
          <w:szCs w:val="26"/>
          <w:vertAlign w:val="superscript"/>
        </w:rPr>
        <w:t>ο</w:t>
      </w:r>
      <w:r w:rsidR="007C4580">
        <w:rPr>
          <w:rFonts w:ascii="Palatino Linotype" w:hAnsi="Palatino Linotype"/>
          <w:color w:val="000000"/>
          <w:sz w:val="26"/>
          <w:szCs w:val="26"/>
        </w:rPr>
        <w:t xml:space="preserve"> </w:t>
      </w:r>
      <w:r>
        <w:rPr>
          <w:rFonts w:ascii="Palatino Linotype" w:hAnsi="Palatino Linotype"/>
          <w:color w:val="000000"/>
          <w:sz w:val="26"/>
          <w:szCs w:val="26"/>
        </w:rPr>
        <w:t>είτε στο 4</w:t>
      </w:r>
      <w:r w:rsidR="007C4580" w:rsidRPr="007C4580">
        <w:rPr>
          <w:rFonts w:ascii="Palatino Linotype" w:hAnsi="Palatino Linotype"/>
          <w:color w:val="000000"/>
          <w:sz w:val="26"/>
          <w:szCs w:val="26"/>
          <w:vertAlign w:val="superscript"/>
        </w:rPr>
        <w:t>ο</w:t>
      </w:r>
      <w:r w:rsidR="007C4580">
        <w:rPr>
          <w:rFonts w:ascii="Palatino Linotype" w:hAnsi="Palatino Linotype"/>
          <w:color w:val="000000"/>
          <w:sz w:val="26"/>
          <w:szCs w:val="26"/>
        </w:rPr>
        <w:t xml:space="preserve"> </w:t>
      </w:r>
      <w:r>
        <w:rPr>
          <w:rFonts w:ascii="Palatino Linotype" w:hAnsi="Palatino Linotype"/>
          <w:color w:val="000000"/>
          <w:sz w:val="26"/>
          <w:szCs w:val="26"/>
        </w:rPr>
        <w:t>είδος. Γίνεται, ωστόσο, σαφές από το νόημα πως πρόκειται για κάτι που έχει διαρκή αλήθεια όσες φορές κι αν συμβεί τώρα ή στο μέλλον. Κατανοούμε, οπότε, πως πρόκειται για έναν υποθετικό λόγο του 4</w:t>
      </w:r>
      <w:r w:rsidR="007C4580" w:rsidRPr="007C4580">
        <w:rPr>
          <w:rFonts w:ascii="Palatino Linotype" w:hAnsi="Palatino Linotype"/>
          <w:color w:val="000000"/>
          <w:sz w:val="26"/>
          <w:szCs w:val="26"/>
          <w:vertAlign w:val="superscript"/>
        </w:rPr>
        <w:t>ου</w:t>
      </w:r>
      <w:r w:rsidR="007C4580">
        <w:rPr>
          <w:rFonts w:ascii="Palatino Linotype" w:hAnsi="Palatino Linotype"/>
          <w:color w:val="000000"/>
          <w:sz w:val="26"/>
          <w:szCs w:val="26"/>
        </w:rPr>
        <w:t xml:space="preserve"> ε</w:t>
      </w:r>
      <w:r>
        <w:rPr>
          <w:rFonts w:ascii="Palatino Linotype" w:hAnsi="Palatino Linotype"/>
          <w:color w:val="000000"/>
          <w:sz w:val="26"/>
          <w:szCs w:val="26"/>
        </w:rPr>
        <w:t>ίδους (αόριστη επανάληψη στο παρόν ή μέλλον).</w:t>
      </w:r>
    </w:p>
    <w:p w14:paraId="3F09B6B2" w14:textId="4E45DC1C" w:rsidR="007C4580" w:rsidRPr="007C4580" w:rsidRDefault="00BB772E" w:rsidP="007C4580">
      <w:pPr>
        <w:pStyle w:val="Standard"/>
        <w:jc w:val="both"/>
      </w:pP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Ἐὰν</w:t>
      </w:r>
      <w:proofErr w:type="spellEnd"/>
      <w:r>
        <w:rPr>
          <w:rFonts w:ascii="Palatino Linotype" w:hAnsi="Palatino Linotype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οἱ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κολακεύοντες</w:t>
      </w:r>
      <w:proofErr w:type="spellEnd"/>
      <w:r>
        <w:rPr>
          <w:rFonts w:ascii="Palatino Linotype" w:hAnsi="Palatino Linotype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καὶ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οἱ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ἐξαπατῶντες</w:t>
      </w:r>
      <w:proofErr w:type="spellEnd"/>
      <w:r>
        <w:rPr>
          <w:rFonts w:ascii="Palatino Linotype" w:hAnsi="Palatino Linotype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b/>
          <w:color w:val="000000"/>
          <w:sz w:val="26"/>
          <w:szCs w:val="26"/>
        </w:rPr>
        <w:t>πιστευθῶσιν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τοὺς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πιστεύσαντας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t> </w:t>
      </w:r>
      <w:proofErr w:type="spellStart"/>
      <w:r>
        <w:rPr>
          <w:rFonts w:ascii="Palatino Linotype" w:hAnsi="Palatino Linotype"/>
          <w:color w:val="000000"/>
          <w:sz w:val="26"/>
          <w:szCs w:val="26"/>
        </w:rPr>
        <w:t>ἀδικοῦσιν</w:t>
      </w:r>
      <w:proofErr w:type="spellEnd"/>
      <w:r w:rsidR="007C4580" w:rsidRPr="007C4580">
        <w:rPr>
          <w:rFonts w:ascii="Palatino Linotype" w:hAnsi="Palatino Linotype"/>
          <w:color w:val="000000"/>
          <w:sz w:val="26"/>
          <w:szCs w:val="26"/>
        </w:rPr>
        <w:t xml:space="preserve">. </w:t>
      </w:r>
    </w:p>
    <w:p w14:paraId="16A2F4E2" w14:textId="77777777" w:rsidR="00012853" w:rsidRDefault="00012853">
      <w:pPr>
        <w:pStyle w:val="text"/>
        <w:spacing w:line="315" w:lineRule="atLeast"/>
        <w:jc w:val="both"/>
        <w:rPr>
          <w:rFonts w:ascii="Palatino Linotype" w:eastAsia="Arial Unicode MS" w:hAnsi="Palatino Linotype" w:cs="Arial Unicode MS"/>
          <w:sz w:val="26"/>
          <w:szCs w:val="26"/>
        </w:rPr>
      </w:pPr>
    </w:p>
    <w:p w14:paraId="04992D6A" w14:textId="77777777" w:rsidR="00012853" w:rsidRDefault="00012853">
      <w:pPr>
        <w:pStyle w:val="text"/>
        <w:spacing w:line="315" w:lineRule="atLeast"/>
        <w:jc w:val="both"/>
      </w:pPr>
    </w:p>
    <w:p w14:paraId="036FEE8A" w14:textId="77777777" w:rsidR="00012853" w:rsidRDefault="00012853">
      <w:pPr>
        <w:pStyle w:val="Standard"/>
      </w:pPr>
    </w:p>
    <w:sectPr w:rsidR="00012853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921E" w14:textId="77777777" w:rsidR="00755004" w:rsidRDefault="00755004">
      <w:pPr>
        <w:spacing w:after="0"/>
      </w:pPr>
      <w:r>
        <w:separator/>
      </w:r>
    </w:p>
  </w:endnote>
  <w:endnote w:type="continuationSeparator" w:id="0">
    <w:p w14:paraId="0A0AF99C" w14:textId="77777777" w:rsidR="00755004" w:rsidRDefault="00755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E45C" w14:textId="77777777" w:rsidR="00755004" w:rsidRDefault="0075500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7027AD" w14:textId="77777777" w:rsidR="00755004" w:rsidRDefault="007550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D94"/>
    <w:multiLevelType w:val="multilevel"/>
    <w:tmpl w:val="136206F6"/>
    <w:styleLink w:val="WWNum3"/>
    <w:lvl w:ilvl="0">
      <w:numFmt w:val="bullet"/>
      <w:lvlText w:val="•"/>
      <w:lvlJc w:val="left"/>
      <w:pPr>
        <w:ind w:left="1140" w:hanging="1140"/>
      </w:pPr>
      <w:rPr>
        <w:rFonts w:ascii="Palatino Linotype" w:eastAsia="Arial Unicode MS" w:hAnsi="Palatino Linotype" w:cs="Arial Unicode M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181152"/>
    <w:multiLevelType w:val="multilevel"/>
    <w:tmpl w:val="4E406F26"/>
    <w:styleLink w:val="WWNum2"/>
    <w:lvl w:ilvl="0">
      <w:numFmt w:val="bullet"/>
      <w:lvlText w:val="•"/>
      <w:lvlJc w:val="left"/>
      <w:pPr>
        <w:ind w:left="1140" w:hanging="1140"/>
      </w:pPr>
      <w:rPr>
        <w:rFonts w:ascii="Palatino Linotype" w:eastAsia="Arial Unicode MS" w:hAnsi="Palatino Linotype" w:cs="Arial Unicode M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B502DB4"/>
    <w:multiLevelType w:val="multilevel"/>
    <w:tmpl w:val="0C8CCD2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38276304">
    <w:abstractNumId w:val="2"/>
  </w:num>
  <w:num w:numId="2" w16cid:durableId="51856545">
    <w:abstractNumId w:val="1"/>
  </w:num>
  <w:num w:numId="3" w16cid:durableId="2058235501">
    <w:abstractNumId w:val="0"/>
  </w:num>
  <w:num w:numId="4" w16cid:durableId="138209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53"/>
    <w:rsid w:val="00012853"/>
    <w:rsid w:val="002F6904"/>
    <w:rsid w:val="003159E2"/>
    <w:rsid w:val="00755004"/>
    <w:rsid w:val="007C4580"/>
    <w:rsid w:val="00BB772E"/>
    <w:rsid w:val="00FC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CFAB"/>
  <w15:docId w15:val="{D2EDC9E7-0112-4209-B6AC-1307A12E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l-GR" w:eastAsia="en-US" w:bidi="ar-SA"/>
      </w:rPr>
    </w:rPrDefault>
    <w:pPrDefault>
      <w:pPr>
        <w:widowControl w:val="0"/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ext">
    <w:name w:val="text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</w:style>
  <w:style w:type="character" w:customStyle="1" w:styleId="ancientsmall">
    <w:name w:val="ancient_small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rial Unicode MS" w:cs="Arial Unicode MS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ΔΗΜΗΤΡΙΟΣ ΚΑΡΡΑΣ</cp:lastModifiedBy>
  <cp:revision>2</cp:revision>
  <cp:lastPrinted>2021-10-25T21:02:00Z</cp:lastPrinted>
  <dcterms:created xsi:type="dcterms:W3CDTF">2023-02-06T19:03:00Z</dcterms:created>
  <dcterms:modified xsi:type="dcterms:W3CDTF">2023-02-06T19:03:00Z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