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6D74" w14:textId="3DE372AA" w:rsidR="00526C33" w:rsidRPr="00515FE0" w:rsidRDefault="00393A24" w:rsidP="00A20C6D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515FE0">
        <w:rPr>
          <w:b/>
          <w:bCs/>
          <w:i/>
          <w:iCs/>
          <w:sz w:val="24"/>
          <w:szCs w:val="24"/>
        </w:rPr>
        <w:t>Η νεανική γλώσσα (Έκθεση 1</w:t>
      </w:r>
      <w:r w:rsidRPr="00515FE0">
        <w:rPr>
          <w:b/>
          <w:bCs/>
          <w:i/>
          <w:iCs/>
          <w:sz w:val="24"/>
          <w:szCs w:val="24"/>
          <w:vertAlign w:val="superscript"/>
        </w:rPr>
        <w:t>η</w:t>
      </w:r>
      <w:r w:rsidRPr="00515FE0">
        <w:rPr>
          <w:b/>
          <w:bCs/>
          <w:i/>
          <w:iCs/>
          <w:sz w:val="24"/>
          <w:szCs w:val="24"/>
        </w:rPr>
        <w:t xml:space="preserve">) </w:t>
      </w:r>
    </w:p>
    <w:p w14:paraId="644C043A" w14:textId="3CA5FAFE" w:rsidR="0041338D" w:rsidRPr="00515FE0" w:rsidRDefault="00393A24" w:rsidP="00956B54">
      <w:pPr>
        <w:jc w:val="center"/>
        <w:rPr>
          <w:i/>
          <w:iCs/>
          <w:sz w:val="24"/>
          <w:szCs w:val="24"/>
        </w:rPr>
      </w:pPr>
      <w:r w:rsidRPr="00515FE0">
        <w:rPr>
          <w:i/>
          <w:iCs/>
          <w:sz w:val="24"/>
          <w:szCs w:val="24"/>
        </w:rPr>
        <w:t xml:space="preserve">ΕΝΔΕΙΚΤΙΚΟ </w:t>
      </w:r>
      <w:r w:rsidR="00956B54" w:rsidRPr="00515FE0">
        <w:rPr>
          <w:i/>
          <w:iCs/>
          <w:sz w:val="24"/>
          <w:szCs w:val="24"/>
        </w:rPr>
        <w:t>ΔΙΑΓΡΑΜΜΑ</w:t>
      </w:r>
      <w:r w:rsidR="00F22B6D" w:rsidRPr="00515FE0">
        <w:rPr>
          <w:i/>
          <w:iCs/>
          <w:sz w:val="24"/>
          <w:szCs w:val="24"/>
        </w:rPr>
        <w:t xml:space="preserve"> ΑΝΑΠΤΥΞΗΣ ΤΟΥ ΘΕΜΑΤΟΣ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938FA" w:rsidRPr="00DD4B02" w14:paraId="4FD2DE09" w14:textId="77777777" w:rsidTr="007938FA">
        <w:tc>
          <w:tcPr>
            <w:tcW w:w="2122" w:type="dxa"/>
          </w:tcPr>
          <w:p w14:paraId="6499C8DF" w14:textId="77777777" w:rsidR="00FE0BE5" w:rsidRPr="00DD4B02" w:rsidRDefault="00FE0BE5" w:rsidP="00F22B6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175A6EC8" w14:textId="77777777" w:rsidR="00FE0BE5" w:rsidRPr="00DD4B02" w:rsidRDefault="00FE0BE5" w:rsidP="00F22B6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7DD19BAC" w14:textId="77777777" w:rsidR="00FE0BE5" w:rsidRPr="00DD4B02" w:rsidRDefault="00FE0BE5" w:rsidP="00F22B6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20DEBEFE" w14:textId="77777777" w:rsidR="0005451B" w:rsidRPr="00DD4B02" w:rsidRDefault="0005451B" w:rsidP="00F22B6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413DA575" w14:textId="1C51DFB5" w:rsidR="007938FA" w:rsidRPr="00DD4B02" w:rsidRDefault="007938FA" w:rsidP="00F22B6D">
            <w:pPr>
              <w:jc w:val="center"/>
              <w:rPr>
                <w:b/>
                <w:bCs/>
                <w:sz w:val="23"/>
                <w:szCs w:val="23"/>
              </w:rPr>
            </w:pPr>
            <w:r w:rsidRPr="00DD4B02">
              <w:rPr>
                <w:b/>
                <w:bCs/>
                <w:sz w:val="23"/>
                <w:szCs w:val="23"/>
              </w:rPr>
              <w:t>Πρόλογος</w:t>
            </w:r>
          </w:p>
        </w:tc>
        <w:tc>
          <w:tcPr>
            <w:tcW w:w="8334" w:type="dxa"/>
          </w:tcPr>
          <w:p w14:paraId="0BD9A814" w14:textId="77777777" w:rsidR="0005451B" w:rsidRPr="00DD4B02" w:rsidRDefault="0005451B" w:rsidP="007938FA">
            <w:pPr>
              <w:jc w:val="both"/>
              <w:rPr>
                <w:i/>
                <w:iCs/>
                <w:sz w:val="23"/>
                <w:szCs w:val="23"/>
              </w:rPr>
            </w:pPr>
          </w:p>
          <w:p w14:paraId="2E2DFA9F" w14:textId="50EA60D4" w:rsidR="0005451B" w:rsidRPr="00DD4B02" w:rsidRDefault="007938FA" w:rsidP="007938FA">
            <w:p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>Η γλώσσα υπάρχει μεν ως ενιαίο σύνολο μορφοσυντακτικών κανόνων και σημασιοδοτήσεων σ</w:t>
            </w:r>
            <w:r w:rsidR="00402DCB" w:rsidRPr="00DD4B02">
              <w:rPr>
                <w:i/>
                <w:iCs/>
                <w:sz w:val="23"/>
                <w:szCs w:val="23"/>
              </w:rPr>
              <w:t>ε</w:t>
            </w:r>
            <w:r w:rsidRPr="00DD4B02">
              <w:rPr>
                <w:i/>
                <w:iCs/>
                <w:sz w:val="23"/>
                <w:szCs w:val="23"/>
              </w:rPr>
              <w:t xml:space="preserve"> εθνικό επίπεδο (η λεγόμενη «εθνική γλώσσα»), στο ευρύτερο όμως κοινωνικό σύνολο σημειώνονται διαφοροποιήσεις μεταξύ των χρηστών της (οι λεγόμενες «κοινωνικές γλωσσικές ποικιλίες»). Στις τελευταίες ανήκει και η νεανική γλώσσα, η «νεανική ιδιόλεκτος ή κοινωνιόλεκτος» / «νεανική αργκό», όπως την αποκαλούν πολλοί.</w:t>
            </w:r>
          </w:p>
          <w:p w14:paraId="7501597C" w14:textId="454CCBA9" w:rsidR="007938FA" w:rsidRPr="00DD4B02" w:rsidRDefault="007938FA" w:rsidP="007938FA">
            <w:p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7938FA" w:rsidRPr="00DD4B02" w14:paraId="1F037C84" w14:textId="77777777" w:rsidTr="00430C1A">
        <w:tc>
          <w:tcPr>
            <w:tcW w:w="2122" w:type="dxa"/>
            <w:tcBorders>
              <w:bottom w:val="single" w:sz="4" w:space="0" w:color="auto"/>
            </w:tcBorders>
          </w:tcPr>
          <w:p w14:paraId="649AB59A" w14:textId="77777777" w:rsidR="00FE0BE5" w:rsidRPr="00DD4B02" w:rsidRDefault="00FE0BE5" w:rsidP="00FE0BE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0D81DB0E" w14:textId="77777777" w:rsidR="00FE0BE5" w:rsidRPr="00DD4B02" w:rsidRDefault="00FE0BE5" w:rsidP="00FE0BE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5ABB7772" w14:textId="77777777" w:rsidR="00031075" w:rsidRPr="00DD4B02" w:rsidRDefault="00031075" w:rsidP="00FE0BE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3A09E867" w14:textId="777B92CB" w:rsidR="007938FA" w:rsidRPr="00DD4B02" w:rsidRDefault="007938FA" w:rsidP="00FE0BE5">
            <w:pPr>
              <w:jc w:val="center"/>
              <w:rPr>
                <w:b/>
                <w:bCs/>
                <w:sz w:val="23"/>
                <w:szCs w:val="23"/>
              </w:rPr>
            </w:pPr>
            <w:r w:rsidRPr="00DD4B02">
              <w:rPr>
                <w:b/>
                <w:bCs/>
                <w:sz w:val="23"/>
                <w:szCs w:val="23"/>
              </w:rPr>
              <w:t>Μεταβατική παράγραφος</w:t>
            </w:r>
          </w:p>
        </w:tc>
        <w:tc>
          <w:tcPr>
            <w:tcW w:w="8334" w:type="dxa"/>
          </w:tcPr>
          <w:p w14:paraId="13AAD2FE" w14:textId="77777777" w:rsidR="00031075" w:rsidRPr="00DD4B02" w:rsidRDefault="00031075" w:rsidP="007938FA">
            <w:pPr>
              <w:jc w:val="both"/>
              <w:rPr>
                <w:i/>
                <w:iCs/>
                <w:sz w:val="23"/>
                <w:szCs w:val="23"/>
              </w:rPr>
            </w:pPr>
          </w:p>
          <w:p w14:paraId="4219EBE5" w14:textId="77777777" w:rsidR="007938FA" w:rsidRPr="00DD4B02" w:rsidRDefault="003F7237" w:rsidP="007938FA">
            <w:p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>Τι είναι η νεανική γλώσσα; Είναι «μια γλώσσα μέσα στη γλώσσα», ένα κράμα από ξένες λέξεις ελληνοποιημένες – ιδιότυπους όρους / νεολογισμούς – λέξεις συντετμημένες – λέξεις που θυμίζουν αρκτικόλεξα – συνθηματολογία – άφθονο υβρεολόγιο. Είναι μία γλώσσα «προκλητική», με όσα θετικά και αρνητικά συνεπάγεται κάτι τέτοιο.</w:t>
            </w:r>
          </w:p>
          <w:p w14:paraId="29258246" w14:textId="6342C5CA" w:rsidR="00031075" w:rsidRPr="00DD4B02" w:rsidRDefault="00031075" w:rsidP="007938FA">
            <w:pPr>
              <w:jc w:val="both"/>
              <w:rPr>
                <w:i/>
                <w:iCs/>
                <w:sz w:val="23"/>
                <w:szCs w:val="23"/>
              </w:rPr>
            </w:pPr>
          </w:p>
        </w:tc>
      </w:tr>
      <w:tr w:rsidR="007938FA" w:rsidRPr="00DD4B02" w14:paraId="1D97B8CD" w14:textId="77777777" w:rsidTr="00430C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4C5E5" w14:textId="77777777" w:rsidR="00DE641F" w:rsidRPr="00DD4B02" w:rsidRDefault="00DE641F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46F79A17" w14:textId="77777777" w:rsidR="00DE641F" w:rsidRPr="00DD4B02" w:rsidRDefault="00DE641F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4919768A" w14:textId="77777777" w:rsidR="00DE641F" w:rsidRPr="00DD4B02" w:rsidRDefault="00DE641F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2B7A53A6" w14:textId="77777777" w:rsidR="00DE641F" w:rsidRPr="00DD4B02" w:rsidRDefault="00DE641F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6D624064" w14:textId="77777777" w:rsidR="00DE641F" w:rsidRPr="00DD4B02" w:rsidRDefault="00DE641F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45DBCD61" w14:textId="77777777" w:rsidR="00DE641F" w:rsidRPr="00DD4B02" w:rsidRDefault="00DE641F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17907DB7" w14:textId="77777777" w:rsidR="00DE641F" w:rsidRPr="00DD4B02" w:rsidRDefault="00DE641F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60BD46C6" w14:textId="77777777" w:rsidR="00DE641F" w:rsidRPr="00DD4B02" w:rsidRDefault="00DE641F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35B2D215" w14:textId="77777777" w:rsidR="00DE641F" w:rsidRPr="00DD4B02" w:rsidRDefault="00DE641F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2B985982" w14:textId="77777777" w:rsidR="00DE641F" w:rsidRPr="00DD4B02" w:rsidRDefault="00DE641F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495F0F6B" w14:textId="77777777" w:rsidR="00430C1A" w:rsidRPr="00DD4B02" w:rsidRDefault="00430C1A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39F06CE4" w14:textId="77777777" w:rsidR="00430C1A" w:rsidRPr="00DD4B02" w:rsidRDefault="00430C1A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07EEEAD0" w14:textId="77777777" w:rsidR="00430C1A" w:rsidRPr="00DD4B02" w:rsidRDefault="00430C1A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318401E4" w14:textId="77777777" w:rsidR="00430C1A" w:rsidRPr="00DD4B02" w:rsidRDefault="00430C1A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085D4402" w14:textId="77777777" w:rsidR="00430C1A" w:rsidRPr="00DD4B02" w:rsidRDefault="00430C1A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60BC17A8" w14:textId="77777777" w:rsidR="00430C1A" w:rsidRPr="00DD4B02" w:rsidRDefault="00430C1A" w:rsidP="00DE64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210931C9" w14:textId="665EDFC9" w:rsidR="007938FA" w:rsidRPr="00DD4B02" w:rsidRDefault="00203A52" w:rsidP="00DE641F">
            <w:pPr>
              <w:jc w:val="center"/>
              <w:rPr>
                <w:b/>
                <w:bCs/>
                <w:sz w:val="23"/>
                <w:szCs w:val="23"/>
              </w:rPr>
            </w:pPr>
            <w:r w:rsidRPr="00DD4B02">
              <w:rPr>
                <w:b/>
                <w:bCs/>
                <w:sz w:val="23"/>
                <w:szCs w:val="23"/>
              </w:rPr>
              <w:t>Κύριο μέρος</w:t>
            </w:r>
          </w:p>
        </w:tc>
        <w:tc>
          <w:tcPr>
            <w:tcW w:w="8334" w:type="dxa"/>
            <w:tcBorders>
              <w:left w:val="single" w:sz="4" w:space="0" w:color="auto"/>
            </w:tcBorders>
          </w:tcPr>
          <w:p w14:paraId="17A014A9" w14:textId="77777777" w:rsidR="007938FA" w:rsidRPr="00DD4B02" w:rsidRDefault="00AE5B3F" w:rsidP="007938FA">
            <w:p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b/>
                <w:bCs/>
                <w:i/>
                <w:iCs/>
                <w:sz w:val="23"/>
                <w:szCs w:val="23"/>
              </w:rPr>
              <w:t>Α.</w:t>
            </w:r>
            <w:r w:rsidRPr="00DD4B02">
              <w:rPr>
                <w:i/>
                <w:iCs/>
                <w:sz w:val="23"/>
                <w:szCs w:val="23"/>
              </w:rPr>
              <w:t xml:space="preserve"> Είναι αποτελεσματική η γλώσσα αυτή;</w:t>
            </w:r>
          </w:p>
          <w:p w14:paraId="451C75C3" w14:textId="77777777" w:rsidR="00C253CA" w:rsidRPr="00DD4B02" w:rsidRDefault="00C253CA" w:rsidP="007938FA">
            <w:pPr>
              <w:jc w:val="both"/>
              <w:rPr>
                <w:i/>
                <w:iCs/>
                <w:sz w:val="23"/>
                <w:szCs w:val="23"/>
              </w:rPr>
            </w:pPr>
          </w:p>
          <w:p w14:paraId="5AC48E18" w14:textId="5DC4DF96" w:rsidR="00C253CA" w:rsidRPr="00DD4B02" w:rsidRDefault="00C253CA" w:rsidP="007938FA">
            <w:p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>Σε ό, τι αφορά τη νεολαία που τη χρησιμοποιεί</w:t>
            </w:r>
            <w:r w:rsidR="00CE38F0" w:rsidRPr="00DD4B02">
              <w:rPr>
                <w:i/>
                <w:iCs/>
                <w:sz w:val="23"/>
                <w:szCs w:val="23"/>
              </w:rPr>
              <w:t xml:space="preserve"> </w:t>
            </w:r>
            <w:r w:rsidR="001C1CBE" w:rsidRPr="00DD4B02">
              <w:rPr>
                <w:i/>
                <w:iCs/>
                <w:sz w:val="23"/>
                <w:szCs w:val="23"/>
              </w:rPr>
              <w:t>(</w:t>
            </w:r>
            <w:r w:rsidR="00CE38F0" w:rsidRPr="00DD4B02">
              <w:rPr>
                <w:i/>
                <w:iCs/>
                <w:sz w:val="23"/>
                <w:szCs w:val="23"/>
              </w:rPr>
              <w:t>ως εσωτερικό σύστημα επικοινωνίας</w:t>
            </w:r>
            <w:r w:rsidR="001C1CBE" w:rsidRPr="00DD4B02">
              <w:rPr>
                <w:i/>
                <w:iCs/>
                <w:sz w:val="23"/>
                <w:szCs w:val="23"/>
              </w:rPr>
              <w:t>)</w:t>
            </w:r>
            <w:r w:rsidRPr="00DD4B02">
              <w:rPr>
                <w:i/>
                <w:iCs/>
                <w:sz w:val="23"/>
                <w:szCs w:val="23"/>
              </w:rPr>
              <w:t>, ΝΑΙ</w:t>
            </w:r>
            <w:r w:rsidR="00CB6814" w:rsidRPr="00DD4B02">
              <w:rPr>
                <w:i/>
                <w:iCs/>
                <w:sz w:val="23"/>
                <w:szCs w:val="23"/>
              </w:rPr>
              <w:t>, γιατί</w:t>
            </w:r>
            <w:r w:rsidR="00DE641F" w:rsidRPr="00DD4B02">
              <w:rPr>
                <w:i/>
                <w:iCs/>
                <w:sz w:val="23"/>
                <w:szCs w:val="23"/>
              </w:rPr>
              <w:t>:</w:t>
            </w:r>
          </w:p>
          <w:p w14:paraId="6AC232A3" w14:textId="7F40539C" w:rsidR="00CB6814" w:rsidRPr="00DD4B02" w:rsidRDefault="00CB6814" w:rsidP="00CB6814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 xml:space="preserve">Αποτελεί </w:t>
            </w:r>
            <w:r w:rsidR="00FB2B39" w:rsidRPr="00DD4B02">
              <w:rPr>
                <w:i/>
                <w:iCs/>
                <w:sz w:val="23"/>
                <w:szCs w:val="23"/>
              </w:rPr>
              <w:t xml:space="preserve">τον ξεχωριστό κώδικα </w:t>
            </w:r>
            <w:r w:rsidR="004D28FF" w:rsidRPr="00DD4B02">
              <w:rPr>
                <w:i/>
                <w:iCs/>
                <w:sz w:val="23"/>
                <w:szCs w:val="23"/>
              </w:rPr>
              <w:t xml:space="preserve">των νέων, </w:t>
            </w:r>
            <w:r w:rsidR="00FB2B39" w:rsidRPr="00DD4B02">
              <w:rPr>
                <w:i/>
                <w:iCs/>
                <w:sz w:val="23"/>
                <w:szCs w:val="23"/>
              </w:rPr>
              <w:t>που τους διαφοροποιεί από την υπόλοιπη κοινότητα</w:t>
            </w:r>
            <w:r w:rsidR="00027909" w:rsidRPr="00DD4B02">
              <w:rPr>
                <w:i/>
                <w:iCs/>
                <w:sz w:val="23"/>
                <w:szCs w:val="23"/>
              </w:rPr>
              <w:t>.</w:t>
            </w:r>
          </w:p>
          <w:p w14:paraId="16E53347" w14:textId="77777777" w:rsidR="00CE38F0" w:rsidRPr="00DD4B02" w:rsidRDefault="00191F99" w:rsidP="00CB6814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>Προβάλλει την επιθυμία τους να αμφισβητήσουν το κατεστημένο</w:t>
            </w:r>
            <w:r w:rsidR="00CE38F0" w:rsidRPr="00DD4B02">
              <w:rPr>
                <w:i/>
                <w:iCs/>
                <w:sz w:val="23"/>
                <w:szCs w:val="23"/>
              </w:rPr>
              <w:t>.</w:t>
            </w:r>
          </w:p>
          <w:p w14:paraId="7F1234FD" w14:textId="77777777" w:rsidR="001C1CBE" w:rsidRPr="00DD4B02" w:rsidRDefault="001C1CBE" w:rsidP="00CB6814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>Αναδεικνύει την ευρηματικότητα και το χιούμορ των νέων.</w:t>
            </w:r>
          </w:p>
          <w:p w14:paraId="15762DBA" w14:textId="77777777" w:rsidR="00191F99" w:rsidRPr="00DD4B02" w:rsidRDefault="001C1CBE" w:rsidP="00CB6814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>Χαρίζει οικειότητα και συλλογικότητα στις νεανικές παρέες.</w:t>
            </w:r>
            <w:r w:rsidR="00191F99" w:rsidRPr="00DD4B02">
              <w:rPr>
                <w:i/>
                <w:iCs/>
                <w:sz w:val="23"/>
                <w:szCs w:val="23"/>
              </w:rPr>
              <w:t xml:space="preserve"> </w:t>
            </w:r>
          </w:p>
          <w:p w14:paraId="22FA77F9" w14:textId="77777777" w:rsidR="00413E8B" w:rsidRPr="00DD4B02" w:rsidRDefault="00413E8B" w:rsidP="00413E8B">
            <w:pPr>
              <w:jc w:val="both"/>
              <w:rPr>
                <w:i/>
                <w:iCs/>
                <w:sz w:val="23"/>
                <w:szCs w:val="23"/>
              </w:rPr>
            </w:pPr>
          </w:p>
          <w:p w14:paraId="630361B0" w14:textId="77777777" w:rsidR="00413E8B" w:rsidRPr="00DD4B02" w:rsidRDefault="00413E8B" w:rsidP="00413E8B">
            <w:p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 xml:space="preserve">Σε ό, τι αφορά την επικοινωνία με τους ωρίμους, πιθανότερα </w:t>
            </w:r>
            <w:r w:rsidR="009107AB" w:rsidRPr="00DD4B02">
              <w:rPr>
                <w:i/>
                <w:iCs/>
                <w:sz w:val="23"/>
                <w:szCs w:val="23"/>
              </w:rPr>
              <w:t>ΟΧΙ, γιατί:</w:t>
            </w:r>
          </w:p>
          <w:p w14:paraId="1C8E2271" w14:textId="46A19568" w:rsidR="009107AB" w:rsidRPr="00DD4B02" w:rsidRDefault="004B1880" w:rsidP="009107AB">
            <w:pPr>
              <w:pStyle w:val="a6"/>
              <w:numPr>
                <w:ilvl w:val="0"/>
                <w:numId w:val="2"/>
              </w:num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>Στους ωρίμους η γλώσσα αυτή</w:t>
            </w:r>
            <w:r w:rsidR="00436A26" w:rsidRPr="00DD4B02">
              <w:rPr>
                <w:i/>
                <w:iCs/>
                <w:sz w:val="23"/>
                <w:szCs w:val="23"/>
              </w:rPr>
              <w:t>, ως προς το ύφος της,</w:t>
            </w:r>
            <w:r w:rsidRPr="00DD4B02">
              <w:rPr>
                <w:i/>
                <w:iCs/>
                <w:sz w:val="23"/>
                <w:szCs w:val="23"/>
              </w:rPr>
              <w:t xml:space="preserve"> ακούγεται εκνευριστική και απωθητική</w:t>
            </w:r>
            <w:r w:rsidR="008E0591" w:rsidRPr="00DD4B02">
              <w:rPr>
                <w:i/>
                <w:iCs/>
                <w:sz w:val="23"/>
                <w:szCs w:val="23"/>
              </w:rPr>
              <w:t>.</w:t>
            </w:r>
          </w:p>
          <w:p w14:paraId="67188A51" w14:textId="14D57604" w:rsidR="00AA1FDB" w:rsidRPr="00DD4B02" w:rsidRDefault="00AA1FDB" w:rsidP="009107AB">
            <w:pPr>
              <w:pStyle w:val="a6"/>
              <w:numPr>
                <w:ilvl w:val="0"/>
                <w:numId w:val="2"/>
              </w:num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 xml:space="preserve">Οι ώριμοι </w:t>
            </w:r>
            <w:r w:rsidR="00BB398A" w:rsidRPr="00DD4B02">
              <w:rPr>
                <w:i/>
                <w:iCs/>
                <w:sz w:val="23"/>
                <w:szCs w:val="23"/>
              </w:rPr>
              <w:t xml:space="preserve">χαρακτηρίζουν ενδόμυχα τους νέους </w:t>
            </w:r>
            <w:r w:rsidR="006D5FB1" w:rsidRPr="00DD4B02">
              <w:rPr>
                <w:i/>
                <w:iCs/>
                <w:sz w:val="23"/>
                <w:szCs w:val="23"/>
              </w:rPr>
              <w:t>ως προχειρολόγους και ασύνετους</w:t>
            </w:r>
            <w:r w:rsidR="0019460D" w:rsidRPr="00DD4B02">
              <w:rPr>
                <w:i/>
                <w:iCs/>
                <w:sz w:val="23"/>
                <w:szCs w:val="23"/>
              </w:rPr>
              <w:t>.</w:t>
            </w:r>
          </w:p>
          <w:p w14:paraId="78C7A1D1" w14:textId="40F1BC66" w:rsidR="008E0591" w:rsidRPr="00DD4B02" w:rsidRDefault="001974C9" w:rsidP="009107AB">
            <w:pPr>
              <w:pStyle w:val="a6"/>
              <w:numPr>
                <w:ilvl w:val="0"/>
                <w:numId w:val="2"/>
              </w:num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>Οι ώριμοι θεωρούν ότι μία τέτοια γλώσσα απειλεί συνολικότερα την ακεραιότητα της εθνικής γλώσσας</w:t>
            </w:r>
            <w:r w:rsidR="0019460D" w:rsidRPr="00DD4B02">
              <w:rPr>
                <w:i/>
                <w:iCs/>
                <w:sz w:val="23"/>
                <w:szCs w:val="23"/>
              </w:rPr>
              <w:t>.</w:t>
            </w:r>
          </w:p>
        </w:tc>
      </w:tr>
      <w:tr w:rsidR="007938FA" w:rsidRPr="00DD4B02" w14:paraId="280AC7AD" w14:textId="77777777" w:rsidTr="00430C1A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CB6" w14:textId="77777777" w:rsidR="007938FA" w:rsidRPr="00DD4B02" w:rsidRDefault="007938FA">
            <w:pPr>
              <w:rPr>
                <w:sz w:val="23"/>
                <w:szCs w:val="23"/>
              </w:rPr>
            </w:pPr>
          </w:p>
        </w:tc>
        <w:tc>
          <w:tcPr>
            <w:tcW w:w="8334" w:type="dxa"/>
            <w:tcBorders>
              <w:left w:val="single" w:sz="4" w:space="0" w:color="auto"/>
            </w:tcBorders>
          </w:tcPr>
          <w:p w14:paraId="121D4995" w14:textId="77777777" w:rsidR="007D3673" w:rsidRPr="00DD4B02" w:rsidRDefault="000146FC" w:rsidP="007938FA">
            <w:p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b/>
                <w:bCs/>
                <w:i/>
                <w:iCs/>
                <w:sz w:val="23"/>
                <w:szCs w:val="23"/>
              </w:rPr>
              <w:t>Β.</w:t>
            </w:r>
            <w:r w:rsidRPr="00DD4B02">
              <w:rPr>
                <w:i/>
                <w:iCs/>
                <w:sz w:val="23"/>
                <w:szCs w:val="23"/>
              </w:rPr>
              <w:t xml:space="preserve"> Συνδέεται η αποτελεσματικότητα της νεανικής γλώσσας</w:t>
            </w:r>
            <w:r w:rsidR="003E6555" w:rsidRPr="00DD4B02">
              <w:rPr>
                <w:i/>
                <w:iCs/>
                <w:sz w:val="23"/>
                <w:szCs w:val="23"/>
              </w:rPr>
              <w:t xml:space="preserve"> με τις περιστάσεις της χρήσης της;</w:t>
            </w:r>
            <w:r w:rsidR="0065397A" w:rsidRPr="00DD4B02">
              <w:rPr>
                <w:i/>
                <w:iCs/>
                <w:sz w:val="23"/>
                <w:szCs w:val="23"/>
              </w:rPr>
              <w:t xml:space="preserve"> </w:t>
            </w:r>
            <w:r w:rsidR="003E6555" w:rsidRPr="00DD4B02">
              <w:rPr>
                <w:i/>
                <w:iCs/>
                <w:sz w:val="23"/>
                <w:szCs w:val="23"/>
              </w:rPr>
              <w:t xml:space="preserve">ΝΑΙ, </w:t>
            </w:r>
          </w:p>
          <w:p w14:paraId="793DE2CE" w14:textId="77777777" w:rsidR="007D3673" w:rsidRPr="00DD4B02" w:rsidRDefault="007D3673" w:rsidP="007938FA">
            <w:pPr>
              <w:jc w:val="both"/>
              <w:rPr>
                <w:i/>
                <w:iCs/>
                <w:sz w:val="23"/>
                <w:szCs w:val="23"/>
              </w:rPr>
            </w:pPr>
          </w:p>
          <w:p w14:paraId="23F879DF" w14:textId="77777777" w:rsidR="007D3673" w:rsidRPr="00DD4B02" w:rsidRDefault="003E6555" w:rsidP="007D3673">
            <w:pPr>
              <w:pStyle w:val="a6"/>
              <w:numPr>
                <w:ilvl w:val="0"/>
                <w:numId w:val="3"/>
              </w:num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>γιατί ο προφορικός λόγος</w:t>
            </w:r>
            <w:r w:rsidR="006C7E7C" w:rsidRPr="00DD4B02">
              <w:rPr>
                <w:i/>
                <w:iCs/>
                <w:sz w:val="23"/>
                <w:szCs w:val="23"/>
              </w:rPr>
              <w:t xml:space="preserve"> απαιτεί αυθορμητισμό και ζωντάνια</w:t>
            </w:r>
            <w:r w:rsidR="00CE2547" w:rsidRPr="00DD4B02">
              <w:rPr>
                <w:i/>
                <w:iCs/>
                <w:sz w:val="23"/>
                <w:szCs w:val="23"/>
              </w:rPr>
              <w:t xml:space="preserve"> – και υπάρχουν περιστάσεις κατά τις οποίες ακόμη και οι ώριμοι απομιμούνται την ενθουσιώδη νεανική γλώσσα στον </w:t>
            </w:r>
            <w:r w:rsidR="00704864" w:rsidRPr="00DD4B02">
              <w:rPr>
                <w:i/>
                <w:iCs/>
                <w:sz w:val="23"/>
                <w:szCs w:val="23"/>
              </w:rPr>
              <w:t>προφορικό</w:t>
            </w:r>
            <w:r w:rsidR="00CE2547" w:rsidRPr="00DD4B02">
              <w:rPr>
                <w:i/>
                <w:iCs/>
                <w:sz w:val="23"/>
                <w:szCs w:val="23"/>
              </w:rPr>
              <w:t xml:space="preserve"> τους λόγο</w:t>
            </w:r>
            <w:r w:rsidR="007F5455" w:rsidRPr="00DD4B02">
              <w:rPr>
                <w:i/>
                <w:iCs/>
                <w:sz w:val="23"/>
                <w:szCs w:val="23"/>
              </w:rPr>
              <w:t xml:space="preserve"> (για παράδειγμα σε μία συζήτηση μεταξύ των μελών της οικογένειας)</w:t>
            </w:r>
            <w:r w:rsidR="003E1630" w:rsidRPr="00DD4B02">
              <w:rPr>
                <w:i/>
                <w:iCs/>
                <w:sz w:val="23"/>
                <w:szCs w:val="23"/>
              </w:rPr>
              <w:t xml:space="preserve"> αλλά και</w:t>
            </w:r>
            <w:r w:rsidR="003958DB" w:rsidRPr="00DD4B02">
              <w:rPr>
                <w:i/>
                <w:iCs/>
                <w:sz w:val="23"/>
                <w:szCs w:val="23"/>
              </w:rPr>
              <w:t xml:space="preserve"> </w:t>
            </w:r>
          </w:p>
          <w:p w14:paraId="5A2D9ED6" w14:textId="77777777" w:rsidR="0080714D" w:rsidRPr="00DD4B02" w:rsidRDefault="0080714D" w:rsidP="0080714D">
            <w:pPr>
              <w:jc w:val="both"/>
              <w:rPr>
                <w:i/>
                <w:iCs/>
                <w:sz w:val="23"/>
                <w:szCs w:val="23"/>
              </w:rPr>
            </w:pPr>
          </w:p>
          <w:p w14:paraId="364C4BF5" w14:textId="7B605166" w:rsidR="003958DB" w:rsidRPr="00DD4B02" w:rsidRDefault="003958DB" w:rsidP="00CB6621">
            <w:pPr>
              <w:pStyle w:val="a6"/>
              <w:numPr>
                <w:ilvl w:val="0"/>
                <w:numId w:val="3"/>
              </w:num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>γιατί</w:t>
            </w:r>
            <w:r w:rsidR="00CB6621" w:rsidRPr="00DD4B02">
              <w:rPr>
                <w:i/>
                <w:iCs/>
                <w:sz w:val="23"/>
                <w:szCs w:val="23"/>
              </w:rPr>
              <w:t xml:space="preserve"> σ</w:t>
            </w:r>
            <w:r w:rsidR="004C7F56" w:rsidRPr="00DD4B02">
              <w:rPr>
                <w:i/>
                <w:iCs/>
                <w:sz w:val="23"/>
                <w:szCs w:val="23"/>
              </w:rPr>
              <w:t>ε περιστάσεις κατά τις οποίες απαιτείται επισημότητα</w:t>
            </w:r>
            <w:r w:rsidR="009D2F42" w:rsidRPr="00DD4B02">
              <w:rPr>
                <w:i/>
                <w:iCs/>
                <w:sz w:val="23"/>
                <w:szCs w:val="23"/>
              </w:rPr>
              <w:t xml:space="preserve"> (για παράδειγμα σε μία απεύθυνση</w:t>
            </w:r>
            <w:r w:rsidR="002E64FD" w:rsidRPr="00DD4B02">
              <w:rPr>
                <w:i/>
                <w:iCs/>
                <w:sz w:val="23"/>
                <w:szCs w:val="23"/>
              </w:rPr>
              <w:t xml:space="preserve"> </w:t>
            </w:r>
            <w:r w:rsidR="00DF6F82" w:rsidRPr="00DD4B02">
              <w:rPr>
                <w:i/>
                <w:iCs/>
                <w:sz w:val="23"/>
                <w:szCs w:val="23"/>
              </w:rPr>
              <w:t>του νέου σε πρόσωπα με ισχυρή κοινωνική θέση</w:t>
            </w:r>
            <w:r w:rsidR="0065397A" w:rsidRPr="00DD4B02">
              <w:rPr>
                <w:i/>
                <w:iCs/>
                <w:sz w:val="23"/>
                <w:szCs w:val="23"/>
              </w:rPr>
              <w:t xml:space="preserve"> ή στον τυπικό γραπτό λόγο)</w:t>
            </w:r>
            <w:r w:rsidR="00CB6621" w:rsidRPr="00DD4B02">
              <w:rPr>
                <w:i/>
                <w:iCs/>
                <w:sz w:val="23"/>
                <w:szCs w:val="23"/>
              </w:rPr>
              <w:t xml:space="preserve">, η </w:t>
            </w:r>
            <w:r w:rsidR="00C058BB" w:rsidRPr="00DD4B02">
              <w:rPr>
                <w:i/>
                <w:iCs/>
                <w:sz w:val="23"/>
                <w:szCs w:val="23"/>
              </w:rPr>
              <w:t>νεανική</w:t>
            </w:r>
            <w:r w:rsidR="00CB6621" w:rsidRPr="00DD4B02">
              <w:rPr>
                <w:i/>
                <w:iCs/>
                <w:sz w:val="23"/>
                <w:szCs w:val="23"/>
              </w:rPr>
              <w:t xml:space="preserve"> γλώσσα αποδεικνύεται μάλλον ανεπαρκής</w:t>
            </w:r>
            <w:r w:rsidR="002B2433" w:rsidRPr="00DD4B02">
              <w:rPr>
                <w:i/>
                <w:iCs/>
                <w:sz w:val="23"/>
                <w:szCs w:val="23"/>
              </w:rPr>
              <w:t>.</w:t>
            </w:r>
          </w:p>
        </w:tc>
      </w:tr>
      <w:tr w:rsidR="002B2433" w:rsidRPr="00DD4B02" w14:paraId="5A480EEB" w14:textId="77777777" w:rsidTr="00430C1A">
        <w:tc>
          <w:tcPr>
            <w:tcW w:w="2122" w:type="dxa"/>
            <w:tcBorders>
              <w:top w:val="single" w:sz="4" w:space="0" w:color="auto"/>
            </w:tcBorders>
          </w:tcPr>
          <w:p w14:paraId="44460BF7" w14:textId="77777777" w:rsidR="00B36869" w:rsidRPr="00DD4B02" w:rsidRDefault="00B36869" w:rsidP="00B3686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6B5665C0" w14:textId="77777777" w:rsidR="00B36869" w:rsidRPr="00DD4B02" w:rsidRDefault="00B36869" w:rsidP="00B3686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693A6834" w14:textId="77777777" w:rsidR="00240BC9" w:rsidRDefault="00240BC9" w:rsidP="00B3686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35C29F59" w14:textId="7FAB49C8" w:rsidR="002B2433" w:rsidRPr="00DD4B02" w:rsidRDefault="002B2433" w:rsidP="00B36869">
            <w:pPr>
              <w:jc w:val="center"/>
              <w:rPr>
                <w:b/>
                <w:bCs/>
                <w:sz w:val="23"/>
                <w:szCs w:val="23"/>
              </w:rPr>
            </w:pPr>
            <w:r w:rsidRPr="00DD4B02">
              <w:rPr>
                <w:b/>
                <w:bCs/>
                <w:sz w:val="23"/>
                <w:szCs w:val="23"/>
              </w:rPr>
              <w:t>Επίλογος</w:t>
            </w:r>
          </w:p>
        </w:tc>
        <w:tc>
          <w:tcPr>
            <w:tcW w:w="8334" w:type="dxa"/>
          </w:tcPr>
          <w:p w14:paraId="45E73172" w14:textId="77777777" w:rsidR="00031075" w:rsidRPr="00DD4B02" w:rsidRDefault="00031075" w:rsidP="007938FA">
            <w:pPr>
              <w:jc w:val="both"/>
              <w:rPr>
                <w:i/>
                <w:iCs/>
                <w:sz w:val="23"/>
                <w:szCs w:val="23"/>
              </w:rPr>
            </w:pPr>
          </w:p>
          <w:p w14:paraId="08B8290E" w14:textId="77777777" w:rsidR="00031075" w:rsidRPr="00DD4B02" w:rsidRDefault="002A7631" w:rsidP="007938FA">
            <w:p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 xml:space="preserve">Η γλώσσα των νέων διεγείρει πάντα το ενδιαφέρον μας με τις ιδιαιτερότητές </w:t>
            </w:r>
            <w:r w:rsidR="008154D9" w:rsidRPr="00DD4B02">
              <w:rPr>
                <w:i/>
                <w:iCs/>
                <w:sz w:val="23"/>
                <w:szCs w:val="23"/>
              </w:rPr>
              <w:t xml:space="preserve">της. Τη νεανική ωστόσο ευαισθησία </w:t>
            </w:r>
            <w:r w:rsidR="00DF60B8" w:rsidRPr="00DD4B02">
              <w:rPr>
                <w:i/>
                <w:iCs/>
                <w:sz w:val="23"/>
                <w:szCs w:val="23"/>
              </w:rPr>
              <w:t>και τη συνακόλουθη γλωσσική φαντασία των νέων</w:t>
            </w:r>
            <w:r w:rsidR="00FA0B17" w:rsidRPr="00DD4B02">
              <w:rPr>
                <w:i/>
                <w:iCs/>
                <w:sz w:val="23"/>
                <w:szCs w:val="23"/>
              </w:rPr>
              <w:t xml:space="preserve"> </w:t>
            </w:r>
            <w:r w:rsidR="008154D9" w:rsidRPr="00DD4B02">
              <w:rPr>
                <w:i/>
                <w:iCs/>
                <w:sz w:val="23"/>
                <w:szCs w:val="23"/>
              </w:rPr>
              <w:t>καλό είναι να την αντιμετωπίζουμε</w:t>
            </w:r>
            <w:r w:rsidR="00502F72" w:rsidRPr="00DD4B02">
              <w:rPr>
                <w:i/>
                <w:iCs/>
                <w:sz w:val="23"/>
                <w:szCs w:val="23"/>
              </w:rPr>
              <w:t xml:space="preserve"> απροκατάληπτα</w:t>
            </w:r>
            <w:r w:rsidR="00F05EBA" w:rsidRPr="00DD4B02">
              <w:rPr>
                <w:i/>
                <w:iCs/>
                <w:sz w:val="23"/>
                <w:szCs w:val="23"/>
              </w:rPr>
              <w:t xml:space="preserve"> και χωρίς να διατυπώνουμε ακραίες εκτιμήσεις.</w:t>
            </w:r>
          </w:p>
          <w:p w14:paraId="0667E1A4" w14:textId="5160C6D1" w:rsidR="002B2433" w:rsidRPr="00DD4B02" w:rsidRDefault="008154D9" w:rsidP="007938FA">
            <w:pPr>
              <w:jc w:val="both"/>
              <w:rPr>
                <w:i/>
                <w:iCs/>
                <w:sz w:val="23"/>
                <w:szCs w:val="23"/>
              </w:rPr>
            </w:pPr>
            <w:r w:rsidRPr="00DD4B02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</w:tbl>
    <w:p w14:paraId="3D86F73B" w14:textId="77777777" w:rsidR="007938FA" w:rsidRPr="007938FA" w:rsidRDefault="007938FA"/>
    <w:sectPr w:rsidR="007938FA" w:rsidRPr="007938FA" w:rsidSect="00793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00968"/>
    <w:multiLevelType w:val="hybridMultilevel"/>
    <w:tmpl w:val="10142A22"/>
    <w:lvl w:ilvl="0" w:tplc="9336043A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F65F7"/>
    <w:multiLevelType w:val="hybridMultilevel"/>
    <w:tmpl w:val="1850FE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407E62"/>
    <w:multiLevelType w:val="hybridMultilevel"/>
    <w:tmpl w:val="BB844E80"/>
    <w:lvl w:ilvl="0" w:tplc="0C7666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4389803">
    <w:abstractNumId w:val="0"/>
  </w:num>
  <w:num w:numId="2" w16cid:durableId="612057136">
    <w:abstractNumId w:val="1"/>
  </w:num>
  <w:num w:numId="3" w16cid:durableId="369653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FA"/>
    <w:rsid w:val="000146FC"/>
    <w:rsid w:val="00027909"/>
    <w:rsid w:val="00031075"/>
    <w:rsid w:val="0005451B"/>
    <w:rsid w:val="000E12E0"/>
    <w:rsid w:val="00176475"/>
    <w:rsid w:val="00191F99"/>
    <w:rsid w:val="0019460D"/>
    <w:rsid w:val="001974C9"/>
    <w:rsid w:val="001C1CBE"/>
    <w:rsid w:val="00203A52"/>
    <w:rsid w:val="00240BC9"/>
    <w:rsid w:val="002A7631"/>
    <w:rsid w:val="002B2433"/>
    <w:rsid w:val="002E64FD"/>
    <w:rsid w:val="00393A24"/>
    <w:rsid w:val="003958DB"/>
    <w:rsid w:val="003E1630"/>
    <w:rsid w:val="003E6555"/>
    <w:rsid w:val="003F7237"/>
    <w:rsid w:val="00402DCB"/>
    <w:rsid w:val="0041338D"/>
    <w:rsid w:val="00413E8B"/>
    <w:rsid w:val="00430C1A"/>
    <w:rsid w:val="00436A26"/>
    <w:rsid w:val="004409B7"/>
    <w:rsid w:val="004A4E84"/>
    <w:rsid w:val="004B1880"/>
    <w:rsid w:val="004C7F56"/>
    <w:rsid w:val="004D28FF"/>
    <w:rsid w:val="00502F72"/>
    <w:rsid w:val="00515FE0"/>
    <w:rsid w:val="00526C33"/>
    <w:rsid w:val="0065397A"/>
    <w:rsid w:val="006C7E7C"/>
    <w:rsid w:val="006D5FB1"/>
    <w:rsid w:val="00704864"/>
    <w:rsid w:val="007938FA"/>
    <w:rsid w:val="007D3673"/>
    <w:rsid w:val="007F5455"/>
    <w:rsid w:val="0080714D"/>
    <w:rsid w:val="008154D9"/>
    <w:rsid w:val="008627AD"/>
    <w:rsid w:val="0086426D"/>
    <w:rsid w:val="008E0591"/>
    <w:rsid w:val="009107AB"/>
    <w:rsid w:val="00956B54"/>
    <w:rsid w:val="009D2F42"/>
    <w:rsid w:val="00A20C6D"/>
    <w:rsid w:val="00AA1FDB"/>
    <w:rsid w:val="00AE5B3F"/>
    <w:rsid w:val="00B36869"/>
    <w:rsid w:val="00B63657"/>
    <w:rsid w:val="00BB398A"/>
    <w:rsid w:val="00C058BB"/>
    <w:rsid w:val="00C253CA"/>
    <w:rsid w:val="00CB6621"/>
    <w:rsid w:val="00CB6814"/>
    <w:rsid w:val="00CE2547"/>
    <w:rsid w:val="00CE38F0"/>
    <w:rsid w:val="00DD4B02"/>
    <w:rsid w:val="00DE641F"/>
    <w:rsid w:val="00DF60B8"/>
    <w:rsid w:val="00DF6F82"/>
    <w:rsid w:val="00E74490"/>
    <w:rsid w:val="00F05EBA"/>
    <w:rsid w:val="00F22B6D"/>
    <w:rsid w:val="00FA0B17"/>
    <w:rsid w:val="00FB2B39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2548"/>
  <w15:chartTrackingRefBased/>
  <w15:docId w15:val="{97DFC072-C181-45FD-BA09-39385AF4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3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3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3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3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3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3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3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3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3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3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3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38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38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38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38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38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38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3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3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3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38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38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38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3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38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38F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64</cp:revision>
  <dcterms:created xsi:type="dcterms:W3CDTF">2024-10-13T19:03:00Z</dcterms:created>
  <dcterms:modified xsi:type="dcterms:W3CDTF">2024-10-20T20:24:00Z</dcterms:modified>
</cp:coreProperties>
</file>