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F9" w:rsidRDefault="00974FC1">
      <w:pPr>
        <w:rPr>
          <w:lang w:val="en-US"/>
        </w:rPr>
      </w:pPr>
      <w:r w:rsidRPr="00974FC1">
        <w:rPr>
          <w:b/>
          <w:color w:val="00B0F0"/>
          <w:lang w:val="en-US"/>
        </w:rPr>
        <w:t xml:space="preserve">THE AMERICAN REVOLUTION </w:t>
      </w:r>
      <w:proofErr w:type="gramStart"/>
      <w:r w:rsidRPr="00974FC1">
        <w:rPr>
          <w:b/>
          <w:color w:val="00B0F0"/>
          <w:lang w:val="en-US"/>
        </w:rPr>
        <w:t>( 1774</w:t>
      </w:r>
      <w:proofErr w:type="gramEnd"/>
      <w:r w:rsidRPr="00974FC1">
        <w:rPr>
          <w:b/>
          <w:color w:val="00B0F0"/>
          <w:lang w:val="en-US"/>
        </w:rPr>
        <w:t xml:space="preserve"> – 1783):</w:t>
      </w:r>
      <w:r>
        <w:rPr>
          <w:lang w:val="en-US"/>
        </w:rPr>
        <w:t xml:space="preserve"> THE 13 AMERICAN COLONIES REVOLTED TO GAIN THEIR INDEPENDENCE FROM ENGLAND</w:t>
      </w:r>
    </w:p>
    <w:p w:rsidR="00974FC1" w:rsidRPr="005C0E81" w:rsidRDefault="00974FC1">
      <w:pPr>
        <w:rPr>
          <w:color w:val="FF0000"/>
          <w:lang w:val="en-US"/>
        </w:rPr>
      </w:pPr>
    </w:p>
    <w:p w:rsidR="00974FC1" w:rsidRDefault="00974FC1">
      <w:pPr>
        <w:rPr>
          <w:lang w:val="en-US"/>
        </w:rPr>
      </w:pPr>
      <w:r w:rsidRPr="005C0E81">
        <w:rPr>
          <w:b/>
          <w:color w:val="C00000"/>
          <w:lang w:val="en-US"/>
        </w:rPr>
        <w:t>THE AMERICAN CIVIL WAR (1861 – 1865</w:t>
      </w:r>
      <w:proofErr w:type="gramStart"/>
      <w:r w:rsidRPr="005C0E81">
        <w:rPr>
          <w:b/>
          <w:color w:val="C00000"/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5C0E81">
        <w:rPr>
          <w:lang w:val="en-US"/>
        </w:rPr>
        <w:t xml:space="preserve"> 25 NORTHERN STATES FOUGHT AGAINST 11 SOUTHERN STATES TO END SLAVERY</w:t>
      </w:r>
      <w:r w:rsidR="00C57AD5">
        <w:rPr>
          <w:lang w:val="en-US"/>
        </w:rPr>
        <w:t xml:space="preserve"> (that brought a deep sectional divide </w:t>
      </w:r>
      <w:r w:rsidR="007F336E">
        <w:rPr>
          <w:lang w:val="en-US"/>
        </w:rPr>
        <w:t xml:space="preserve">between the North and the South </w:t>
      </w:r>
      <w:r w:rsidR="00511D4F">
        <w:rPr>
          <w:lang w:val="en-US"/>
        </w:rPr>
        <w:t xml:space="preserve">States </w:t>
      </w:r>
      <w:r w:rsidR="007F336E">
        <w:rPr>
          <w:lang w:val="en-US"/>
        </w:rPr>
        <w:t>over economic,</w:t>
      </w:r>
      <w:r w:rsidR="00511D4F">
        <w:rPr>
          <w:lang w:val="en-US"/>
        </w:rPr>
        <w:t xml:space="preserve"> political and cultural issues)</w:t>
      </w:r>
    </w:p>
    <w:p w:rsidR="005C0E81" w:rsidRDefault="005C0E81">
      <w:pPr>
        <w:rPr>
          <w:lang w:val="en-US"/>
        </w:rPr>
      </w:pPr>
    </w:p>
    <w:p w:rsidR="005C0E81" w:rsidRDefault="005C0E81">
      <w:pPr>
        <w:rPr>
          <w:lang w:val="en-US"/>
        </w:rPr>
      </w:pPr>
      <w:r w:rsidRPr="00A40555">
        <w:rPr>
          <w:b/>
          <w:color w:val="00B050"/>
          <w:lang w:val="en-US"/>
        </w:rPr>
        <w:t xml:space="preserve">THE RECONSTRUCTION ERA </w:t>
      </w:r>
      <w:proofErr w:type="gramStart"/>
      <w:r w:rsidRPr="00A40555">
        <w:rPr>
          <w:b/>
          <w:color w:val="00B050"/>
          <w:lang w:val="en-US"/>
        </w:rPr>
        <w:t>( 1865</w:t>
      </w:r>
      <w:proofErr w:type="gramEnd"/>
      <w:r w:rsidRPr="00A40555">
        <w:rPr>
          <w:b/>
          <w:color w:val="00B050"/>
          <w:lang w:val="en-US"/>
        </w:rPr>
        <w:t xml:space="preserve"> – 1877) :</w:t>
      </w:r>
      <w:r>
        <w:rPr>
          <w:lang w:val="en-US"/>
        </w:rPr>
        <w:t xml:space="preserve"> </w:t>
      </w:r>
      <w:r w:rsidR="00A76EC2">
        <w:rPr>
          <w:lang w:val="en-US"/>
        </w:rPr>
        <w:t>REINTEGRATION OF THE SECEDED 11 STATES INTO THE UNION and</w:t>
      </w:r>
      <w:r w:rsidR="00A40555">
        <w:rPr>
          <w:lang w:val="en-US"/>
        </w:rPr>
        <w:t xml:space="preserve"> DETERMINATION OF</w:t>
      </w:r>
      <w:r w:rsidR="00E250F7">
        <w:rPr>
          <w:lang w:val="en-US"/>
        </w:rPr>
        <w:t xml:space="preserve"> THE LEGAL RIGHTS OF AFRICAN AMERICANS</w:t>
      </w:r>
    </w:p>
    <w:p w:rsidR="00AE4702" w:rsidRPr="00AE4702" w:rsidRDefault="00AE4702">
      <w:pPr>
        <w:rPr>
          <w:lang w:val="en-US"/>
        </w:rPr>
      </w:pPr>
      <w:r w:rsidRPr="00AE4702">
        <w:rPr>
          <w:rFonts w:ascii="Arial" w:hAnsi="Arial" w:cs="Arial"/>
          <w:b/>
          <w:color w:val="E36C0A" w:themeColor="accent6" w:themeShade="BF"/>
          <w:shd w:val="clear" w:color="auto" w:fill="FFFFFF"/>
          <w:lang w:val="en-US"/>
        </w:rPr>
        <w:t>THE CIVIL RIGHTS MOVEMENT</w:t>
      </w:r>
      <w:r w:rsidR="00847F1A">
        <w:rPr>
          <w:rFonts w:ascii="Arial" w:hAnsi="Arial" w:cs="Arial"/>
          <w:b/>
          <w:color w:val="E36C0A" w:themeColor="accent6" w:themeShade="BF"/>
          <w:shd w:val="clear" w:color="auto" w:fill="FFFFFF"/>
          <w:lang w:val="en-US"/>
        </w:rPr>
        <w:t xml:space="preserve"> (1954 – 1968)</w:t>
      </w:r>
      <w:r w:rsidRPr="00AE4702">
        <w:rPr>
          <w:rFonts w:ascii="Arial" w:hAnsi="Arial" w:cs="Arial"/>
          <w:color w:val="E36C0A" w:themeColor="accent6" w:themeShade="BF"/>
          <w:shd w:val="clear" w:color="auto" w:fill="FFFFFF"/>
          <w:lang w:val="en-US"/>
        </w:rPr>
        <w:t> </w:t>
      </w:r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was a </w:t>
      </w:r>
      <w:hyperlink r:id="rId4" w:tooltip="Social movement" w:history="1">
        <w:r w:rsidRPr="00AE4702">
          <w:rPr>
            <w:rStyle w:val="-"/>
            <w:rFonts w:ascii="Arial" w:hAnsi="Arial" w:cs="Arial"/>
            <w:color w:val="3366CC"/>
            <w:shd w:val="clear" w:color="auto" w:fill="FFFFFF"/>
            <w:lang w:val="en-US"/>
          </w:rPr>
          <w:t>social movement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 in the </w:t>
      </w:r>
      <w:hyperlink r:id="rId5" w:tooltip="United States" w:history="1">
        <w:r w:rsidRPr="00AE4702">
          <w:rPr>
            <w:rStyle w:val="-"/>
            <w:rFonts w:ascii="Arial" w:hAnsi="Arial" w:cs="Arial"/>
            <w:color w:val="3366CC"/>
            <w:shd w:val="clear" w:color="auto" w:fill="FFFFFF"/>
            <w:lang w:val="en-US"/>
          </w:rPr>
          <w:t>United States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 from 1954 to 1968 which aimed to abolish legalized </w:t>
      </w:r>
      <w:hyperlink r:id="rId6" w:tooltip="Racial segregation in the United States" w:history="1">
        <w:r w:rsidRPr="00AE4702">
          <w:rPr>
            <w:rStyle w:val="-"/>
            <w:rFonts w:ascii="Arial" w:hAnsi="Arial" w:cs="Arial"/>
            <w:color w:val="3366CC"/>
            <w:shd w:val="clear" w:color="auto" w:fill="FFFFFF"/>
            <w:lang w:val="en-US"/>
          </w:rPr>
          <w:t>racial segregation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, </w:t>
      </w:r>
      <w:hyperlink r:id="rId7" w:tooltip="Racial discrimination in the United States" w:history="1">
        <w:r w:rsidRPr="00AE4702">
          <w:rPr>
            <w:rStyle w:val="-"/>
            <w:rFonts w:ascii="Arial" w:hAnsi="Arial" w:cs="Arial"/>
            <w:color w:val="3366CC"/>
            <w:shd w:val="clear" w:color="auto" w:fill="FFFFFF"/>
            <w:lang w:val="en-US"/>
          </w:rPr>
          <w:t>discrimination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, and </w:t>
      </w:r>
      <w:hyperlink r:id="rId8" w:tooltip="Disenfranchisement in the United States" w:history="1">
        <w:r w:rsidRPr="00AE4702">
          <w:rPr>
            <w:rStyle w:val="-"/>
            <w:rFonts w:ascii="Arial" w:hAnsi="Arial" w:cs="Arial"/>
            <w:color w:val="3366CC"/>
            <w:shd w:val="clear" w:color="auto" w:fill="FFFFFF"/>
            <w:lang w:val="en-US"/>
          </w:rPr>
          <w:t>disenfranchisement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 in the country, which most commonly affected </w:t>
      </w:r>
      <w:hyperlink r:id="rId9" w:tooltip="African Americans" w:history="1">
        <w:r w:rsidRPr="00AE4702">
          <w:rPr>
            <w:rStyle w:val="-"/>
            <w:rFonts w:ascii="Arial" w:hAnsi="Arial" w:cs="Arial"/>
            <w:color w:val="3366CC"/>
            <w:shd w:val="clear" w:color="auto" w:fill="FFFFFF"/>
            <w:lang w:val="en-US"/>
          </w:rPr>
          <w:t>African Americans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. The movement had origins in the </w:t>
      </w:r>
      <w:hyperlink r:id="rId10" w:tooltip="Reconstruction era" w:history="1">
        <w:r w:rsidRPr="00AE4702">
          <w:rPr>
            <w:rStyle w:val="-"/>
            <w:rFonts w:ascii="Arial" w:hAnsi="Arial" w:cs="Arial"/>
            <w:color w:val="3366CC"/>
            <w:shd w:val="clear" w:color="auto" w:fill="FFFFFF"/>
            <w:lang w:val="en-US"/>
          </w:rPr>
          <w:t>Reconstruction era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 in the late 19th century, and modern roots in the 1940s.</w:t>
      </w:r>
      <w:hyperlink r:id="rId11" w:anchor="cite_note-3" w:history="1">
        <w:r w:rsidRPr="00AE4702">
          <w:rPr>
            <w:rStyle w:val="cite-bracket"/>
            <w:rFonts w:ascii="Arial" w:hAnsi="Arial" w:cs="Arial"/>
            <w:color w:val="3366CC"/>
            <w:sz w:val="19"/>
            <w:szCs w:val="19"/>
            <w:shd w:val="clear" w:color="auto" w:fill="FFFFFF"/>
            <w:vertAlign w:val="superscript"/>
            <w:lang w:val="en-US"/>
          </w:rPr>
          <w:t>[</w:t>
        </w:r>
        <w:r w:rsidRPr="00AE4702">
          <w:rPr>
            <w:rStyle w:val="-"/>
            <w:rFonts w:ascii="Arial" w:hAnsi="Arial" w:cs="Arial"/>
            <w:color w:val="3366CC"/>
            <w:sz w:val="19"/>
            <w:szCs w:val="19"/>
            <w:shd w:val="clear" w:color="auto" w:fill="FFFFFF"/>
            <w:vertAlign w:val="superscript"/>
            <w:lang w:val="en-US"/>
          </w:rPr>
          <w:t>1</w:t>
        </w:r>
        <w:r w:rsidRPr="00AE4702">
          <w:rPr>
            <w:rStyle w:val="cite-bracket"/>
            <w:rFonts w:ascii="Arial" w:hAnsi="Arial" w:cs="Arial"/>
            <w:color w:val="3366CC"/>
            <w:sz w:val="19"/>
            <w:szCs w:val="19"/>
            <w:shd w:val="clear" w:color="auto" w:fill="FFFFFF"/>
            <w:vertAlign w:val="superscript"/>
            <w:lang w:val="en-US"/>
          </w:rPr>
          <w:t>]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 After years of </w:t>
      </w:r>
      <w:hyperlink r:id="rId12" w:tooltip="Nonviolent" w:history="1">
        <w:r w:rsidRPr="00AE4702">
          <w:rPr>
            <w:rStyle w:val="-"/>
            <w:rFonts w:ascii="Arial" w:hAnsi="Arial" w:cs="Arial"/>
            <w:color w:val="3366CC"/>
            <w:shd w:val="clear" w:color="auto" w:fill="FFFFFF"/>
            <w:lang w:val="en-US"/>
          </w:rPr>
          <w:t>nonviolent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 protests and </w:t>
      </w:r>
      <w:hyperlink r:id="rId13" w:tooltip="Civil disobedience" w:history="1">
        <w:r w:rsidRPr="00AE4702">
          <w:rPr>
            <w:rStyle w:val="-"/>
            <w:rFonts w:ascii="Arial" w:hAnsi="Arial" w:cs="Arial"/>
            <w:color w:val="3366CC"/>
            <w:shd w:val="clear" w:color="auto" w:fill="FFFFFF"/>
            <w:lang w:val="en-US"/>
          </w:rPr>
          <w:t>civil disobedience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 campaigns, the civil rights movement achieved many of its legislative goals in the 1960s, during which it secured new protections in </w:t>
      </w:r>
      <w:hyperlink r:id="rId14" w:tooltip="Federal law" w:history="1">
        <w:r w:rsidRPr="00AE4702">
          <w:rPr>
            <w:rStyle w:val="-"/>
            <w:rFonts w:ascii="Arial" w:hAnsi="Arial" w:cs="Arial"/>
            <w:color w:val="3366CC"/>
            <w:shd w:val="clear" w:color="auto" w:fill="FFFFFF"/>
            <w:lang w:val="en-US"/>
          </w:rPr>
          <w:t>federal law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 for the </w:t>
      </w:r>
      <w:hyperlink r:id="rId15" w:tooltip="Civil rights" w:history="1">
        <w:r w:rsidRPr="00AE4702">
          <w:rPr>
            <w:rStyle w:val="-"/>
            <w:rFonts w:ascii="Arial" w:hAnsi="Arial" w:cs="Arial"/>
            <w:color w:val="3366CC"/>
            <w:shd w:val="clear" w:color="auto" w:fill="FFFFFF"/>
            <w:lang w:val="en-US"/>
          </w:rPr>
          <w:t>civil rights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 of all Americans, including the </w:t>
      </w:r>
      <w:hyperlink r:id="rId16" w:tooltip="Civil Rights Act of 1964" w:history="1">
        <w:r w:rsidRPr="00AE4702">
          <w:rPr>
            <w:rStyle w:val="-"/>
            <w:rFonts w:ascii="Arial" w:hAnsi="Arial" w:cs="Arial"/>
            <w:color w:val="3366CC"/>
            <w:shd w:val="clear" w:color="auto" w:fill="FFFFFF"/>
            <w:lang w:val="en-US"/>
          </w:rPr>
          <w:t>Civil Rights Act of 1964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 and the </w:t>
      </w:r>
      <w:hyperlink r:id="rId17" w:tooltip="Voting Rights Act of 1965" w:history="1">
        <w:r w:rsidRPr="00AE4702">
          <w:rPr>
            <w:rStyle w:val="-"/>
            <w:rFonts w:ascii="Arial" w:hAnsi="Arial" w:cs="Arial"/>
            <w:color w:val="3366CC"/>
            <w:shd w:val="clear" w:color="auto" w:fill="FFFFFF"/>
            <w:lang w:val="en-US"/>
          </w:rPr>
          <w:t>Voting Rights Act of 1965</w:t>
        </w:r>
      </w:hyperlink>
      <w:r w:rsidRPr="00AE4702">
        <w:rPr>
          <w:rFonts w:ascii="Arial" w:hAnsi="Arial" w:cs="Arial"/>
          <w:color w:val="202122"/>
          <w:shd w:val="clear" w:color="auto" w:fill="FFFFFF"/>
          <w:lang w:val="en-US"/>
        </w:rPr>
        <w:t>.</w:t>
      </w:r>
    </w:p>
    <w:sectPr w:rsidR="00AE4702" w:rsidRPr="00AE4702" w:rsidSect="00C37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974FC1"/>
    <w:rsid w:val="00130634"/>
    <w:rsid w:val="00511D4F"/>
    <w:rsid w:val="005C0E81"/>
    <w:rsid w:val="007F336E"/>
    <w:rsid w:val="00847F1A"/>
    <w:rsid w:val="00974FC1"/>
    <w:rsid w:val="00A40555"/>
    <w:rsid w:val="00A76EC2"/>
    <w:rsid w:val="00AE4702"/>
    <w:rsid w:val="00C37DF9"/>
    <w:rsid w:val="00C57AD5"/>
    <w:rsid w:val="00E2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E4702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AE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E470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AE4702"/>
    <w:rPr>
      <w:color w:val="0000FF"/>
      <w:u w:val="single"/>
    </w:rPr>
  </w:style>
  <w:style w:type="character" w:customStyle="1" w:styleId="cite-bracket">
    <w:name w:val="cite-bracket"/>
    <w:basedOn w:val="a0"/>
    <w:rsid w:val="00AE4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isenfranchisement_in_the_United_States" TargetMode="External"/><Relationship Id="rId13" Type="http://schemas.openxmlformats.org/officeDocument/2006/relationships/hyperlink" Target="https://en.wikipedia.org/wiki/Civil_disobedienc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Racial_discrimination_in_the_United_States" TargetMode="External"/><Relationship Id="rId12" Type="http://schemas.openxmlformats.org/officeDocument/2006/relationships/hyperlink" Target="https://en.wikipedia.org/wiki/Nonviolent" TargetMode="External"/><Relationship Id="rId17" Type="http://schemas.openxmlformats.org/officeDocument/2006/relationships/hyperlink" Target="https://en.wikipedia.org/wiki/Voting_Rights_Act_of_19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Civil_Rights_Act_of_1964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Racial_segregation_in_the_United_States" TargetMode="External"/><Relationship Id="rId11" Type="http://schemas.openxmlformats.org/officeDocument/2006/relationships/hyperlink" Target="https://en.wikipedia.org/wiki/Civil_rights_movement" TargetMode="External"/><Relationship Id="rId5" Type="http://schemas.openxmlformats.org/officeDocument/2006/relationships/hyperlink" Target="https://en.wikipedia.org/wiki/United_States" TargetMode="External"/><Relationship Id="rId15" Type="http://schemas.openxmlformats.org/officeDocument/2006/relationships/hyperlink" Target="https://en.wikipedia.org/wiki/Civil_rights" TargetMode="External"/><Relationship Id="rId10" Type="http://schemas.openxmlformats.org/officeDocument/2006/relationships/hyperlink" Target="https://en.wikipedia.org/wiki/Reconstruction_er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n.wikipedia.org/wiki/Social_movement" TargetMode="External"/><Relationship Id="rId9" Type="http://schemas.openxmlformats.org/officeDocument/2006/relationships/hyperlink" Target="https://en.wikipedia.org/wiki/African_Americans" TargetMode="External"/><Relationship Id="rId14" Type="http://schemas.openxmlformats.org/officeDocument/2006/relationships/hyperlink" Target="https://en.wikipedia.org/wiki/Federal_la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2025-09-29T21:43:00Z</dcterms:created>
  <dcterms:modified xsi:type="dcterms:W3CDTF">2025-10-05T20:12:00Z</dcterms:modified>
</cp:coreProperties>
</file>