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604" w:rsidRDefault="009F6252" w:rsidP="00980604">
      <w:pPr>
        <w:spacing w:line="240" w:lineRule="auto"/>
        <w:jc w:val="center"/>
        <w:rPr>
          <w:rFonts w:ascii="Times New Roman" w:hAnsi="Times New Roman"/>
          <w:b/>
          <w:sz w:val="28"/>
          <w:szCs w:val="28"/>
          <w:lang w:val="el-GR"/>
        </w:rPr>
      </w:pPr>
      <w:r w:rsidRPr="009F6252">
        <w:rPr>
          <w:rFonts w:ascii="Times New Roman" w:hAnsi="Times New Roman"/>
          <w:b/>
          <w:sz w:val="28"/>
          <w:szCs w:val="28"/>
          <w:lang w:val="el-GR"/>
        </w:rPr>
        <w:t>Θέμα</w:t>
      </w:r>
      <w:r w:rsidR="00980604" w:rsidRPr="009F6252">
        <w:rPr>
          <w:rFonts w:ascii="Times New Roman" w:hAnsi="Times New Roman"/>
          <w:b/>
          <w:sz w:val="28"/>
          <w:szCs w:val="28"/>
          <w:lang w:val="el-GR"/>
        </w:rPr>
        <w:t xml:space="preserve">: Ρατσισμός και στερεότυπα </w:t>
      </w:r>
    </w:p>
    <w:p w:rsidR="001E3EDD" w:rsidRPr="009F6252" w:rsidRDefault="001E3EDD" w:rsidP="00980604">
      <w:pPr>
        <w:spacing w:line="240" w:lineRule="auto"/>
        <w:jc w:val="center"/>
        <w:rPr>
          <w:rFonts w:ascii="Times New Roman" w:hAnsi="Times New Roman"/>
          <w:b/>
          <w:sz w:val="28"/>
          <w:szCs w:val="28"/>
          <w:lang w:val="el-GR"/>
        </w:rPr>
      </w:pPr>
    </w:p>
    <w:p w:rsidR="00980604" w:rsidRDefault="009F6252" w:rsidP="001E3EDD">
      <w:pPr>
        <w:jc w:val="both"/>
        <w:rPr>
          <w:rFonts w:ascii="Times New Roman" w:hAnsi="Times New Roman"/>
          <w:b/>
          <w:sz w:val="28"/>
          <w:szCs w:val="28"/>
          <w:lang w:val="el-GR"/>
        </w:rPr>
      </w:pPr>
      <w:r>
        <w:rPr>
          <w:rFonts w:ascii="Times New Roman" w:hAnsi="Times New Roman"/>
          <w:b/>
          <w:sz w:val="28"/>
          <w:szCs w:val="28"/>
          <w:lang w:val="el-GR"/>
        </w:rPr>
        <w:t xml:space="preserve">Εργασία για την τάξη: </w:t>
      </w:r>
      <w:r w:rsidRPr="009F6252">
        <w:rPr>
          <w:rFonts w:ascii="Times New Roman" w:hAnsi="Times New Roman"/>
          <w:sz w:val="28"/>
          <w:szCs w:val="28"/>
          <w:lang w:val="el-GR"/>
        </w:rPr>
        <w:t>Ας υποθέσουμε ότι είστε ερευνητές του Ευρωπαϊκού Παρατηρητηρίου για φαινόμενα ρατσισμού και ξενοφοβίας</w:t>
      </w:r>
      <w:r w:rsidRPr="009F6252">
        <w:rPr>
          <w:rStyle w:val="FootnoteReference"/>
          <w:rFonts w:ascii="Times New Roman" w:hAnsi="Times New Roman"/>
          <w:sz w:val="28"/>
          <w:szCs w:val="28"/>
          <w:lang w:val="el-GR"/>
        </w:rPr>
        <w:footnoteReference w:id="1"/>
      </w:r>
      <w:r w:rsidRPr="009F6252">
        <w:rPr>
          <w:rFonts w:ascii="Times New Roman" w:hAnsi="Times New Roman"/>
          <w:sz w:val="28"/>
          <w:szCs w:val="28"/>
          <w:lang w:val="el-GR"/>
        </w:rPr>
        <w:t xml:space="preserve">. Θα παρακολουθήσουμε κάποια βίντεο. Με βάση αυτά να καταγράψετε </w:t>
      </w:r>
      <w:r w:rsidRPr="001E3EDD">
        <w:rPr>
          <w:rFonts w:ascii="Times New Roman" w:hAnsi="Times New Roman"/>
          <w:b/>
          <w:sz w:val="28"/>
          <w:szCs w:val="28"/>
          <w:lang w:val="el-GR"/>
        </w:rPr>
        <w:t>τα στερεότυπα</w:t>
      </w:r>
      <w:r w:rsidRPr="009F6252">
        <w:rPr>
          <w:rFonts w:ascii="Times New Roman" w:hAnsi="Times New Roman"/>
          <w:sz w:val="28"/>
          <w:szCs w:val="28"/>
          <w:lang w:val="el-GR"/>
        </w:rPr>
        <w:t xml:space="preserve"> που υπάρχουν σε διάφορες κοινωνικές ομάδες έχοντας υπόψη τις μορφές ρατσισμού που σας δίνονται παρακάτω. Στη συνέχεια να σημειώσετε ένα ή δύο </w:t>
      </w:r>
      <w:r w:rsidRPr="001E3EDD">
        <w:rPr>
          <w:rFonts w:ascii="Times New Roman" w:hAnsi="Times New Roman"/>
          <w:b/>
          <w:sz w:val="28"/>
          <w:szCs w:val="28"/>
          <w:lang w:val="el-GR"/>
        </w:rPr>
        <w:t>αίτια</w:t>
      </w:r>
      <w:r w:rsidR="001E3EDD">
        <w:rPr>
          <w:rFonts w:ascii="Times New Roman" w:hAnsi="Times New Roman"/>
          <w:sz w:val="28"/>
          <w:szCs w:val="28"/>
          <w:lang w:val="el-GR"/>
        </w:rPr>
        <w:t xml:space="preserve"> που κατά τη γνώμη σας συνέβαλαν στη διαμόρφωση αυτών των στερεότυπων. Να στείλετε την απάντησή σας στην η-τάξη μέχρι τις 15.00 </w:t>
      </w:r>
      <w:r w:rsidR="00367E4E">
        <w:rPr>
          <w:rFonts w:ascii="Times New Roman" w:hAnsi="Times New Roman"/>
          <w:sz w:val="28"/>
          <w:szCs w:val="28"/>
          <w:lang w:val="el-GR"/>
        </w:rPr>
        <w:t>ως εργασία</w:t>
      </w:r>
      <w:r w:rsidR="001E3EDD">
        <w:rPr>
          <w:rFonts w:ascii="Times New Roman" w:hAnsi="Times New Roman"/>
          <w:sz w:val="28"/>
          <w:szCs w:val="28"/>
          <w:lang w:val="el-GR"/>
        </w:rPr>
        <w:t>.</w:t>
      </w:r>
    </w:p>
    <w:p w:rsidR="009F6252" w:rsidRPr="009F6252" w:rsidRDefault="009F6252" w:rsidP="001E3EDD">
      <w:pPr>
        <w:jc w:val="both"/>
        <w:rPr>
          <w:rFonts w:ascii="Times New Roman" w:hAnsi="Times New Roman"/>
          <w:b/>
          <w:sz w:val="28"/>
          <w:szCs w:val="28"/>
          <w:lang w:val="el-GR"/>
        </w:rPr>
      </w:pPr>
    </w:p>
    <w:p w:rsidR="009F6252" w:rsidRDefault="009F6252" w:rsidP="001E3EDD">
      <w:pPr>
        <w:jc w:val="both"/>
        <w:rPr>
          <w:rFonts w:ascii="Times New Roman" w:hAnsi="Times New Roman"/>
          <w:sz w:val="28"/>
          <w:szCs w:val="28"/>
          <w:lang w:val="el-GR"/>
        </w:rPr>
      </w:pPr>
      <w:r w:rsidRPr="009F6252">
        <w:rPr>
          <w:rFonts w:ascii="Times New Roman" w:hAnsi="Times New Roman"/>
          <w:b/>
          <w:sz w:val="28"/>
          <w:szCs w:val="28"/>
          <w:lang w:val="el-GR"/>
        </w:rPr>
        <w:t>Εργασία για το σπίτι: λ</w:t>
      </w:r>
      <w:r w:rsidRPr="009F6252">
        <w:rPr>
          <w:rFonts w:ascii="Times New Roman" w:hAnsi="Times New Roman"/>
          <w:sz w:val="28"/>
          <w:szCs w:val="28"/>
          <w:lang w:val="el-GR"/>
        </w:rPr>
        <w:t xml:space="preserve">αμβάνοντας υπόψη τα πιο πάνω καθώς και το περιεχόμενο του </w:t>
      </w:r>
      <w:r w:rsidRPr="009F6252">
        <w:rPr>
          <w:rFonts w:ascii="Times New Roman" w:hAnsi="Times New Roman"/>
          <w:b/>
          <w:sz w:val="28"/>
          <w:szCs w:val="28"/>
          <w:lang w:val="el-GR"/>
        </w:rPr>
        <w:t>Χάρτη Θεμελιωδών Δικαιωμάτων της Ευρωπαϊκής Ένωσης</w:t>
      </w:r>
      <w:r w:rsidRPr="009F6252">
        <w:rPr>
          <w:rFonts w:ascii="Times New Roman" w:hAnsi="Times New Roman"/>
          <w:sz w:val="28"/>
          <w:szCs w:val="28"/>
          <w:lang w:val="el-GR"/>
        </w:rPr>
        <w:t xml:space="preserve"> που ακολουθεί να γράψετε  1 παράγραφο με θέμα  «Τα  Ανθρώπινα δικαιώματα και στερεότυπα στην καθημερινή μας ζωή». </w:t>
      </w:r>
      <w:r w:rsidR="00367E4E">
        <w:rPr>
          <w:rFonts w:ascii="Times New Roman" w:hAnsi="Times New Roman"/>
          <w:sz w:val="28"/>
          <w:szCs w:val="28"/>
          <w:lang w:val="el-GR"/>
        </w:rPr>
        <w:t>Να στείλετε την απάντησή σας στην η-τάξη μέχρι την επόμενη Τετάρτη είτε να τη φέρετε στο σχολείο (αν λήξει η κατάληψη).</w:t>
      </w:r>
    </w:p>
    <w:p w:rsidR="001E3EDD" w:rsidRPr="001E3EDD" w:rsidRDefault="001E3EDD" w:rsidP="001E3EDD">
      <w:pPr>
        <w:jc w:val="center"/>
        <w:rPr>
          <w:rFonts w:ascii="Times New Roman" w:hAnsi="Times New Roman"/>
          <w:b/>
          <w:sz w:val="28"/>
          <w:szCs w:val="28"/>
          <w:lang w:val="el-GR"/>
        </w:rPr>
      </w:pPr>
      <w:r w:rsidRPr="001E3EDD">
        <w:rPr>
          <w:rFonts w:ascii="Times New Roman" w:hAnsi="Times New Roman"/>
          <w:b/>
          <w:sz w:val="28"/>
          <w:szCs w:val="28"/>
          <w:lang w:val="el-GR"/>
        </w:rPr>
        <w:t>ΡΑΤΣΙΣΜΟΣ ΚΑΙ ΣΤΕΡΕΟΤΥΠΑ</w:t>
      </w:r>
    </w:p>
    <w:p w:rsidR="001E3EDD" w:rsidRDefault="001E3EDD" w:rsidP="001E3EDD">
      <w:pPr>
        <w:jc w:val="both"/>
        <w:rPr>
          <w:rFonts w:ascii="Times New Roman" w:hAnsi="Times New Roman"/>
          <w:sz w:val="28"/>
          <w:szCs w:val="28"/>
          <w:lang w:val="el-GR"/>
        </w:rPr>
      </w:pPr>
      <w:r>
        <w:rPr>
          <w:rFonts w:ascii="Times New Roman" w:hAnsi="Times New Roman"/>
          <w:sz w:val="28"/>
          <w:szCs w:val="28"/>
          <w:lang w:val="el-GR"/>
        </w:rPr>
        <w:t xml:space="preserve"> </w:t>
      </w:r>
    </w:p>
    <w:tbl>
      <w:tblPr>
        <w:tblStyle w:val="TableGrid"/>
        <w:tblW w:w="0" w:type="auto"/>
        <w:tblLook w:val="04A0"/>
      </w:tblPr>
      <w:tblGrid>
        <w:gridCol w:w="3560"/>
        <w:gridCol w:w="3561"/>
        <w:gridCol w:w="3561"/>
      </w:tblGrid>
      <w:tr w:rsidR="001E3EDD" w:rsidTr="001E3EDD">
        <w:tc>
          <w:tcPr>
            <w:tcW w:w="3560" w:type="dxa"/>
          </w:tcPr>
          <w:p w:rsidR="001E3EDD" w:rsidRDefault="001E3EDD" w:rsidP="001E3EDD">
            <w:pPr>
              <w:jc w:val="both"/>
              <w:rPr>
                <w:rFonts w:ascii="Times New Roman" w:hAnsi="Times New Roman"/>
                <w:sz w:val="28"/>
                <w:szCs w:val="28"/>
                <w:lang w:val="el-GR"/>
              </w:rPr>
            </w:pPr>
            <w:r>
              <w:rPr>
                <w:rFonts w:ascii="Times New Roman" w:hAnsi="Times New Roman"/>
                <w:sz w:val="28"/>
                <w:szCs w:val="28"/>
                <w:lang w:val="el-GR"/>
              </w:rPr>
              <w:t>ΜΟΡΦΗ ΡΑΤΣΙΣΜΟΥ</w:t>
            </w:r>
          </w:p>
        </w:tc>
        <w:tc>
          <w:tcPr>
            <w:tcW w:w="3561" w:type="dxa"/>
          </w:tcPr>
          <w:p w:rsidR="001E3EDD" w:rsidRDefault="001E3EDD" w:rsidP="001E3EDD">
            <w:pPr>
              <w:jc w:val="both"/>
              <w:rPr>
                <w:rFonts w:ascii="Times New Roman" w:hAnsi="Times New Roman"/>
                <w:sz w:val="28"/>
                <w:szCs w:val="28"/>
                <w:lang w:val="el-GR"/>
              </w:rPr>
            </w:pPr>
            <w:r>
              <w:rPr>
                <w:rFonts w:ascii="Times New Roman" w:hAnsi="Times New Roman"/>
                <w:sz w:val="28"/>
                <w:szCs w:val="28"/>
                <w:lang w:val="el-GR"/>
              </w:rPr>
              <w:t>ΣΤΕΡΕΟΤΥΠΕΣ ΑΝΤΙΛΗΨΕΙΣ</w:t>
            </w:r>
          </w:p>
        </w:tc>
        <w:tc>
          <w:tcPr>
            <w:tcW w:w="3561" w:type="dxa"/>
          </w:tcPr>
          <w:p w:rsidR="001E3EDD" w:rsidRDefault="001E3EDD" w:rsidP="001E3EDD">
            <w:pPr>
              <w:jc w:val="both"/>
              <w:rPr>
                <w:rFonts w:ascii="Times New Roman" w:hAnsi="Times New Roman"/>
                <w:sz w:val="28"/>
                <w:szCs w:val="28"/>
                <w:lang w:val="el-GR"/>
              </w:rPr>
            </w:pPr>
            <w:r>
              <w:rPr>
                <w:rFonts w:ascii="Times New Roman" w:hAnsi="Times New Roman"/>
                <w:sz w:val="28"/>
                <w:szCs w:val="28"/>
                <w:lang w:val="el-GR"/>
              </w:rPr>
              <w:t xml:space="preserve">ΑΙΤΙΑ </w:t>
            </w:r>
          </w:p>
        </w:tc>
      </w:tr>
      <w:tr w:rsidR="001E3EDD" w:rsidTr="001E3EDD">
        <w:tc>
          <w:tcPr>
            <w:tcW w:w="3560" w:type="dxa"/>
          </w:tcPr>
          <w:p w:rsidR="001E3EDD" w:rsidRDefault="001E3EDD" w:rsidP="001E3EDD">
            <w:pPr>
              <w:jc w:val="both"/>
              <w:rPr>
                <w:rFonts w:ascii="Times New Roman" w:hAnsi="Times New Roman"/>
                <w:sz w:val="28"/>
                <w:szCs w:val="28"/>
                <w:lang w:val="el-GR"/>
              </w:rPr>
            </w:pPr>
            <w:r>
              <w:rPr>
                <w:rFonts w:ascii="Times New Roman" w:hAnsi="Times New Roman"/>
                <w:sz w:val="28"/>
                <w:szCs w:val="28"/>
                <w:lang w:val="el-GR"/>
              </w:rPr>
              <w:t>ΦΥΛΕΤΙΚΟΣ</w:t>
            </w:r>
          </w:p>
        </w:tc>
        <w:tc>
          <w:tcPr>
            <w:tcW w:w="3561" w:type="dxa"/>
          </w:tcPr>
          <w:p w:rsidR="001E3EDD" w:rsidRDefault="001E3EDD" w:rsidP="001E3EDD">
            <w:pPr>
              <w:jc w:val="both"/>
              <w:rPr>
                <w:rFonts w:ascii="Times New Roman" w:hAnsi="Times New Roman"/>
                <w:sz w:val="28"/>
                <w:szCs w:val="28"/>
                <w:lang w:val="el-GR"/>
              </w:rPr>
            </w:pPr>
          </w:p>
        </w:tc>
        <w:tc>
          <w:tcPr>
            <w:tcW w:w="3561" w:type="dxa"/>
          </w:tcPr>
          <w:p w:rsidR="001E3EDD" w:rsidRDefault="001E3EDD" w:rsidP="001E3EDD">
            <w:pPr>
              <w:jc w:val="both"/>
              <w:rPr>
                <w:rFonts w:ascii="Times New Roman" w:hAnsi="Times New Roman"/>
                <w:sz w:val="28"/>
                <w:szCs w:val="28"/>
                <w:lang w:val="el-GR"/>
              </w:rPr>
            </w:pPr>
          </w:p>
        </w:tc>
      </w:tr>
      <w:tr w:rsidR="001E3EDD" w:rsidTr="001E3EDD">
        <w:tc>
          <w:tcPr>
            <w:tcW w:w="3560" w:type="dxa"/>
          </w:tcPr>
          <w:p w:rsidR="001E3EDD" w:rsidRDefault="001E3EDD" w:rsidP="001E3EDD">
            <w:pPr>
              <w:jc w:val="both"/>
              <w:rPr>
                <w:rFonts w:ascii="Times New Roman" w:hAnsi="Times New Roman"/>
                <w:sz w:val="28"/>
                <w:szCs w:val="28"/>
                <w:lang w:val="el-GR"/>
              </w:rPr>
            </w:pPr>
            <w:r>
              <w:rPr>
                <w:rFonts w:ascii="Times New Roman" w:hAnsi="Times New Roman"/>
                <w:sz w:val="28"/>
                <w:szCs w:val="28"/>
                <w:lang w:val="el-GR"/>
              </w:rPr>
              <w:t>ΚΟΙΝΩΝΙΚΟΣ</w:t>
            </w:r>
          </w:p>
        </w:tc>
        <w:tc>
          <w:tcPr>
            <w:tcW w:w="3561" w:type="dxa"/>
          </w:tcPr>
          <w:p w:rsidR="001E3EDD" w:rsidRDefault="001E3EDD" w:rsidP="001E3EDD">
            <w:pPr>
              <w:jc w:val="both"/>
              <w:rPr>
                <w:rFonts w:ascii="Times New Roman" w:hAnsi="Times New Roman"/>
                <w:sz w:val="28"/>
                <w:szCs w:val="28"/>
                <w:lang w:val="el-GR"/>
              </w:rPr>
            </w:pPr>
          </w:p>
        </w:tc>
        <w:tc>
          <w:tcPr>
            <w:tcW w:w="3561" w:type="dxa"/>
          </w:tcPr>
          <w:p w:rsidR="001E3EDD" w:rsidRDefault="001E3EDD" w:rsidP="001E3EDD">
            <w:pPr>
              <w:jc w:val="both"/>
              <w:rPr>
                <w:rFonts w:ascii="Times New Roman" w:hAnsi="Times New Roman"/>
                <w:sz w:val="28"/>
                <w:szCs w:val="28"/>
                <w:lang w:val="el-GR"/>
              </w:rPr>
            </w:pPr>
          </w:p>
        </w:tc>
      </w:tr>
      <w:tr w:rsidR="001E3EDD" w:rsidTr="001E3EDD">
        <w:tc>
          <w:tcPr>
            <w:tcW w:w="3560" w:type="dxa"/>
          </w:tcPr>
          <w:p w:rsidR="001E3EDD" w:rsidRDefault="001E3EDD" w:rsidP="001E3EDD">
            <w:pPr>
              <w:jc w:val="both"/>
              <w:rPr>
                <w:rFonts w:ascii="Times New Roman" w:hAnsi="Times New Roman"/>
                <w:sz w:val="28"/>
                <w:szCs w:val="28"/>
                <w:lang w:val="el-GR"/>
              </w:rPr>
            </w:pPr>
            <w:r>
              <w:rPr>
                <w:rFonts w:ascii="Times New Roman" w:hAnsi="Times New Roman"/>
                <w:sz w:val="28"/>
                <w:szCs w:val="28"/>
                <w:lang w:val="el-GR"/>
              </w:rPr>
              <w:t>ΘΡΗΣΚΕΥΤΙΚΟΣ</w:t>
            </w:r>
          </w:p>
        </w:tc>
        <w:tc>
          <w:tcPr>
            <w:tcW w:w="3561" w:type="dxa"/>
          </w:tcPr>
          <w:p w:rsidR="001E3EDD" w:rsidRDefault="001E3EDD" w:rsidP="001E3EDD">
            <w:pPr>
              <w:jc w:val="both"/>
              <w:rPr>
                <w:rFonts w:ascii="Times New Roman" w:hAnsi="Times New Roman"/>
                <w:sz w:val="28"/>
                <w:szCs w:val="28"/>
                <w:lang w:val="el-GR"/>
              </w:rPr>
            </w:pPr>
          </w:p>
        </w:tc>
        <w:tc>
          <w:tcPr>
            <w:tcW w:w="3561" w:type="dxa"/>
          </w:tcPr>
          <w:p w:rsidR="001E3EDD" w:rsidRDefault="001E3EDD" w:rsidP="001E3EDD">
            <w:pPr>
              <w:jc w:val="both"/>
              <w:rPr>
                <w:rFonts w:ascii="Times New Roman" w:hAnsi="Times New Roman"/>
                <w:sz w:val="28"/>
                <w:szCs w:val="28"/>
                <w:lang w:val="el-GR"/>
              </w:rPr>
            </w:pPr>
          </w:p>
        </w:tc>
      </w:tr>
    </w:tbl>
    <w:p w:rsidR="001E3EDD" w:rsidRDefault="001E3EDD" w:rsidP="001E3EDD">
      <w:pPr>
        <w:jc w:val="both"/>
        <w:rPr>
          <w:rFonts w:ascii="Times New Roman" w:hAnsi="Times New Roman"/>
          <w:sz w:val="28"/>
          <w:szCs w:val="28"/>
          <w:lang w:val="el-GR"/>
        </w:rPr>
      </w:pP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ΧΑΡΤΗΣ ΘΕΜΕΛΙΩΔΩΝ ΔΙΚΑΙΩΜΑΤΩΝ ΤΗΣ ΕΥΡΩΠΑΪΚΗΣ ΕΝΩΣΗΣ</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Το Ευρωπαϊκό Κοινοβούλιο, το Συμβούλιο και η Επιτροπή διακηρύσσουν πανηγυρικά, ως Χάρτη Θεμελιωδών Δικαιωμάτων της Ευρωπαϊκής Ένωσης, το κείμενο που ακολουθεί:</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                                                               Έγινε στη Νίκαια, στις επτά Δεκεμβρίου δύο χιλιάδες</w:t>
      </w:r>
    </w:p>
    <w:p w:rsidR="00980604" w:rsidRPr="009F6252" w:rsidRDefault="00980604" w:rsidP="00980604">
      <w:pP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ΚΕΦΑΛΑΙΟ Ι</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ΑΞΙΟΠΡΕΠΕΙΑ</w:t>
      </w: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1</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Ανθρώπινη αξιοπρέπεια</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Η ανθρώπινη αξιοπρέπεια είναι απαραβίαστη. Πρέπει να είναι σεβαστή και να προστατεύεται.</w:t>
      </w:r>
    </w:p>
    <w:p w:rsidR="00980604" w:rsidRPr="009F6252" w:rsidRDefault="00980604" w:rsidP="00980604">
      <w:pP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2</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Δικαίωμα στη ζωή</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lastRenderedPageBreak/>
        <w:t>1. Κάθε πρόσωπο έχει δικαίωμα στη ζωή.</w:t>
      </w:r>
    </w:p>
    <w:p w:rsidR="00980604" w:rsidRPr="009F6252" w:rsidRDefault="00980604" w:rsidP="00980604">
      <w:pPr>
        <w:rPr>
          <w:rFonts w:ascii="Times New Roman" w:hAnsi="Times New Roman"/>
          <w:b/>
          <w:sz w:val="28"/>
          <w:szCs w:val="28"/>
          <w:u w:val="single"/>
          <w:lang w:val="el-GR"/>
        </w:rPr>
      </w:pPr>
      <w:r w:rsidRPr="009F6252">
        <w:rPr>
          <w:rFonts w:ascii="Times New Roman" w:hAnsi="Times New Roman"/>
          <w:sz w:val="28"/>
          <w:szCs w:val="28"/>
          <w:lang w:val="el-GR"/>
        </w:rPr>
        <w:t>2. Κανείς δεν μπορεί να καταδικαστεί στην ποινή του θανάτου ούτε να εκτελεστεί.</w:t>
      </w:r>
      <w:r w:rsidRPr="009F6252">
        <w:rPr>
          <w:rFonts w:ascii="Times New Roman" w:hAnsi="Times New Roman"/>
          <w:b/>
          <w:sz w:val="28"/>
          <w:szCs w:val="28"/>
          <w:u w:val="single"/>
          <w:lang w:val="el-GR"/>
        </w:rPr>
        <w:t xml:space="preserve"> </w:t>
      </w:r>
    </w:p>
    <w:p w:rsidR="00980604" w:rsidRPr="009F6252" w:rsidRDefault="00980604" w:rsidP="00980604">
      <w:pPr>
        <w:rPr>
          <w:rFonts w:ascii="Times New Roman" w:hAnsi="Times New Roman"/>
          <w:b/>
          <w:sz w:val="28"/>
          <w:szCs w:val="28"/>
          <w:u w:val="single"/>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3</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Δικαίωμα στην ακεραιότητα του προσώπου</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1. Κάθε πρόσωπο έχει δικαίωμα στη σωματική και διανοητική ακεραιότητά του. </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w:t>
      </w: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4</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Απαγόρευση των βασανιστηρίων και των απάνθρωπων ή εξευτελιστικών ποινών ή μεταχείρισης</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Κανείς δεν μπορεί να υποβληθεί σε βασανιστήρια ούτε σε απάνθρωπες ή εξευτελιστικές ποινές ή μεταχείριση.</w:t>
      </w:r>
    </w:p>
    <w:p w:rsidR="00980604" w:rsidRPr="009F6252" w:rsidRDefault="00980604" w:rsidP="00980604">
      <w:pP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5</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Απαγόρευση της δουλείας και της αναγκαστικής εργασίας</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1. Κανείς δεν μπορεί να κρατηθεί σε δουλεία ούτε σε </w:t>
      </w:r>
      <w:proofErr w:type="spellStart"/>
      <w:r w:rsidRPr="009F6252">
        <w:rPr>
          <w:rFonts w:ascii="Times New Roman" w:hAnsi="Times New Roman"/>
          <w:sz w:val="28"/>
          <w:szCs w:val="28"/>
          <w:lang w:val="el-GR"/>
        </w:rPr>
        <w:t>ειλωτεία</w:t>
      </w:r>
      <w:proofErr w:type="spellEnd"/>
      <w:r w:rsidRPr="009F6252">
        <w:rPr>
          <w:rFonts w:ascii="Times New Roman" w:hAnsi="Times New Roman"/>
          <w:sz w:val="28"/>
          <w:szCs w:val="28"/>
          <w:lang w:val="el-GR"/>
        </w:rPr>
        <w:t>.</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2. Κανείς δεν μπορεί να υποβληθεί σε αναγκαστική ή υποχρεωτική εργασία. </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3. Απαγορεύεται η εμπορία των ανθρωπίνων όντων. </w:t>
      </w:r>
    </w:p>
    <w:p w:rsidR="00980604" w:rsidRPr="009F6252" w:rsidRDefault="00980604" w:rsidP="00980604">
      <w:pP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ΚΕΦΑΛΑΙΟ ΙΙ</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ΕΛΕΥΘΕΡΙΕΣ</w:t>
      </w: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6</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Δικαίωμα στην ελευθερία και την ασφάλεια</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Κάθε πρόσωπο έχει δικαίωμα στην ελευθερία και την ασφάλεια. </w:t>
      </w:r>
    </w:p>
    <w:p w:rsidR="00980604" w:rsidRPr="009F6252" w:rsidRDefault="00980604" w:rsidP="00980604">
      <w:pPr>
        <w:jc w:val="cente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7</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Σεβασμός της ιδιωτικής και οικογενειακής ζωής</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Κάθε πρόσωπο έχει δικαίωμα στο σεβασμό της ιδιωτικής και οικογενειακής ζωής του, της κατοικίας του και των επικοινωνιών του.  </w:t>
      </w:r>
    </w:p>
    <w:p w:rsidR="00980604" w:rsidRPr="009F6252" w:rsidRDefault="00980604" w:rsidP="00980604">
      <w:pP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10</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Ελευθερία σκέψης, συνείδησης και θρησκείας</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1. Κάθε πρόσωπο έχει δικαίωμα στην ελευθερία σκέψης, συνείδησης και θρησκείας. Το δικαίωμα αυτό συνεπάγεται την ελευθερία μεταβολής θρησκεύματος ή πεποιθήσεων, καθώς και την ελευθερία εκδήλωσης του θρησκεύματος ή των πεποιθήσεων του, ατομικά ή συλλογικά, δημόσια ή κατ’ ιδίαν, με τη λατρεία, την εκπαίδευση, την άσκηση των θρησκευτικών καθηκόντων και τις τελετές.  </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2. Το δικαίωμα αντίρρησης συνειδήσεως αναγνωρίζεται σύμφωνα με τις εθνικές νομοθεσίες που διέπουν την άσκησή του.</w:t>
      </w:r>
    </w:p>
    <w:p w:rsidR="00980604" w:rsidRPr="009F6252" w:rsidRDefault="00980604" w:rsidP="00980604">
      <w:pP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ΚΕΦΑΛΑΙΟ ΙΙΙ</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lastRenderedPageBreak/>
        <w:t>ΙΣΟΤΗΤΑ</w:t>
      </w: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20</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Ισότητα έναντι του νόμου</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Όλοι οι άνθρωποι είναι ίσοι έναντι του νόμου. </w:t>
      </w:r>
    </w:p>
    <w:p w:rsidR="00980604" w:rsidRPr="009F6252" w:rsidRDefault="00980604" w:rsidP="00980604">
      <w:pPr>
        <w:jc w:val="cente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21</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Απαγόρευση διακρίσεων</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1. Απαγορεύεται κάθε διάκριση ιδίως λόγω φύλου, φυλής, χρώματος, </w:t>
      </w:r>
      <w:proofErr w:type="spellStart"/>
      <w:r w:rsidRPr="009F6252">
        <w:rPr>
          <w:rFonts w:ascii="Times New Roman" w:hAnsi="Times New Roman"/>
          <w:sz w:val="28"/>
          <w:szCs w:val="28"/>
          <w:lang w:val="el-GR"/>
        </w:rPr>
        <w:t>εθνοτικής</w:t>
      </w:r>
      <w:proofErr w:type="spellEnd"/>
      <w:r w:rsidRPr="009F6252">
        <w:rPr>
          <w:rFonts w:ascii="Times New Roman" w:hAnsi="Times New Roman"/>
          <w:sz w:val="28"/>
          <w:szCs w:val="28"/>
          <w:lang w:val="el-GR"/>
        </w:rPr>
        <w:t xml:space="preserve"> καταγωγής ή κοινωνικής προέλευσης, γενετικών χαρακτηριστικών, γλώσσας, θρησκείας ή πεποιθήσεων, πολιτικών φρονημάτων ή κάθε άλλης γνώμης, ιδιότητας μέλους εθνικής μειονότητας, περιουσίας, γέννησης, αναπηρίας, ηλικίας ή γενετήσιου προσανατολισμού.</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2. Απαγορεύεται κάθε διάκριση λόγω ιθαγένειας, εντός του πεδίου εφαρμογής της συνθήκης για την ίδρυση της Ευρωπαϊκής Κοινότητας και της συνθήκης για την Ευρωπαϊκή Ένωση και με επιφύλαξη των ειδικών διατάξεων των εν λόγω συνθηκών. </w:t>
      </w:r>
    </w:p>
    <w:p w:rsidR="00980604" w:rsidRPr="009F6252" w:rsidRDefault="00980604" w:rsidP="00980604">
      <w:pP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22</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Πολιτιστική, θρησκευτική και γλωσσική πολυμορφία</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Η Ένωση σέβεται την πολιτιστική, θρησκευτική και γλωσσική πολυμορφία.</w:t>
      </w:r>
    </w:p>
    <w:p w:rsidR="00980604" w:rsidRPr="009F6252" w:rsidRDefault="00980604" w:rsidP="00980604">
      <w:pP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23</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Ισότητα ανδρών και γυναικών</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Η ισότητα ανδρών και γυναικών πρέπει να εξασφαλίζεται σε όλους τους τομείς, μεταξύ άλλων στην απασχόληση, την εργασία και τις αποδοχές. </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Η αρχή της ισότητας δεν αποκλείει τη διατήρηση ή τη θέσπιση μέτρων που προβλέπουν ειδικά πλεονεκτήματα υπέρ του </w:t>
      </w:r>
      <w:proofErr w:type="spellStart"/>
      <w:r w:rsidRPr="009F6252">
        <w:rPr>
          <w:rFonts w:ascii="Times New Roman" w:hAnsi="Times New Roman"/>
          <w:sz w:val="28"/>
          <w:szCs w:val="28"/>
          <w:lang w:val="el-GR"/>
        </w:rPr>
        <w:t>υποεκπροσωπούμενου</w:t>
      </w:r>
      <w:proofErr w:type="spellEnd"/>
      <w:r w:rsidRPr="009F6252">
        <w:rPr>
          <w:rFonts w:ascii="Times New Roman" w:hAnsi="Times New Roman"/>
          <w:sz w:val="28"/>
          <w:szCs w:val="28"/>
          <w:lang w:val="el-GR"/>
        </w:rPr>
        <w:t xml:space="preserve"> φύλου.</w:t>
      </w:r>
    </w:p>
    <w:p w:rsidR="00980604" w:rsidRPr="009F6252" w:rsidRDefault="00980604" w:rsidP="00980604">
      <w:pP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24</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Δικαίωμα του παιδιού</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1. Τα παιδιά έχουν δικαίωμα στην προστασία και τη φροντίδα που απαιτούνται για την καλή διαβίωσή τους. Τα παιδιά μπορούν να εκφράζουν ελεύθερα τη γνώμη τους. Η γνώμη τους σχετικά με ζητήματα που τα αφορούν λαμβάνεται υπόψη σε συνάρτηση με την ηλικία και την ωριμότητά τους. </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2. Σε όλες τις πράξεις που αφορούν τα παιδιά, είτε επιχειρούνται από δημόσιες αρχές είτε από ιδιωτικούς οργανισμούς, πρωταρχική σημασία πρέπει να δίνεται στο υπέρτατο συμφέρον του παιδιού.[…]</w:t>
      </w: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25</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t>Δικαιώματα των ηλικιωμένων</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Η Ένωση αναγνωρίζει και σέβεται το δικαίωμα των ηλικιωμένων προσώπων να διάγουν μια αξιοπρεπή και ανεξάρτητη ζωή και να συμμετέχουν στον κοινωνικό και πολιτιστικό βίο.</w:t>
      </w:r>
    </w:p>
    <w:p w:rsidR="00980604" w:rsidRPr="009F6252" w:rsidRDefault="00980604" w:rsidP="00980604">
      <w:pPr>
        <w:rPr>
          <w:rFonts w:ascii="Times New Roman" w:hAnsi="Times New Roman"/>
          <w:sz w:val="28"/>
          <w:szCs w:val="28"/>
          <w:lang w:val="el-GR"/>
        </w:rPr>
      </w:pPr>
    </w:p>
    <w:p w:rsidR="00980604" w:rsidRPr="009F6252" w:rsidRDefault="00980604" w:rsidP="00980604">
      <w:pPr>
        <w:jc w:val="center"/>
        <w:rPr>
          <w:rFonts w:ascii="Times New Roman" w:hAnsi="Times New Roman"/>
          <w:sz w:val="28"/>
          <w:szCs w:val="28"/>
          <w:lang w:val="el-GR"/>
        </w:rPr>
      </w:pPr>
      <w:r w:rsidRPr="009F6252">
        <w:rPr>
          <w:rFonts w:ascii="Times New Roman" w:hAnsi="Times New Roman"/>
          <w:sz w:val="28"/>
          <w:szCs w:val="28"/>
          <w:lang w:val="el-GR"/>
        </w:rPr>
        <w:t>Άρθρο 26</w:t>
      </w:r>
    </w:p>
    <w:p w:rsidR="00980604" w:rsidRPr="009F6252" w:rsidRDefault="00980604" w:rsidP="00980604">
      <w:pPr>
        <w:jc w:val="center"/>
        <w:rPr>
          <w:rFonts w:ascii="Times New Roman" w:hAnsi="Times New Roman"/>
          <w:b/>
          <w:sz w:val="28"/>
          <w:szCs w:val="28"/>
          <w:lang w:val="el-GR"/>
        </w:rPr>
      </w:pPr>
      <w:r w:rsidRPr="009F6252">
        <w:rPr>
          <w:rFonts w:ascii="Times New Roman" w:hAnsi="Times New Roman"/>
          <w:b/>
          <w:sz w:val="28"/>
          <w:szCs w:val="28"/>
          <w:lang w:val="el-GR"/>
        </w:rPr>
        <w:lastRenderedPageBreak/>
        <w:t>Ένταξη των ατόμων με ειδικές ανάγκες</w:t>
      </w:r>
    </w:p>
    <w:p w:rsidR="00980604" w:rsidRPr="009F6252" w:rsidRDefault="00980604" w:rsidP="00980604">
      <w:pPr>
        <w:rPr>
          <w:rFonts w:ascii="Times New Roman" w:hAnsi="Times New Roman"/>
          <w:sz w:val="28"/>
          <w:szCs w:val="28"/>
          <w:lang w:val="el-GR"/>
        </w:rPr>
      </w:pPr>
      <w:r w:rsidRPr="009F6252">
        <w:rPr>
          <w:rFonts w:ascii="Times New Roman" w:hAnsi="Times New Roman"/>
          <w:sz w:val="28"/>
          <w:szCs w:val="28"/>
          <w:lang w:val="el-GR"/>
        </w:rPr>
        <w:t xml:space="preserve">Η Ένωση αναγνωρίζει και σέβεται το δικαίωμα των ατόμων με ειδικές ανάγκες να επωφελούνται μέτρων που θα τους εξασφαλίζουν την αυτονομία, την κοινωνική και επαγγελματική ένταξη και τη συμμετοχή στον κοινοτικό βίο. </w:t>
      </w:r>
    </w:p>
    <w:p w:rsidR="00980604" w:rsidRPr="00980604" w:rsidRDefault="00980604" w:rsidP="00980604">
      <w:pPr>
        <w:rPr>
          <w:lang w:val="el-GR"/>
        </w:rPr>
      </w:pPr>
    </w:p>
    <w:sectPr w:rsidR="00980604" w:rsidRPr="00980604" w:rsidSect="009F6252">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08C" w:rsidRDefault="0088408C" w:rsidP="009F6252">
      <w:pPr>
        <w:spacing w:line="240" w:lineRule="auto"/>
      </w:pPr>
      <w:r>
        <w:separator/>
      </w:r>
    </w:p>
  </w:endnote>
  <w:endnote w:type="continuationSeparator" w:id="0">
    <w:p w:rsidR="0088408C" w:rsidRDefault="0088408C" w:rsidP="009F62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08C" w:rsidRDefault="0088408C" w:rsidP="009F6252">
      <w:pPr>
        <w:spacing w:line="240" w:lineRule="auto"/>
      </w:pPr>
      <w:r>
        <w:separator/>
      </w:r>
    </w:p>
  </w:footnote>
  <w:footnote w:type="continuationSeparator" w:id="0">
    <w:p w:rsidR="0088408C" w:rsidRDefault="0088408C" w:rsidP="009F6252">
      <w:pPr>
        <w:spacing w:line="240" w:lineRule="auto"/>
      </w:pPr>
      <w:r>
        <w:continuationSeparator/>
      </w:r>
    </w:p>
  </w:footnote>
  <w:footnote w:id="1">
    <w:p w:rsidR="009F6252" w:rsidRPr="00480A41" w:rsidRDefault="009F6252" w:rsidP="009F6252">
      <w:pPr>
        <w:jc w:val="both"/>
        <w:rPr>
          <w:i/>
          <w:lang w:val="el-GR"/>
        </w:rPr>
      </w:pPr>
      <w:r>
        <w:rPr>
          <w:rStyle w:val="FootnoteReference"/>
        </w:rPr>
        <w:footnoteRef/>
      </w:r>
      <w:r w:rsidRPr="009F6252">
        <w:rPr>
          <w:lang w:val="el-GR"/>
        </w:rPr>
        <w:t xml:space="preserve"> </w:t>
      </w:r>
      <w:r w:rsidRPr="00480A41">
        <w:rPr>
          <w:i/>
          <w:lang w:val="el-GR"/>
        </w:rPr>
        <w:t>Το Ευρωπαϊκό Παρατηρητ</w:t>
      </w:r>
      <w:r>
        <w:rPr>
          <w:i/>
          <w:lang w:val="el-GR"/>
        </w:rPr>
        <w:t>ήριο</w:t>
      </w:r>
      <w:r w:rsidRPr="00480A41">
        <w:rPr>
          <w:i/>
          <w:lang w:val="el-GR"/>
        </w:rPr>
        <w:t xml:space="preserve"> των Φαινομένων Ρατσισμού και Ξενοφοβίας, έχει ως </w:t>
      </w:r>
      <w:r>
        <w:rPr>
          <w:i/>
          <w:lang w:val="el-GR"/>
        </w:rPr>
        <w:t xml:space="preserve">αποστολή </w:t>
      </w:r>
      <w:r w:rsidRPr="00480A41">
        <w:rPr>
          <w:i/>
          <w:lang w:val="el-GR"/>
        </w:rPr>
        <w:t>να μελετήσει φαινόμενα και εκδηλώσεις ρατσισμού και ξενοφοβίας με στόχο να αναλύσει τα αίτια, τις συνέπειες και τα αποτελέσματα τ</w:t>
      </w:r>
      <w:r>
        <w:rPr>
          <w:i/>
          <w:lang w:val="el-GR"/>
        </w:rPr>
        <w:t>ων πιο πάνω φαινομένων</w:t>
      </w:r>
      <w:r w:rsidRPr="00480A41">
        <w:rPr>
          <w:i/>
          <w:lang w:val="el-GR"/>
        </w:rPr>
        <w:t xml:space="preserve"> καθώς και να εξετάζει παραδείγματα καλής πρακτικής. </w:t>
      </w:r>
    </w:p>
    <w:p w:rsidR="009F6252" w:rsidRPr="009F6252" w:rsidRDefault="009F6252">
      <w:pPr>
        <w:pStyle w:val="FootnoteText"/>
        <w:rPr>
          <w:lang w:val="el-GR"/>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0604"/>
    <w:rsid w:val="00083E33"/>
    <w:rsid w:val="001E3EDD"/>
    <w:rsid w:val="00250D97"/>
    <w:rsid w:val="00367E4E"/>
    <w:rsid w:val="00553918"/>
    <w:rsid w:val="0088408C"/>
    <w:rsid w:val="00936D87"/>
    <w:rsid w:val="00980604"/>
    <w:rsid w:val="009F6252"/>
    <w:rsid w:val="00B51B86"/>
    <w:rsid w:val="00F12C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604"/>
    <w:pPr>
      <w:spacing w:line="276" w:lineRule="auto"/>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F6252"/>
    <w:rPr>
      <w:sz w:val="20"/>
      <w:szCs w:val="20"/>
    </w:rPr>
  </w:style>
  <w:style w:type="character" w:customStyle="1" w:styleId="FootnoteTextChar">
    <w:name w:val="Footnote Text Char"/>
    <w:basedOn w:val="DefaultParagraphFont"/>
    <w:link w:val="FootnoteText"/>
    <w:rsid w:val="009F6252"/>
    <w:rPr>
      <w:rFonts w:ascii="Calibri" w:eastAsia="Calibri" w:hAnsi="Calibri"/>
      <w:lang w:val="en-GB" w:eastAsia="en-US"/>
    </w:rPr>
  </w:style>
  <w:style w:type="character" w:styleId="FootnoteReference">
    <w:name w:val="footnote reference"/>
    <w:basedOn w:val="DefaultParagraphFont"/>
    <w:rsid w:val="009F6252"/>
    <w:rPr>
      <w:vertAlign w:val="superscript"/>
    </w:rPr>
  </w:style>
  <w:style w:type="table" w:styleId="TableGrid">
    <w:name w:val="Table Grid"/>
    <w:basedOn w:val="TableNormal"/>
    <w:rsid w:val="001E3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6B7E7-6FAD-4991-A7C2-01CE3983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ΟΜΑΔΑ Α΄</vt:lpstr>
    </vt:vector>
  </TitlesOfParts>
  <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ΟΜΑΔΑ Α΄</dc:title>
  <dc:creator>ysokratous</dc:creator>
  <cp:lastModifiedBy>Μαρία Γλύπτη</cp:lastModifiedBy>
  <cp:revision>2</cp:revision>
  <dcterms:created xsi:type="dcterms:W3CDTF">2022-01-27T10:54:00Z</dcterms:created>
  <dcterms:modified xsi:type="dcterms:W3CDTF">2022-01-27T10:54:00Z</dcterms:modified>
</cp:coreProperties>
</file>