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ΠΗΓΕΣ</w:t>
      </w:r>
    </w:p>
    <w:p w:rsidR="000A22FE" w:rsidRPr="000A22FE" w:rsidRDefault="000A22FE" w:rsidP="000A22FE">
      <w:pPr>
        <w:jc w:val="both"/>
        <w:rPr>
          <w:rFonts w:ascii="Times New Roman" w:hAnsi="Times New Roman" w:cs="Times New Roman"/>
          <w:b/>
          <w:bCs/>
          <w:sz w:val="24"/>
          <w:szCs w:val="24"/>
        </w:rPr>
      </w:pPr>
      <w:r w:rsidRPr="000A22FE">
        <w:rPr>
          <w:rFonts w:ascii="Times New Roman" w:hAnsi="Times New Roman" w:cs="Times New Roman"/>
          <w:b/>
          <w:bCs/>
          <w:sz w:val="24"/>
          <w:szCs w:val="24"/>
        </w:rPr>
        <w:t>1. Συνθήκες διεξαγωγής των εκλογών</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Συνθέτοντας τις πληροφορίες του σχολικού σας βιβλίου με αυτές του παρακάτω αποσπάσματος να απαντήσετε στις ακόλουθες ερωτήσεις</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α. Ποια φαινόμενα καταγγέλλονται στο άρθρο της εφημερίδας;</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β. Την εποχή που είναι γραμμένο το άρθρο ποια ήταν η θέση των περιστατικών αυτών στην πολιτική ζωή της χώρας;</w:t>
      </w:r>
    </w:p>
    <w:p w:rsidR="000A22FE" w:rsidRPr="000A22FE" w:rsidRDefault="000A22FE" w:rsidP="000A22FE">
      <w:pPr>
        <w:jc w:val="both"/>
        <w:rPr>
          <w:rFonts w:ascii="Times New Roman" w:hAnsi="Times New Roman" w:cs="Times New Roman"/>
          <w:sz w:val="24"/>
          <w:szCs w:val="24"/>
        </w:rPr>
      </w:pP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 xml:space="preserve">«…Ενώ εν ταις </w:t>
      </w:r>
      <w:proofErr w:type="spellStart"/>
      <w:r w:rsidRPr="000A22FE">
        <w:rPr>
          <w:rFonts w:ascii="Times New Roman" w:hAnsi="Times New Roman" w:cs="Times New Roman"/>
          <w:sz w:val="24"/>
          <w:szCs w:val="24"/>
        </w:rPr>
        <w:t>εξοχαίς</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εσπείρετο</w:t>
      </w:r>
      <w:proofErr w:type="spellEnd"/>
      <w:r w:rsidRPr="000A22FE">
        <w:rPr>
          <w:rFonts w:ascii="Times New Roman" w:hAnsi="Times New Roman" w:cs="Times New Roman"/>
          <w:sz w:val="24"/>
          <w:szCs w:val="24"/>
        </w:rPr>
        <w:t xml:space="preserve"> αφειδώς το χρήμα και </w:t>
      </w:r>
      <w:proofErr w:type="spellStart"/>
      <w:r w:rsidRPr="000A22FE">
        <w:rPr>
          <w:rFonts w:ascii="Times New Roman" w:hAnsi="Times New Roman" w:cs="Times New Roman"/>
          <w:sz w:val="24"/>
          <w:szCs w:val="24"/>
        </w:rPr>
        <w:t>ηγοράζοντο</w:t>
      </w:r>
      <w:proofErr w:type="spellEnd"/>
      <w:r w:rsidRPr="000A22FE">
        <w:rPr>
          <w:rFonts w:ascii="Times New Roman" w:hAnsi="Times New Roman" w:cs="Times New Roman"/>
          <w:sz w:val="24"/>
          <w:szCs w:val="24"/>
        </w:rPr>
        <w:t xml:space="preserve"> συνειδήσεις, εν τη πόλει το </w:t>
      </w:r>
      <w:proofErr w:type="spellStart"/>
      <w:r w:rsidRPr="000A22FE">
        <w:rPr>
          <w:rFonts w:ascii="Times New Roman" w:hAnsi="Times New Roman" w:cs="Times New Roman"/>
          <w:sz w:val="24"/>
          <w:szCs w:val="24"/>
        </w:rPr>
        <w:t>όπλον</w:t>
      </w:r>
      <w:proofErr w:type="spellEnd"/>
      <w:r w:rsidRPr="000A22FE">
        <w:rPr>
          <w:rFonts w:ascii="Times New Roman" w:hAnsi="Times New Roman" w:cs="Times New Roman"/>
          <w:sz w:val="24"/>
          <w:szCs w:val="24"/>
        </w:rPr>
        <w:t xml:space="preserve"> του δολοφόνου, η ράβδος των τραμπούκων, οι λιθοβολισμοί και επιθέσεις των </w:t>
      </w:r>
      <w:proofErr w:type="spellStart"/>
      <w:r w:rsidRPr="000A22FE">
        <w:rPr>
          <w:rFonts w:ascii="Times New Roman" w:hAnsi="Times New Roman" w:cs="Times New Roman"/>
          <w:sz w:val="24"/>
          <w:szCs w:val="24"/>
        </w:rPr>
        <w:t>παλληκαρίων</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ειργάζοντο</w:t>
      </w:r>
      <w:proofErr w:type="spellEnd"/>
      <w:r w:rsidRPr="000A22FE">
        <w:rPr>
          <w:rFonts w:ascii="Times New Roman" w:hAnsi="Times New Roman" w:cs="Times New Roman"/>
          <w:sz w:val="24"/>
          <w:szCs w:val="24"/>
        </w:rPr>
        <w:t xml:space="preserve"> όπως </w:t>
      </w:r>
      <w:proofErr w:type="spellStart"/>
      <w:r w:rsidRPr="000A22FE">
        <w:rPr>
          <w:rFonts w:ascii="Times New Roman" w:hAnsi="Times New Roman" w:cs="Times New Roman"/>
          <w:sz w:val="24"/>
          <w:szCs w:val="24"/>
        </w:rPr>
        <w:t>ενσπείρωσι</w:t>
      </w:r>
      <w:proofErr w:type="spellEnd"/>
      <w:r w:rsidRPr="000A22FE">
        <w:rPr>
          <w:rFonts w:ascii="Times New Roman" w:hAnsi="Times New Roman" w:cs="Times New Roman"/>
          <w:sz w:val="24"/>
          <w:szCs w:val="24"/>
        </w:rPr>
        <w:t xml:space="preserve"> τον </w:t>
      </w:r>
      <w:proofErr w:type="spellStart"/>
      <w:r w:rsidRPr="000A22FE">
        <w:rPr>
          <w:rFonts w:ascii="Times New Roman" w:hAnsi="Times New Roman" w:cs="Times New Roman"/>
          <w:sz w:val="24"/>
          <w:szCs w:val="24"/>
        </w:rPr>
        <w:t>τρόμον</w:t>
      </w:r>
      <w:proofErr w:type="spellEnd"/>
      <w:r w:rsidRPr="000A22FE">
        <w:rPr>
          <w:rFonts w:ascii="Times New Roman" w:hAnsi="Times New Roman" w:cs="Times New Roman"/>
          <w:sz w:val="24"/>
          <w:szCs w:val="24"/>
        </w:rPr>
        <w:t xml:space="preserve"> και την </w:t>
      </w:r>
      <w:proofErr w:type="spellStart"/>
      <w:r w:rsidRPr="000A22FE">
        <w:rPr>
          <w:rFonts w:ascii="Times New Roman" w:hAnsi="Times New Roman" w:cs="Times New Roman"/>
          <w:sz w:val="24"/>
          <w:szCs w:val="24"/>
        </w:rPr>
        <w:t>φρίκην</w:t>
      </w:r>
      <w:proofErr w:type="spellEnd"/>
      <w:r w:rsidRPr="000A22FE">
        <w:rPr>
          <w:rFonts w:ascii="Times New Roman" w:hAnsi="Times New Roman" w:cs="Times New Roman"/>
          <w:sz w:val="24"/>
          <w:szCs w:val="24"/>
        </w:rPr>
        <w:t xml:space="preserve">, ίνα διά τούτων άλλων μεν πολιτών την </w:t>
      </w:r>
      <w:proofErr w:type="spellStart"/>
      <w:r w:rsidRPr="000A22FE">
        <w:rPr>
          <w:rFonts w:ascii="Times New Roman" w:hAnsi="Times New Roman" w:cs="Times New Roman"/>
          <w:sz w:val="24"/>
          <w:szCs w:val="24"/>
        </w:rPr>
        <w:t>θέλησιν</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μετατρέψωσιν</w:t>
      </w:r>
      <w:proofErr w:type="spellEnd"/>
      <w:r w:rsidRPr="000A22FE">
        <w:rPr>
          <w:rFonts w:ascii="Times New Roman" w:hAnsi="Times New Roman" w:cs="Times New Roman"/>
          <w:sz w:val="24"/>
          <w:szCs w:val="24"/>
        </w:rPr>
        <w:t xml:space="preserve">, άλλων δε </w:t>
      </w:r>
      <w:proofErr w:type="spellStart"/>
      <w:r w:rsidRPr="000A22FE">
        <w:rPr>
          <w:rFonts w:ascii="Times New Roman" w:hAnsi="Times New Roman" w:cs="Times New Roman"/>
          <w:sz w:val="24"/>
          <w:szCs w:val="24"/>
        </w:rPr>
        <w:t>εκμηδενίσωσιν</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αναγκάζοντες</w:t>
      </w:r>
      <w:proofErr w:type="spellEnd"/>
      <w:r w:rsidRPr="000A22FE">
        <w:rPr>
          <w:rFonts w:ascii="Times New Roman" w:hAnsi="Times New Roman" w:cs="Times New Roman"/>
          <w:sz w:val="24"/>
          <w:szCs w:val="24"/>
        </w:rPr>
        <w:t xml:space="preserve"> αυτούς ν’ </w:t>
      </w:r>
      <w:proofErr w:type="spellStart"/>
      <w:r w:rsidRPr="000A22FE">
        <w:rPr>
          <w:rFonts w:ascii="Times New Roman" w:hAnsi="Times New Roman" w:cs="Times New Roman"/>
          <w:sz w:val="24"/>
          <w:szCs w:val="24"/>
        </w:rPr>
        <w:t>απόσχωσι</w:t>
      </w:r>
      <w:proofErr w:type="spellEnd"/>
      <w:r w:rsidRPr="000A22FE">
        <w:rPr>
          <w:rFonts w:ascii="Times New Roman" w:hAnsi="Times New Roman" w:cs="Times New Roman"/>
          <w:sz w:val="24"/>
          <w:szCs w:val="24"/>
        </w:rPr>
        <w:t xml:space="preserve"> της ψηφοφορίας. </w:t>
      </w:r>
      <w:proofErr w:type="spellStart"/>
      <w:r w:rsidRPr="000A22FE">
        <w:rPr>
          <w:rFonts w:ascii="Times New Roman" w:hAnsi="Times New Roman" w:cs="Times New Roman"/>
          <w:sz w:val="24"/>
          <w:szCs w:val="24"/>
        </w:rPr>
        <w:t>Ορδαί</w:t>
      </w:r>
      <w:proofErr w:type="spellEnd"/>
      <w:r w:rsidRPr="000A22FE">
        <w:rPr>
          <w:rFonts w:ascii="Times New Roman" w:hAnsi="Times New Roman" w:cs="Times New Roman"/>
          <w:sz w:val="24"/>
          <w:szCs w:val="24"/>
        </w:rPr>
        <w:t xml:space="preserve"> αγρίων, ιστάμενοι προ του τόπου, ένθα </w:t>
      </w:r>
      <w:proofErr w:type="spellStart"/>
      <w:r w:rsidRPr="000A22FE">
        <w:rPr>
          <w:rFonts w:ascii="Times New Roman" w:hAnsi="Times New Roman" w:cs="Times New Roman"/>
          <w:sz w:val="24"/>
          <w:szCs w:val="24"/>
        </w:rPr>
        <w:t>εγίνετο</w:t>
      </w:r>
      <w:proofErr w:type="spellEnd"/>
      <w:r w:rsidRPr="000A22FE">
        <w:rPr>
          <w:rFonts w:ascii="Times New Roman" w:hAnsi="Times New Roman" w:cs="Times New Roman"/>
          <w:sz w:val="24"/>
          <w:szCs w:val="24"/>
        </w:rPr>
        <w:t xml:space="preserve"> η ψηφοφορία, </w:t>
      </w:r>
      <w:proofErr w:type="spellStart"/>
      <w:r w:rsidRPr="000A22FE">
        <w:rPr>
          <w:rFonts w:ascii="Times New Roman" w:hAnsi="Times New Roman" w:cs="Times New Roman"/>
          <w:sz w:val="24"/>
          <w:szCs w:val="24"/>
        </w:rPr>
        <w:t>επέπιπτον</w:t>
      </w:r>
      <w:proofErr w:type="spellEnd"/>
      <w:r w:rsidRPr="000A22FE">
        <w:rPr>
          <w:rFonts w:ascii="Times New Roman" w:hAnsi="Times New Roman" w:cs="Times New Roman"/>
          <w:sz w:val="24"/>
          <w:szCs w:val="24"/>
        </w:rPr>
        <w:t xml:space="preserve"> κατά παντός αντιπάλου προσερχόμενου ίνα </w:t>
      </w:r>
      <w:proofErr w:type="spellStart"/>
      <w:r w:rsidRPr="000A22FE">
        <w:rPr>
          <w:rFonts w:ascii="Times New Roman" w:hAnsi="Times New Roman" w:cs="Times New Roman"/>
          <w:sz w:val="24"/>
          <w:szCs w:val="24"/>
        </w:rPr>
        <w:t>ψηφίση</w:t>
      </w:r>
      <w:proofErr w:type="spellEnd"/>
      <w:r w:rsidRPr="000A22FE">
        <w:rPr>
          <w:rFonts w:ascii="Times New Roman" w:hAnsi="Times New Roman" w:cs="Times New Roman"/>
          <w:sz w:val="24"/>
          <w:szCs w:val="24"/>
        </w:rPr>
        <w:t xml:space="preserve"> και διά των όπλων, διά λίθων, διά μαχαιρών και ξύλων </w:t>
      </w:r>
      <w:proofErr w:type="spellStart"/>
      <w:r w:rsidRPr="000A22FE">
        <w:rPr>
          <w:rFonts w:ascii="Times New Roman" w:hAnsi="Times New Roman" w:cs="Times New Roman"/>
          <w:sz w:val="24"/>
          <w:szCs w:val="24"/>
        </w:rPr>
        <w:t>επειρώντο</w:t>
      </w:r>
      <w:proofErr w:type="spellEnd"/>
      <w:r w:rsidRPr="000A22FE">
        <w:rPr>
          <w:rFonts w:ascii="Times New Roman" w:hAnsi="Times New Roman" w:cs="Times New Roman"/>
          <w:sz w:val="24"/>
          <w:szCs w:val="24"/>
        </w:rPr>
        <w:t xml:space="preserve"> να </w:t>
      </w:r>
      <w:proofErr w:type="spellStart"/>
      <w:r w:rsidRPr="000A22FE">
        <w:rPr>
          <w:rFonts w:ascii="Times New Roman" w:hAnsi="Times New Roman" w:cs="Times New Roman"/>
          <w:sz w:val="24"/>
          <w:szCs w:val="24"/>
        </w:rPr>
        <w:t>κωλύσουσιν</w:t>
      </w:r>
      <w:proofErr w:type="spellEnd"/>
      <w:r w:rsidRPr="000A22FE">
        <w:rPr>
          <w:rFonts w:ascii="Times New Roman" w:hAnsi="Times New Roman" w:cs="Times New Roman"/>
          <w:sz w:val="24"/>
          <w:szCs w:val="24"/>
        </w:rPr>
        <w:t xml:space="preserve"> αυτόν του να </w:t>
      </w:r>
      <w:proofErr w:type="spellStart"/>
      <w:r w:rsidRPr="000A22FE">
        <w:rPr>
          <w:rFonts w:ascii="Times New Roman" w:hAnsi="Times New Roman" w:cs="Times New Roman"/>
          <w:sz w:val="24"/>
          <w:szCs w:val="24"/>
        </w:rPr>
        <w:t>προχωρήση</w:t>
      </w:r>
      <w:proofErr w:type="spellEnd"/>
      <w:r w:rsidRPr="000A22FE">
        <w:rPr>
          <w:rFonts w:ascii="Times New Roman" w:hAnsi="Times New Roman" w:cs="Times New Roman"/>
          <w:sz w:val="24"/>
          <w:szCs w:val="24"/>
        </w:rPr>
        <w:t xml:space="preserve">. Και ενός μεν </w:t>
      </w:r>
      <w:proofErr w:type="spellStart"/>
      <w:r w:rsidRPr="000A22FE">
        <w:rPr>
          <w:rFonts w:ascii="Times New Roman" w:hAnsi="Times New Roman" w:cs="Times New Roman"/>
          <w:sz w:val="24"/>
          <w:szCs w:val="24"/>
        </w:rPr>
        <w:t>ετίθετο</w:t>
      </w:r>
      <w:proofErr w:type="spellEnd"/>
      <w:r w:rsidRPr="000A22FE">
        <w:rPr>
          <w:rFonts w:ascii="Times New Roman" w:hAnsi="Times New Roman" w:cs="Times New Roman"/>
          <w:sz w:val="24"/>
          <w:szCs w:val="24"/>
        </w:rPr>
        <w:t xml:space="preserve"> και διατελεί εισέτι εις </w:t>
      </w:r>
      <w:proofErr w:type="spellStart"/>
      <w:r w:rsidRPr="000A22FE">
        <w:rPr>
          <w:rFonts w:ascii="Times New Roman" w:hAnsi="Times New Roman" w:cs="Times New Roman"/>
          <w:sz w:val="24"/>
          <w:szCs w:val="24"/>
        </w:rPr>
        <w:t>κίνδυνον</w:t>
      </w:r>
      <w:proofErr w:type="spellEnd"/>
      <w:r w:rsidRPr="000A22FE">
        <w:rPr>
          <w:rFonts w:ascii="Times New Roman" w:hAnsi="Times New Roman" w:cs="Times New Roman"/>
          <w:sz w:val="24"/>
          <w:szCs w:val="24"/>
        </w:rPr>
        <w:t xml:space="preserve"> η ζωή, θύμα χειρός δολοφόνου άλλων </w:t>
      </w:r>
      <w:proofErr w:type="spellStart"/>
      <w:r w:rsidRPr="000A22FE">
        <w:rPr>
          <w:rFonts w:ascii="Times New Roman" w:hAnsi="Times New Roman" w:cs="Times New Roman"/>
          <w:sz w:val="24"/>
          <w:szCs w:val="24"/>
        </w:rPr>
        <w:t>εθραύοντο</w:t>
      </w:r>
      <w:proofErr w:type="spellEnd"/>
      <w:r w:rsidRPr="000A22FE">
        <w:rPr>
          <w:rFonts w:ascii="Times New Roman" w:hAnsi="Times New Roman" w:cs="Times New Roman"/>
          <w:sz w:val="24"/>
          <w:szCs w:val="24"/>
        </w:rPr>
        <w:t xml:space="preserve"> αι κεφαλαί, άλλων </w:t>
      </w:r>
      <w:proofErr w:type="spellStart"/>
      <w:r w:rsidRPr="000A22FE">
        <w:rPr>
          <w:rFonts w:ascii="Times New Roman" w:hAnsi="Times New Roman" w:cs="Times New Roman"/>
          <w:sz w:val="24"/>
          <w:szCs w:val="24"/>
        </w:rPr>
        <w:t>εσυντρίβοντο</w:t>
      </w:r>
      <w:proofErr w:type="spellEnd"/>
      <w:r w:rsidRPr="000A22FE">
        <w:rPr>
          <w:rFonts w:ascii="Times New Roman" w:hAnsi="Times New Roman" w:cs="Times New Roman"/>
          <w:sz w:val="24"/>
          <w:szCs w:val="24"/>
        </w:rPr>
        <w:t xml:space="preserve"> τα κόκαλα και πολλών τα σώματα </w:t>
      </w:r>
      <w:proofErr w:type="spellStart"/>
      <w:r w:rsidRPr="000A22FE">
        <w:rPr>
          <w:rFonts w:ascii="Times New Roman" w:hAnsi="Times New Roman" w:cs="Times New Roman"/>
          <w:sz w:val="24"/>
          <w:szCs w:val="24"/>
        </w:rPr>
        <w:t>κατεπατούντο</w:t>
      </w:r>
      <w:proofErr w:type="spellEnd"/>
      <w:r w:rsidRPr="000A22FE">
        <w:rPr>
          <w:rFonts w:ascii="Times New Roman" w:hAnsi="Times New Roman" w:cs="Times New Roman"/>
          <w:sz w:val="24"/>
          <w:szCs w:val="24"/>
        </w:rPr>
        <w:t xml:space="preserve"> και </w:t>
      </w:r>
      <w:proofErr w:type="spellStart"/>
      <w:r w:rsidRPr="000A22FE">
        <w:rPr>
          <w:rFonts w:ascii="Times New Roman" w:hAnsi="Times New Roman" w:cs="Times New Roman"/>
          <w:sz w:val="24"/>
          <w:szCs w:val="24"/>
        </w:rPr>
        <w:t>επληρούντο</w:t>
      </w:r>
      <w:proofErr w:type="spellEnd"/>
      <w:r w:rsidRPr="000A22FE">
        <w:rPr>
          <w:rFonts w:ascii="Times New Roman" w:hAnsi="Times New Roman" w:cs="Times New Roman"/>
          <w:sz w:val="24"/>
          <w:szCs w:val="24"/>
        </w:rPr>
        <w:t xml:space="preserve"> μωλώπων. Ήτο φρικώδες και </w:t>
      </w:r>
      <w:proofErr w:type="spellStart"/>
      <w:r w:rsidRPr="000A22FE">
        <w:rPr>
          <w:rFonts w:ascii="Times New Roman" w:hAnsi="Times New Roman" w:cs="Times New Roman"/>
          <w:sz w:val="24"/>
          <w:szCs w:val="24"/>
        </w:rPr>
        <w:t>απαίσιον</w:t>
      </w:r>
      <w:proofErr w:type="spellEnd"/>
      <w:r w:rsidRPr="000A22FE">
        <w:rPr>
          <w:rFonts w:ascii="Times New Roman" w:hAnsi="Times New Roman" w:cs="Times New Roman"/>
          <w:sz w:val="24"/>
          <w:szCs w:val="24"/>
        </w:rPr>
        <w:t xml:space="preserve"> το θέαμα! Εδώ το αίμα του δολοφονηθέντος, εκεί αι </w:t>
      </w:r>
      <w:proofErr w:type="spellStart"/>
      <w:r w:rsidRPr="000A22FE">
        <w:rPr>
          <w:rFonts w:ascii="Times New Roman" w:hAnsi="Times New Roman" w:cs="Times New Roman"/>
          <w:sz w:val="24"/>
          <w:szCs w:val="24"/>
        </w:rPr>
        <w:t>κραυγαί</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γέροντος</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καταπατηθέντος</w:t>
      </w:r>
      <w:proofErr w:type="spellEnd"/>
      <w:r w:rsidRPr="000A22FE">
        <w:rPr>
          <w:rFonts w:ascii="Times New Roman" w:hAnsi="Times New Roman" w:cs="Times New Roman"/>
          <w:sz w:val="24"/>
          <w:szCs w:val="24"/>
        </w:rPr>
        <w:t xml:space="preserve">, ολίγον κατωτέρω ο κρότος κεφαλής </w:t>
      </w:r>
      <w:proofErr w:type="spellStart"/>
      <w:r w:rsidRPr="000A22FE">
        <w:rPr>
          <w:rFonts w:ascii="Times New Roman" w:hAnsi="Times New Roman" w:cs="Times New Roman"/>
          <w:sz w:val="24"/>
          <w:szCs w:val="24"/>
        </w:rPr>
        <w:t>θραυομένης</w:t>
      </w:r>
      <w:proofErr w:type="spellEnd"/>
      <w:r w:rsidRPr="000A22FE">
        <w:rPr>
          <w:rFonts w:ascii="Times New Roman" w:hAnsi="Times New Roman" w:cs="Times New Roman"/>
          <w:sz w:val="24"/>
          <w:szCs w:val="24"/>
        </w:rPr>
        <w:t xml:space="preserve"> δι’ ογκώδους λίθου και αλλαχού αι </w:t>
      </w:r>
      <w:proofErr w:type="spellStart"/>
      <w:r w:rsidRPr="000A22FE">
        <w:rPr>
          <w:rFonts w:ascii="Times New Roman" w:hAnsi="Times New Roman" w:cs="Times New Roman"/>
          <w:sz w:val="24"/>
          <w:szCs w:val="24"/>
        </w:rPr>
        <w:t>οιμωγαί</w:t>
      </w:r>
      <w:proofErr w:type="spellEnd"/>
      <w:r w:rsidRPr="000A22FE">
        <w:rPr>
          <w:rFonts w:ascii="Times New Roman" w:hAnsi="Times New Roman" w:cs="Times New Roman"/>
          <w:sz w:val="24"/>
          <w:szCs w:val="24"/>
        </w:rPr>
        <w:t xml:space="preserve"> ανθρώπων </w:t>
      </w:r>
      <w:proofErr w:type="spellStart"/>
      <w:r w:rsidRPr="000A22FE">
        <w:rPr>
          <w:rFonts w:ascii="Times New Roman" w:hAnsi="Times New Roman" w:cs="Times New Roman"/>
          <w:sz w:val="24"/>
          <w:szCs w:val="24"/>
        </w:rPr>
        <w:t>τυπτομένων</w:t>
      </w:r>
      <w:proofErr w:type="spellEnd"/>
      <w:r w:rsidRPr="000A22FE">
        <w:rPr>
          <w:rFonts w:ascii="Times New Roman" w:hAnsi="Times New Roman" w:cs="Times New Roman"/>
          <w:sz w:val="24"/>
          <w:szCs w:val="24"/>
        </w:rPr>
        <w:t xml:space="preserve"> διά ροπάλου, ιδού τι παρίστατο εις τα όμματα του περιερχομένου κατά την </w:t>
      </w:r>
      <w:proofErr w:type="spellStart"/>
      <w:r w:rsidRPr="000A22FE">
        <w:rPr>
          <w:rFonts w:ascii="Times New Roman" w:hAnsi="Times New Roman" w:cs="Times New Roman"/>
          <w:sz w:val="24"/>
          <w:szCs w:val="24"/>
        </w:rPr>
        <w:t>ημέραν</w:t>
      </w:r>
      <w:proofErr w:type="spellEnd"/>
      <w:r w:rsidRPr="000A22FE">
        <w:rPr>
          <w:rFonts w:ascii="Times New Roman" w:hAnsi="Times New Roman" w:cs="Times New Roman"/>
          <w:sz w:val="24"/>
          <w:szCs w:val="24"/>
        </w:rPr>
        <w:t xml:space="preserve"> εκείνην την πόλιν του Αργοστολίου…»</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Απόσπασμα από άρθρο της Εφημερίδας ΑΝΕΞΑΡΤΗΤΟΣ, Κεφαλληνία,</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2 Οκτωβρίου 1879</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 xml:space="preserve">Σπύρος </w:t>
      </w:r>
      <w:proofErr w:type="spellStart"/>
      <w:r w:rsidRPr="000A22FE">
        <w:rPr>
          <w:rFonts w:ascii="Times New Roman" w:hAnsi="Times New Roman" w:cs="Times New Roman"/>
          <w:sz w:val="24"/>
          <w:szCs w:val="24"/>
        </w:rPr>
        <w:t>Λουκάτος</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Ρόκκος</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Χοϊδάς</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εκδ</w:t>
      </w:r>
      <w:proofErr w:type="spellEnd"/>
      <w:r w:rsidRPr="000A22FE">
        <w:rPr>
          <w:rFonts w:ascii="Times New Roman" w:hAnsi="Times New Roman" w:cs="Times New Roman"/>
          <w:sz w:val="24"/>
          <w:szCs w:val="24"/>
        </w:rPr>
        <w:t xml:space="preserve">. </w:t>
      </w:r>
      <w:proofErr w:type="spellStart"/>
      <w:r w:rsidRPr="000A22FE">
        <w:rPr>
          <w:rFonts w:ascii="Times New Roman" w:hAnsi="Times New Roman" w:cs="Times New Roman"/>
          <w:sz w:val="24"/>
          <w:szCs w:val="24"/>
        </w:rPr>
        <w:t>Αλκυών</w:t>
      </w:r>
      <w:proofErr w:type="spellEnd"/>
      <w:r w:rsidRPr="000A22FE">
        <w:rPr>
          <w:rFonts w:ascii="Times New Roman" w:hAnsi="Times New Roman" w:cs="Times New Roman"/>
          <w:sz w:val="24"/>
          <w:szCs w:val="24"/>
        </w:rPr>
        <w:t>, Αθήνα 1984, σ. 259</w:t>
      </w:r>
    </w:p>
    <w:p w:rsidR="000A22FE" w:rsidRDefault="000A22FE" w:rsidP="000A22FE">
      <w:pPr>
        <w:jc w:val="both"/>
        <w:rPr>
          <w:rFonts w:ascii="Times New Roman" w:hAnsi="Times New Roman" w:cs="Times New Roman"/>
          <w:sz w:val="24"/>
          <w:szCs w:val="24"/>
        </w:rPr>
      </w:pP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ΠΗΓΗ 2</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Λαμβάνοντας υπόψη σας το κείμενο του σχολικού σας βιβλίου και το περιεχόμενο των παραθεμάτων:</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 xml:space="preserve">α) Να αιτιολογήσετε τη συνεργεία ενός μεγάλου μέρους </w:t>
      </w:r>
      <w:proofErr w:type="spellStart"/>
      <w:r w:rsidRPr="000A22FE">
        <w:rPr>
          <w:rFonts w:ascii="Times New Roman" w:hAnsi="Times New Roman" w:cs="Times New Roman"/>
          <w:sz w:val="24"/>
          <w:szCs w:val="24"/>
        </w:rPr>
        <w:t>δημοσιοϋπαλλήλων</w:t>
      </w:r>
      <w:proofErr w:type="spellEnd"/>
      <w:r w:rsidRPr="000A22FE">
        <w:rPr>
          <w:rFonts w:ascii="Times New Roman" w:hAnsi="Times New Roman" w:cs="Times New Roman"/>
          <w:sz w:val="24"/>
          <w:szCs w:val="24"/>
        </w:rPr>
        <w:t xml:space="preserve"> στη συνέχιση της φαυλοκρατίας κατά τον 19ο αιώνα.</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β) Να αποτιμήσετε τη συμβολή των μέτρων Χ. Τρικούπη</w:t>
      </w:r>
      <w:r w:rsidRPr="000A22FE">
        <w:rPr>
          <w:rFonts w:ascii="Times New Roman" w:hAnsi="Times New Roman" w:cs="Times New Roman"/>
          <w:sz w:val="24"/>
          <w:szCs w:val="24"/>
        </w:rPr>
        <w:t xml:space="preserve"> </w:t>
      </w:r>
      <w:r w:rsidRPr="000A22FE">
        <w:rPr>
          <w:rFonts w:ascii="Times New Roman" w:hAnsi="Times New Roman" w:cs="Times New Roman"/>
          <w:sz w:val="24"/>
          <w:szCs w:val="24"/>
        </w:rPr>
        <w:t>στο «σπάσιμο» των πελατειακών σχέσεων</w:t>
      </w:r>
    </w:p>
    <w:p w:rsidR="000A22FE" w:rsidRPr="000A22FE" w:rsidRDefault="000A22FE" w:rsidP="000A22FE">
      <w:pPr>
        <w:jc w:val="both"/>
        <w:rPr>
          <w:rFonts w:ascii="Times New Roman" w:hAnsi="Times New Roman" w:cs="Times New Roman"/>
          <w:sz w:val="24"/>
          <w:szCs w:val="24"/>
        </w:rPr>
      </w:pPr>
    </w:p>
    <w:p w:rsidR="000A22FE" w:rsidRPr="000A22FE" w:rsidRDefault="000A22FE" w:rsidP="000A22FE">
      <w:pPr>
        <w:jc w:val="both"/>
        <w:rPr>
          <w:rFonts w:ascii="Times New Roman" w:hAnsi="Times New Roman" w:cs="Times New Roman"/>
          <w:sz w:val="24"/>
          <w:szCs w:val="24"/>
        </w:rPr>
      </w:pPr>
      <w:r>
        <w:rPr>
          <w:rFonts w:ascii="Times New Roman" w:hAnsi="Times New Roman" w:cs="Times New Roman"/>
          <w:sz w:val="24"/>
          <w:szCs w:val="24"/>
        </w:rPr>
        <w:t>«</w:t>
      </w:r>
      <w:r w:rsidRPr="000A22FE">
        <w:rPr>
          <w:rFonts w:ascii="Times New Roman" w:hAnsi="Times New Roman" w:cs="Times New Roman"/>
          <w:sz w:val="24"/>
          <w:szCs w:val="24"/>
        </w:rPr>
        <w:t xml:space="preserve">Στο πλαίσιο των γενικών πολιτειακών συντεταγμένων που συγκροτούσαν την οργάνωση της πολιτείας, τις οποίες προσπάθησε να αναδιοργανώνει ο Τρικούπης πρέπει να ερμηνευθούν οι προσπάθειες του Χ. Τρικούπη για την αναδιάρθρωση της </w:t>
      </w:r>
      <w:r w:rsidRPr="000A22FE">
        <w:rPr>
          <w:rFonts w:ascii="Times New Roman" w:hAnsi="Times New Roman" w:cs="Times New Roman"/>
          <w:sz w:val="24"/>
          <w:szCs w:val="24"/>
        </w:rPr>
        <w:lastRenderedPageBreak/>
        <w:t xml:space="preserve">κρατικής μηχανής και για τη δημιουργία ενός σύγχρονου δημοσιοϋπαλληλικού σώματος που να λειτουργεί άρτια. Πραγματικά, σε όλο το διάστημα του 19ου αιώνα η κρατική μηχανή, υπερτροφικά στελεχωμένη, δεν μπορούσε να είναι μηχανισμός ασκήσεως κρατικής πολιτικής. Οι δημόσιοι υπάλληλοι, σε όλα τα επίπεδα, εξαρτιόταν άμεσα από την πολιτική εξουσία, όντας ταυτόχρονα και οι αναγκαίοι παράγοντες των πολιτικών κυκλωμάτων και φατριών: η έλλειψη μονιμότητας και η συνακόλουθη επαγγελματική και οικονομική τους ανασφάλεια τους καθιστούσε όργανα των πολιτικών τους προστατών. Έτσι, οι κρατικές αρμοδιότητες που ασκούσαν, και που μόνο τυπικά οροθετούνταν από τη σύννομη λειτουργικότητά τους, χρησιμοποιούνταν κατά κύριο λόγο για την προώθηση των πολιτικών και κυρίως των εκλογικών συμφερόντων των προστατών τους, εμπεδώνοντας τις συγκρο­τημένες </w:t>
      </w:r>
      <w:proofErr w:type="spellStart"/>
      <w:r w:rsidRPr="000A22FE">
        <w:rPr>
          <w:rFonts w:ascii="Times New Roman" w:hAnsi="Times New Roman" w:cs="Times New Roman"/>
          <w:sz w:val="24"/>
          <w:szCs w:val="24"/>
        </w:rPr>
        <w:t>πολιτικοκομματικές</w:t>
      </w:r>
      <w:proofErr w:type="spellEnd"/>
      <w:r w:rsidRPr="000A22FE">
        <w:rPr>
          <w:rFonts w:ascii="Times New Roman" w:hAnsi="Times New Roman" w:cs="Times New Roman"/>
          <w:sz w:val="24"/>
          <w:szCs w:val="24"/>
        </w:rPr>
        <w:t xml:space="preserve"> φατρίες.</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Έτσι ένα από τα πρώτιστα μελήματα του Χαρ. Τρικούπη ήταν η σχετική τουλάχιστον αποσύνδεση του δημοσίου υπαλλήλου από τους πολιτικούς του προστάτες, με σκοπό την αποδιάρθρωση των μόνιμων φατριών που δομούνταν ανάμεσα στους φορείς του κρατικού μηχανισμού και στους βουλευτές, με άλλα λόγια το σπάσιμο του πλέγματος «πατρώνων - πελατών». Και για να επιτευχθεί αυτό έπρεπε να κτυπηθεί η βουλευτοκρατία στο πιο καίριο σημείο της, να σπάσει το λειτουργικό πλέγμα που ένωνε τους βουλευτές με τους εν ενεργεία ή επίδοξους πελάτες τους. Το πλέγμα αυτό έπρεπε να κτυπηθεί και από τις δύο πλευρές, να σπάσουν και οι δύο συνιστώσες του. Δηλαδή, από τη μια να μειωθεί η εξάρτηση του βουλευτή από τον ψηφοφόρο, εξάρτηση που οδηγούσε στη μόνιμη εκ των άνω δόμηση των κομματικών πλεγμάτων που επανδρώνονταν με τους υπαλλήλους, και από την άλλη να σπάσει η εξάρτηση του υπαλλήλου από το βουλευτή, εξάρτηση που εξανάγκαζε τους υπαλλήλους να συρρέουν στα κομματικά πλέγματα για να επιβιώσουν.</w:t>
      </w:r>
    </w:p>
    <w:p w:rsidR="000A22FE" w:rsidRP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 xml:space="preserve">Στο πλαίσιο του πολυπλοκάμου μηχανισμού, οι δημόσιοι υπάλληλοι εκβιάζονταν να εκβιάζουν, πιέζονταν να πιέζουν, εξαναγκάζονταν να εξαναγκάζουν. Ολόκληρο το πελατειακό σύστημα στηριζόταν στην πλήρη αδυναμία των φορέων του κρατικού μηχανισμού να αντιτάξει την παραμικρή αντίσταση στις επιταγές των προστατών και πατρώνων του. Η έλλειψη μονιμότητας των υπαλλήλων -με την εξαίρεση των δικαστών και των στρατιωτικών- δεν είναι παρά το </w:t>
      </w:r>
      <w:proofErr w:type="spellStart"/>
      <w:r w:rsidRPr="000A22FE">
        <w:rPr>
          <w:rFonts w:ascii="Times New Roman" w:hAnsi="Times New Roman" w:cs="Times New Roman"/>
          <w:sz w:val="24"/>
          <w:szCs w:val="24"/>
        </w:rPr>
        <w:t>θεσμολογικό</w:t>
      </w:r>
      <w:proofErr w:type="spellEnd"/>
      <w:r w:rsidRPr="000A22FE">
        <w:rPr>
          <w:rFonts w:ascii="Times New Roman" w:hAnsi="Times New Roman" w:cs="Times New Roman"/>
          <w:sz w:val="24"/>
          <w:szCs w:val="24"/>
        </w:rPr>
        <w:t xml:space="preserve"> πλαίσιο της ολοκληρωματικ</w:t>
      </w:r>
      <w:r>
        <w:rPr>
          <w:rFonts w:ascii="Times New Roman" w:hAnsi="Times New Roman" w:cs="Times New Roman"/>
          <w:sz w:val="24"/>
          <w:szCs w:val="24"/>
        </w:rPr>
        <w:t>ή</w:t>
      </w:r>
      <w:r w:rsidRPr="000A22FE">
        <w:rPr>
          <w:rFonts w:ascii="Times New Roman" w:hAnsi="Times New Roman" w:cs="Times New Roman"/>
          <w:sz w:val="24"/>
          <w:szCs w:val="24"/>
        </w:rPr>
        <w:t>ς εξαρτήσεως όλων των δημόσιων φορέων από την κυβέρνηση και τους βουλευτές που διαμοιράζονταν την εξουσία.</w:t>
      </w:r>
    </w:p>
    <w:p w:rsidR="000A22FE" w:rsidRDefault="000A22FE" w:rsidP="000A22FE">
      <w:pPr>
        <w:jc w:val="both"/>
        <w:rPr>
          <w:rFonts w:ascii="Times New Roman" w:hAnsi="Times New Roman" w:cs="Times New Roman"/>
          <w:sz w:val="24"/>
          <w:szCs w:val="24"/>
        </w:rPr>
      </w:pPr>
      <w:r w:rsidRPr="000A22FE">
        <w:rPr>
          <w:rFonts w:ascii="Times New Roman" w:hAnsi="Times New Roman" w:cs="Times New Roman"/>
          <w:sz w:val="24"/>
          <w:szCs w:val="24"/>
        </w:rPr>
        <w:t xml:space="preserve">■ Οποιοσδήποτε δημόσιος υπάλληλος ήταν δυνατό να απολυθεί οποτεδήποτε χωρίς καμιά δικαιολογία, με απλή απόφαση του υπουργού, πράγμα που ισοδυναμούσε με καταδίκη σε σίγουρη ανεργία δεδομένης της ανυπαρξίας άλλων συγκροτημένων εργοδο­τικών μηχανισμών. Παράλληλα, οι μεταθέσεις ήταν καθημερινές, κυρίως προκειμένου για τους στρατιωτικούς και τους δικαστικούς που ήταν οι μόνοι που δεν μπορούσαν να απολυθούν. Και όπως τα έξοδα δεν πληρώνονταν προκαταβολικά, οι μετατιθέμενοι υπάλληλοι εξαναγκάζονταν να προσφύγουν στους τοκογλύφους υποθηκεύοντας τους μέλλοντες μισθούς τους. </w:t>
      </w:r>
    </w:p>
    <w:p w:rsidR="000A22FE" w:rsidRPr="000A22FE" w:rsidRDefault="000A22FE" w:rsidP="000A22FE">
      <w:pPr>
        <w:jc w:val="right"/>
        <w:rPr>
          <w:rFonts w:ascii="Times New Roman" w:hAnsi="Times New Roman" w:cs="Times New Roman"/>
          <w:sz w:val="24"/>
          <w:szCs w:val="24"/>
        </w:rPr>
      </w:pPr>
      <w:r w:rsidRPr="000A22FE">
        <w:rPr>
          <w:rFonts w:ascii="Times New Roman" w:hAnsi="Times New Roman" w:cs="Times New Roman"/>
          <w:sz w:val="24"/>
          <w:szCs w:val="24"/>
        </w:rPr>
        <w:t>Ι.Ε.Ε., τ</w:t>
      </w:r>
      <w:proofErr w:type="spellStart"/>
      <w:r w:rsidRPr="000A22FE">
        <w:rPr>
          <w:rFonts w:ascii="Times New Roman" w:hAnsi="Times New Roman" w:cs="Times New Roman"/>
          <w:sz w:val="24"/>
          <w:szCs w:val="24"/>
        </w:rPr>
        <w:t>όμ</w:t>
      </w:r>
      <w:proofErr w:type="spellEnd"/>
      <w:r w:rsidRPr="000A22FE">
        <w:rPr>
          <w:rFonts w:ascii="Times New Roman" w:hAnsi="Times New Roman" w:cs="Times New Roman"/>
          <w:sz w:val="24"/>
          <w:szCs w:val="24"/>
        </w:rPr>
        <w:t xml:space="preserve"> . Δ </w:t>
      </w:r>
      <w:proofErr w:type="spellStart"/>
      <w:r w:rsidRPr="000A22FE">
        <w:rPr>
          <w:rFonts w:ascii="Times New Roman" w:hAnsi="Times New Roman" w:cs="Times New Roman"/>
          <w:sz w:val="24"/>
          <w:szCs w:val="24"/>
        </w:rPr>
        <w:t>σσ</w:t>
      </w:r>
      <w:proofErr w:type="spellEnd"/>
      <w:r w:rsidRPr="000A22FE">
        <w:rPr>
          <w:rFonts w:ascii="Times New Roman" w:hAnsi="Times New Roman" w:cs="Times New Roman"/>
          <w:sz w:val="24"/>
          <w:szCs w:val="24"/>
        </w:rPr>
        <w:t xml:space="preserve"> 42 46</w:t>
      </w:r>
    </w:p>
    <w:p w:rsidR="000A22FE" w:rsidRPr="000A22FE" w:rsidRDefault="000A22FE" w:rsidP="000A22FE">
      <w:pPr>
        <w:jc w:val="both"/>
        <w:rPr>
          <w:rFonts w:ascii="Times New Roman" w:hAnsi="Times New Roman" w:cs="Times New Roman"/>
          <w:sz w:val="24"/>
          <w:szCs w:val="24"/>
        </w:rPr>
      </w:pPr>
      <w:bookmarkStart w:id="0" w:name="_GoBack"/>
      <w:bookmarkEnd w:id="0"/>
    </w:p>
    <w:p w:rsidR="000A22FE" w:rsidRPr="000A22FE" w:rsidRDefault="000A22FE" w:rsidP="000A22FE">
      <w:pPr>
        <w:jc w:val="both"/>
        <w:rPr>
          <w:rFonts w:ascii="Times New Roman" w:hAnsi="Times New Roman" w:cs="Times New Roman"/>
          <w:sz w:val="24"/>
          <w:szCs w:val="24"/>
        </w:rPr>
      </w:pPr>
    </w:p>
    <w:p w:rsidR="000A22FE" w:rsidRDefault="000A22FE" w:rsidP="000A22FE"/>
    <w:sectPr w:rsidR="000A22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FE"/>
    <w:rsid w:val="000A22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FCB8"/>
  <w15:chartTrackingRefBased/>
  <w15:docId w15:val="{4EE61488-203B-4780-A48A-2231D8C8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4342</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2020-11-22T10:11:00Z</dcterms:created>
  <dcterms:modified xsi:type="dcterms:W3CDTF">2020-11-22T10:15:00Z</dcterms:modified>
</cp:coreProperties>
</file>