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44C74">
      <w:pPr>
        <w:rPr>
          <w:rFonts w:hint="default" w:ascii="Arial" w:hAnsi="Arial" w:eastAsia="SimSun" w:cs="Arial"/>
          <w:sz w:val="20"/>
          <w:szCs w:val="20"/>
        </w:rPr>
      </w:pPr>
      <w:r>
        <w:rPr>
          <w:rFonts w:hint="default" w:ascii="Arial" w:hAnsi="Arial" w:eastAsia="SimSun" w:cs="Arial"/>
          <w:sz w:val="20"/>
          <w:szCs w:val="20"/>
          <w:lang w:val="el-GR"/>
        </w:rPr>
        <w:t>10-11</w:t>
      </w:r>
      <w:r>
        <w:rPr>
          <w:rFonts w:hint="default" w:ascii="Arial" w:hAnsi="Arial" w:eastAsia="SimSun" w:cs="Arial"/>
          <w:sz w:val="20"/>
          <w:szCs w:val="20"/>
        </w:rPr>
        <w:t xml:space="preserve">Α1. α. </w:t>
      </w:r>
      <w:r>
        <w:rPr>
          <w:rFonts w:hint="default" w:ascii="Arial" w:hAnsi="Arial" w:eastAsia="SimSun" w:cs="Arial"/>
          <w:b/>
          <w:bCs/>
          <w:sz w:val="20"/>
          <w:szCs w:val="20"/>
        </w:rPr>
        <w:t>Να απαντήσετε τις παρακάτω ερωτήσεις:</w:t>
      </w:r>
      <w:r>
        <w:rPr>
          <w:rFonts w:hint="default" w:ascii="Arial" w:hAnsi="Arial" w:eastAsia="SimSun" w:cs="Arial"/>
          <w:sz w:val="20"/>
          <w:szCs w:val="20"/>
        </w:rPr>
        <w:t xml:space="preserve"> 1) «…ὥστ᾽ ἐκεῖνον πλέον ὁμολογεῖν ἔχειν ἐμοῦ τῶν πατρῴων»: Σε ποιον αναφέρεται με την αντωνυμία «ἐκεῖνον» ο Μαντίθεος; (μονάδες 2)</w:t>
      </w:r>
    </w:p>
    <w:p w14:paraId="70882F5C">
      <w:pPr>
        <w:numPr>
          <w:ilvl w:val="0"/>
          <w:numId w:val="1"/>
        </w:numPr>
        <w:ind w:left="120" w:leftChars="0" w:firstLine="0" w:firstLineChars="0"/>
        <w:rPr>
          <w:rFonts w:hint="default" w:ascii="Arial" w:hAnsi="Arial" w:eastAsia="SimSun" w:cs="Arial"/>
          <w:sz w:val="20"/>
          <w:szCs w:val="20"/>
        </w:rPr>
      </w:pPr>
      <w:r>
        <w:rPr>
          <w:rFonts w:hint="default" w:ascii="Arial" w:hAnsi="Arial" w:eastAsia="SimSun" w:cs="Arial"/>
          <w:sz w:val="20"/>
          <w:szCs w:val="20"/>
        </w:rPr>
        <w:t xml:space="preserve">«… εἰ τῶν αὐτῶν ἐπεθυμοῦμεν»: Σε ποιες συμπεριφορές αναφέρεται ο Μαντίθεος με την αντωνυμία «αὐτῶν»; (μονάδες </w:t>
      </w:r>
    </w:p>
    <w:p w14:paraId="00C830D0">
      <w:pPr>
        <w:numPr>
          <w:ilvl w:val="0"/>
          <w:numId w:val="1"/>
        </w:numPr>
        <w:ind w:left="120" w:leftChars="0" w:firstLine="0" w:firstLineChars="0"/>
        <w:rPr>
          <w:rFonts w:hint="default" w:ascii="Arial" w:hAnsi="Arial" w:cs="Arial"/>
          <w:sz w:val="20"/>
          <w:szCs w:val="20"/>
          <w:lang w:val="el-GR"/>
        </w:rPr>
      </w:pPr>
      <w:r>
        <w:rPr>
          <w:rFonts w:hint="default" w:ascii="Arial" w:hAnsi="Arial" w:eastAsia="SimSun" w:cs="Arial"/>
          <w:sz w:val="20"/>
          <w:szCs w:val="20"/>
        </w:rPr>
        <w:t>3) β. «… μέγιστον ἡγοῦμαι τεκμήριον εἶναι τῆς ἐμῆς ἐπιεικείας»: Ποια είναι κατά τον Μαντίθεο η μεγαλύτερη απόδειξη της τιμιότητάς του και της κόσμιας συμπεριφοράς του; (μονάδες 5)</w:t>
      </w:r>
    </w:p>
    <w:p w14:paraId="3688DC85">
      <w:pPr>
        <w:numPr>
          <w:ilvl w:val="0"/>
          <w:numId w:val="1"/>
        </w:numPr>
        <w:ind w:left="120" w:leftChars="0" w:firstLine="0" w:firstLineChars="0"/>
        <w:rPr>
          <w:rFonts w:hint="default" w:ascii="Arial" w:hAnsi="Arial" w:cs="Arial"/>
          <w:sz w:val="20"/>
          <w:szCs w:val="20"/>
          <w:lang w:val="el-GR"/>
        </w:rPr>
      </w:pPr>
      <w:r>
        <w:rPr>
          <w:rFonts w:hint="default" w:ascii="Arial" w:hAnsi="Arial" w:eastAsia="SimSun" w:cs="Arial"/>
          <w:b/>
          <w:bCs/>
          <w:sz w:val="20"/>
          <w:szCs w:val="20"/>
        </w:rPr>
        <w:t xml:space="preserve"> ΠΑΡΑΛΛΗΛΟ ΚΕΙΜΕΝΟ Ανδρέας Λασκαράτος, Τα μυστήρια της Κεφαλονιάς, </w:t>
      </w:r>
      <w:r>
        <w:rPr>
          <w:rFonts w:hint="default" w:ascii="Arial" w:hAnsi="Arial" w:eastAsia="SimSun" w:cs="Arial"/>
          <w:sz w:val="20"/>
          <w:szCs w:val="20"/>
        </w:rPr>
        <w:t>απόσπασμα Μονάδες 10 Στο βιβλίο «Τα μυστήρια της Κεφαλονιάς» που εκδόθηκε το 1856 ο Α. Λασκαράτος παρουσιάζει τα κοινωνικά ήθη της πατρίδας του, της Κεφαλονιάς, και προτείνει μεταρρυθμίσεις τολμηρές για την εποχή του. Οι σκέψεις του είναι διατυπωμένες σε άρθρα που αναφέρονται στην οικογένεια, τη θρησκεία και την πολιτική.</w:t>
      </w:r>
    </w:p>
    <w:p w14:paraId="35E9E598">
      <w:pPr>
        <w:numPr>
          <w:numId w:val="0"/>
        </w:numPr>
        <w:rPr>
          <w:rFonts w:hint="default" w:ascii="Arial" w:hAnsi="Arial" w:eastAsia="SimSun" w:cs="Arial"/>
          <w:sz w:val="20"/>
          <w:szCs w:val="20"/>
        </w:rPr>
      </w:pPr>
      <w:r>
        <w:rPr>
          <w:rFonts w:hint="default" w:ascii="Arial" w:hAnsi="Arial" w:eastAsia="SimSun" w:cs="Arial"/>
          <w:sz w:val="20"/>
          <w:szCs w:val="20"/>
        </w:rPr>
        <w:t xml:space="preserve"> Επειδή ένας κύκλος φαύλος προλήψεων κάνει το σύστημα των οικογενειών μας. Ο γονής, για να πανδρέψει τη θυγατέρα του, νομίζει ναν του είναι συγχωρημένο* να 'βγάλει το προικιό της έως μέσα από τα σπλάγχνα της. Ενώ το θηλυκό εκείνο το τυραννεμένο, το κακοβλεμμένο, το υβρισμένο, δεν βλέπει άλλο μέσος ελευθερώσεως από τη σκλαβιά του παρά το γάμο!... Έτσι, η τυραννία γένεται αιτία της απαιτήσεως της υπανδρείας, ενώ η απαίτηση τούτη γένεται πάλιν αιτία της τυραννίας!... Εγώ πιστεύω ότι, αν εμεταχειριζόμεθα τες θυγατέρες μας με περσότερην αγάπη, το σπίτι μας ήθελε πάψει να είναι ωθηστικό* για δαύτες. Τότες με το πνεύμα τους αναπτυγμένο καλύτερα, ήθελ' έχουνε γνώριση* και πείρα του κόσμου, κι ερχόμενη η ώρα της υπανδρείας τους, ήθελ' έχουν υπομονή και γνώση διά να διαλέξουν το σύντροφό τους. Ήθελε δεχτούν εκείνον, οπού ήθελε κρίνουνε κατάλληλον να κάμει την ευδαιμονίαν τους, και ήθελε απορρίψουνε τον κερδοσκόπο που δεν ήθελε βλέπει σ' εδαύτες παρά το προικιό τους... ---------  </w:t>
      </w:r>
    </w:p>
    <w:p w14:paraId="2205FE0F">
      <w:pPr>
        <w:numPr>
          <w:numId w:val="0"/>
        </w:numPr>
        <w:rPr>
          <w:rFonts w:hint="default" w:ascii="Arial" w:hAnsi="Arial" w:eastAsia="SimSun" w:cs="Arial"/>
          <w:sz w:val="20"/>
          <w:szCs w:val="20"/>
        </w:rPr>
      </w:pPr>
      <w:r>
        <w:rPr>
          <w:rFonts w:hint="default" w:ascii="Arial" w:hAnsi="Arial" w:eastAsia="SimSun" w:cs="Arial"/>
          <w:sz w:val="20"/>
          <w:szCs w:val="20"/>
        </w:rPr>
        <w:t>Β4. Να επιλέξετε για καθεμία αρχαιοελληνική λέξη της στήλης Α την ετυμολογικά συγγενή της νεοελληνική λέξη της στήλης Β.</w:t>
      </w:r>
    </w:p>
    <w:p w14:paraId="1085B9C2">
      <w:pPr>
        <w:numPr>
          <w:numId w:val="0"/>
        </w:numPr>
        <w:rPr>
          <w:rFonts w:hint="default" w:ascii="Arial" w:hAnsi="Arial" w:eastAsia="SimSun" w:cs="Arial"/>
          <w:sz w:val="20"/>
          <w:szCs w:val="20"/>
        </w:rPr>
      </w:pPr>
      <w:r>
        <w:rPr>
          <w:rFonts w:hint="default" w:ascii="Arial" w:hAnsi="Arial" w:eastAsia="SimSun" w:cs="Arial"/>
          <w:sz w:val="20"/>
          <w:szCs w:val="20"/>
        </w:rPr>
        <w:t>Α 1. καταλειφθείσης Β α. κατάληψη β. εγκατάλειψη</w:t>
      </w:r>
    </w:p>
    <w:p w14:paraId="38B7B83D">
      <w:pPr>
        <w:numPr>
          <w:numId w:val="0"/>
        </w:numPr>
        <w:ind w:left="120" w:leftChars="0"/>
        <w:rPr>
          <w:rFonts w:hint="default" w:ascii="Arial" w:hAnsi="Arial" w:eastAsia="SimSun" w:cs="Arial"/>
          <w:sz w:val="20"/>
          <w:szCs w:val="20"/>
        </w:rPr>
      </w:pPr>
      <w:r>
        <w:rPr>
          <w:rFonts w:hint="default" w:ascii="Arial" w:hAnsi="Arial" w:eastAsia="SimSun" w:cs="Arial"/>
          <w:sz w:val="20"/>
          <w:szCs w:val="20"/>
          <w:lang w:val="el-GR"/>
        </w:rPr>
        <w:t>2</w:t>
      </w:r>
      <w:r>
        <w:rPr>
          <w:rFonts w:hint="default" w:ascii="Arial" w:hAnsi="Arial" w:eastAsia="SimSun" w:cs="Arial"/>
          <w:sz w:val="20"/>
          <w:szCs w:val="20"/>
        </w:rPr>
        <w:t>ἐξέδωκα α. δοτική β. δωμάτιο</w:t>
      </w:r>
    </w:p>
    <w:p w14:paraId="4E7A0692">
      <w:pPr>
        <w:numPr>
          <w:numId w:val="0"/>
        </w:numPr>
        <w:ind w:left="120" w:leftChars="0"/>
        <w:rPr>
          <w:rFonts w:hint="default" w:ascii="Arial" w:hAnsi="Arial" w:cs="Arial"/>
          <w:sz w:val="20"/>
          <w:szCs w:val="20"/>
          <w:lang w:val="el-GR"/>
        </w:rPr>
      </w:pPr>
      <w:r>
        <w:rPr>
          <w:rFonts w:hint="default" w:ascii="Arial" w:hAnsi="Arial" w:eastAsia="SimSun" w:cs="Arial"/>
          <w:sz w:val="20"/>
          <w:szCs w:val="20"/>
        </w:rPr>
        <w:t xml:space="preserve"> 3. ἔγκλημα α. σύγκληση β. έγκλιση</w:t>
      </w:r>
    </w:p>
    <w:p w14:paraId="773234E9">
      <w:pPr>
        <w:numPr>
          <w:numId w:val="0"/>
        </w:numPr>
        <w:ind w:left="120" w:leftChars="0"/>
        <w:rPr>
          <w:rFonts w:hint="default" w:ascii="Arial" w:hAnsi="Arial" w:cs="Arial"/>
          <w:sz w:val="20"/>
          <w:szCs w:val="20"/>
          <w:lang w:val="el-GR"/>
        </w:rPr>
      </w:pPr>
      <w:r>
        <w:rPr>
          <w:rFonts w:hint="default" w:ascii="Arial" w:hAnsi="Arial" w:eastAsia="SimSun" w:cs="Arial"/>
          <w:sz w:val="20"/>
          <w:szCs w:val="20"/>
        </w:rPr>
        <w:t xml:space="preserve"> 4. διῴκηκα α. επιείκεια β. οικία</w:t>
      </w:r>
    </w:p>
    <w:p w14:paraId="13BABEB8">
      <w:pPr>
        <w:numPr>
          <w:numId w:val="0"/>
        </w:numPr>
        <w:ind w:left="120" w:leftChars="0"/>
        <w:rPr>
          <w:rFonts w:hint="default" w:ascii="Arial" w:hAnsi="Arial" w:eastAsia="SimSun" w:cs="Arial"/>
          <w:sz w:val="20"/>
          <w:szCs w:val="20"/>
          <w:lang w:val="el-GR"/>
        </w:rPr>
      </w:pPr>
      <w:r>
        <w:rPr>
          <w:rFonts w:hint="default" w:ascii="Arial" w:hAnsi="Arial" w:eastAsia="SimSun" w:cs="Arial"/>
          <w:sz w:val="20"/>
          <w:szCs w:val="20"/>
        </w:rPr>
        <w:t xml:space="preserve"> 5. ὄψεσθε α. άποψη β. απόψε Μονάδες 1</w:t>
      </w:r>
      <w:r>
        <w:rPr>
          <w:rFonts w:hint="default" w:ascii="Arial" w:hAnsi="Arial" w:eastAsia="SimSun" w:cs="Arial"/>
          <w:sz w:val="20"/>
          <w:szCs w:val="20"/>
          <w:lang w:val="el-GR"/>
        </w:rPr>
        <w:t>0</w:t>
      </w:r>
    </w:p>
    <w:p w14:paraId="5E8822E4">
      <w:pPr>
        <w:numPr>
          <w:numId w:val="0"/>
        </w:numPr>
        <w:ind w:left="120" w:leftChars="0"/>
        <w:rPr>
          <w:rFonts w:hint="default" w:ascii="Arial" w:hAnsi="Arial" w:eastAsia="SimSun" w:cs="Arial"/>
          <w:sz w:val="20"/>
          <w:szCs w:val="20"/>
          <w:lang w:val="el-GR"/>
        </w:rPr>
      </w:pPr>
    </w:p>
    <w:p w14:paraId="6EFDB5A7">
      <w:pPr>
        <w:numPr>
          <w:numId w:val="0"/>
        </w:numPr>
        <w:ind w:left="120" w:leftChars="0"/>
        <w:rPr>
          <w:rFonts w:hint="default" w:ascii="Arial" w:hAnsi="Arial" w:eastAsia="SimSun" w:cs="Arial"/>
          <w:sz w:val="20"/>
          <w:szCs w:val="20"/>
        </w:rPr>
      </w:pPr>
      <w:r>
        <w:rPr>
          <w:rFonts w:hint="default" w:ascii="Arial" w:hAnsi="Arial" w:eastAsia="SimSun" w:cs="Arial"/>
          <w:b/>
          <w:bCs/>
          <w:sz w:val="20"/>
          <w:szCs w:val="20"/>
          <w:lang w:val="el-GR"/>
        </w:rPr>
        <w:t>11-12</w:t>
      </w:r>
      <w:r>
        <w:rPr>
          <w:rFonts w:hint="default" w:ascii="Arial" w:hAnsi="Arial" w:eastAsia="SimSun" w:cs="Arial"/>
          <w:b/>
          <w:bCs/>
          <w:sz w:val="20"/>
          <w:szCs w:val="20"/>
        </w:rPr>
        <w:t>ΠΑΡΑΤΗΡΗΣΕΙΣ Α1</w:t>
      </w:r>
      <w:r>
        <w:rPr>
          <w:rFonts w:hint="default" w:ascii="Arial" w:hAnsi="Arial" w:eastAsia="SimSun" w:cs="Arial"/>
          <w:sz w:val="20"/>
          <w:szCs w:val="20"/>
        </w:rPr>
        <w:t>. α. Να γράψετε τον αριθμό που αντιστοιχεί σε καθεμία από τις παρακάτω περιόδους λόγου και δίπλα σε αυτόν τη λέξη «Σωστό», αν είναι σωστή, ή τη λέξη «Λάθος», αν είναι λανθασμένη, με βάση το αρχαίο κείμενο (μονάδες 4) και να τεκμηριώσετε κάθε απάντησή σας γράφοντας τις λέξεις/φράσεις του αρχαίου κειμένου που την επιβεβαιώνουν (μονάδες 4):</w:t>
      </w:r>
    </w:p>
    <w:p w14:paraId="1140B0F6">
      <w:pPr>
        <w:numPr>
          <w:ilvl w:val="0"/>
          <w:numId w:val="2"/>
        </w:numPr>
        <w:ind w:left="175" w:leftChars="0" w:firstLine="0" w:firstLineChars="0"/>
        <w:rPr>
          <w:rFonts w:hint="default" w:ascii="Arial" w:hAnsi="Arial" w:eastAsia="SimSun" w:cs="Arial"/>
          <w:sz w:val="20"/>
          <w:szCs w:val="20"/>
        </w:rPr>
      </w:pPr>
      <w:r>
        <w:rPr>
          <w:rFonts w:hint="default" w:ascii="Arial" w:hAnsi="Arial" w:eastAsia="SimSun" w:cs="Arial"/>
          <w:sz w:val="20"/>
          <w:szCs w:val="20"/>
        </w:rPr>
        <w:t>Ο Μαντίθεος παραδέχεται ότι σε νεαρότερη ηλικία σύχναζε σε καταγώγια, όπως και άλλοι νέοι της εποχής του</w:t>
      </w:r>
    </w:p>
    <w:p w14:paraId="03010B2E">
      <w:pPr>
        <w:numPr>
          <w:ilvl w:val="0"/>
          <w:numId w:val="2"/>
        </w:numPr>
        <w:ind w:left="175" w:leftChars="0" w:firstLine="0" w:firstLineChars="0"/>
        <w:rPr>
          <w:rFonts w:hint="default" w:ascii="Arial" w:hAnsi="Arial" w:cs="Arial"/>
          <w:sz w:val="20"/>
          <w:szCs w:val="20"/>
          <w:lang w:val="el-GR"/>
        </w:rPr>
      </w:pPr>
      <w:r>
        <w:rPr>
          <w:rFonts w:hint="default" w:ascii="Arial" w:hAnsi="Arial" w:eastAsia="SimSun" w:cs="Arial"/>
          <w:sz w:val="20"/>
          <w:szCs w:val="20"/>
        </w:rPr>
        <w:t xml:space="preserve"> 2. Κατά τον Μαντίθεο οι συκοφαντικές συμπεριφορές χαρακτήριζαν πολλούς νέους που σύχναζαν στα καταγώγια</w:t>
      </w:r>
    </w:p>
    <w:p w14:paraId="3079B398">
      <w:pPr>
        <w:numPr>
          <w:ilvl w:val="0"/>
          <w:numId w:val="2"/>
        </w:numPr>
        <w:ind w:left="175" w:leftChars="0" w:firstLine="0" w:firstLineChars="0"/>
        <w:rPr>
          <w:rFonts w:hint="default" w:ascii="Arial" w:hAnsi="Arial" w:cs="Arial"/>
          <w:sz w:val="20"/>
          <w:szCs w:val="20"/>
          <w:lang w:val="el-GR"/>
        </w:rPr>
      </w:pPr>
      <w:r>
        <w:rPr>
          <w:rFonts w:hint="default" w:ascii="Arial" w:hAnsi="Arial" w:eastAsia="SimSun" w:cs="Arial"/>
          <w:sz w:val="20"/>
          <w:szCs w:val="20"/>
        </w:rPr>
        <w:t xml:space="preserve"> 3. ΟΜαντίθεοςομολογεί ότι ήταν φιλόδικος, όπως και πολλοί άλλοι Αθηναίοι.</w:t>
      </w:r>
    </w:p>
    <w:p w14:paraId="1D0BFF84">
      <w:pPr>
        <w:numPr>
          <w:ilvl w:val="0"/>
          <w:numId w:val="2"/>
        </w:numPr>
        <w:ind w:left="175" w:leftChars="0" w:firstLine="0" w:firstLineChars="0"/>
        <w:rPr>
          <w:rFonts w:hint="default" w:ascii="Arial" w:hAnsi="Arial" w:cs="Arial"/>
          <w:sz w:val="20"/>
          <w:szCs w:val="20"/>
          <w:lang w:val="el-GR"/>
        </w:rPr>
      </w:pPr>
      <w:r>
        <w:rPr>
          <w:rFonts w:hint="default" w:ascii="Arial" w:hAnsi="Arial" w:eastAsia="SimSun" w:cs="Arial"/>
          <w:sz w:val="20"/>
          <w:szCs w:val="20"/>
        </w:rPr>
        <w:t xml:space="preserve"> 4. Ο Μαντίθεος καλεί τους βουλευτές να αναλογιστούν τις στρατιωτικές υπηρεσίες του προς την πόλη.</w:t>
      </w:r>
    </w:p>
    <w:p w14:paraId="151F29D1">
      <w:pPr>
        <w:numPr>
          <w:ilvl w:val="0"/>
          <w:numId w:val="2"/>
        </w:numPr>
        <w:ind w:left="175" w:leftChars="0" w:firstLine="0" w:firstLineChars="0"/>
        <w:rPr>
          <w:rFonts w:hint="default" w:ascii="Arial" w:hAnsi="Arial" w:cs="Arial"/>
          <w:sz w:val="20"/>
          <w:szCs w:val="20"/>
          <w:lang w:val="el-GR"/>
        </w:rPr>
      </w:pPr>
      <w:r>
        <w:rPr>
          <w:rFonts w:hint="default" w:ascii="Arial" w:hAnsi="Arial" w:eastAsia="SimSun" w:cs="Arial"/>
          <w:sz w:val="20"/>
          <w:szCs w:val="20"/>
        </w:rPr>
        <w:t xml:space="preserve"> β. «… καίτοι ἑτέρους ὁρᾶτε πολλάκις εἰς τοιούτους ἀγῶνας καθεστηκότας»: Σε τι ακριβώς αναφέρεται ο Μαντίθεος με τη φράση «εἰς τοιούτους ἀγῶνας»; (μονάδες 2) Μονάδες 10</w:t>
      </w:r>
    </w:p>
    <w:p w14:paraId="04993B7C">
      <w:pPr>
        <w:numPr>
          <w:ilvl w:val="0"/>
          <w:numId w:val="2"/>
        </w:numPr>
        <w:ind w:left="175" w:leftChars="0" w:firstLine="0" w:firstLineChars="0"/>
        <w:rPr>
          <w:rFonts w:hint="default" w:ascii="Arial" w:hAnsi="Arial" w:cs="Arial"/>
          <w:sz w:val="20"/>
          <w:szCs w:val="20"/>
          <w:lang w:val="el-GR"/>
        </w:rPr>
      </w:pPr>
      <w:r>
        <w:rPr>
          <w:rFonts w:hint="default" w:ascii="Arial" w:hAnsi="Arial" w:eastAsia="SimSun" w:cs="Arial"/>
          <w:b/>
          <w:bCs/>
          <w:sz w:val="20"/>
          <w:szCs w:val="20"/>
        </w:rPr>
        <w:t xml:space="preserve"> ΠΑΡΑΛΛΗΛΟΚΕΙΜΕΝΟ</w:t>
      </w:r>
      <w:r>
        <w:rPr>
          <w:rFonts w:hint="default" w:ascii="Arial" w:hAnsi="Arial" w:eastAsia="SimSun" w:cs="Arial"/>
          <w:sz w:val="20"/>
          <w:szCs w:val="20"/>
        </w:rPr>
        <w:t xml:space="preserve"> Ἰσοκράτης, Ἀρεοπαγιτικὸς §§48-50 Στον Ἀρεοπαγιτικό ο Ισοκράτης κάνει έκκληση προς τους συμπολίτες του Αθηναίους για αναπροσαρμογή της πολιτικής τους στα εσωτερικά και εξωτερικά θέματα και επιστροφή στις πατροπαράδοτες αρχές διακυβέρνησης της πόλης, όταν ο Άρειος Πάγος ήταν ο θεματοφύλακας της ηθικής διαπαιδαγώγησης των πολιτών. Γι᾽ αυτό δεν σύχναζαν οι νέοι σε μέρη τυχερών παιχνιδιών, ούτε σε χαμαιτυπεία με αυλητρίδες, ούτε σε συγκεντρώσεις τέτοιου είδους όπου σήμερα περνούν την ημέρα τους, αλλά αφοσιώνονταν στις ασχολίες στις οποίες είχαν ταχθεί, όπου θαύμαζαν και ζήλευαν όσους πρώτευαν σ᾽ αυτά. Τόσο πολύ απέφευγαν την αγορά, ώστε, και αν καμιά φορά αναγκάζονταν να περάσουν μέσα από αυτήν, όλοι έβλεπαν ότι το έκαναν με πολλή συστολή και σωφροσύνη. Το να αντιμιλούν στους μεγαλύτερους ή να τους κοροϊδεύουν το θεωρούσαν φοβερότερο από όσο φοβερό θεωρείται σήμερα η ανάρμοστη συμπεριφορά προς τους γονείς. Κανένας, ούτε καν καλός υπηρέτης, θα τολμούσε να φάει ή να πιει ποτό σε καπηλειό· γιατί φρόντιζαν να είναι σεμνοί και να μη βωμολοχούν. Ακόμη, αυτούς που αστειεύονταν και είχαν κάποιαν ικανότητα να κοροϊδεύουν, όσους σήμερα αποκαλούν ευφυείς, εκείνοι τους θεωρούσαν ανόητους. Κανείς ας μη νομίσει ότι διάκειμαι δυσμενώς προς όσους είναι σε νεαρή ηλικία. Γιατί δεν τους θεωρώ υπεύθυνους για όσα συμβαίνουν· εξάλλου, γνωρίζω καλά ότι οι περισσότεροι από αυτούς είναι ελάχιστα ευχαριστημένοι με αυτή την κατάσταση, η οποία τους επιτρέπει να επιδίδονται σ᾽ αυτές τις ακολασίες. Γι᾽ αυτό δεν θα είχα καμιά δικαιολογία να κατηγορώ αυτούς· πολύ πιο δίκαιο θα ήταν να καταφέρομαι εναντίον εκείνων που κυβέρνησαν την πόλη λίγο πιο μπροστά από μας. Μτφρ. Α.Ι. Γιαγκόπουλος- Ζ.Ε. Μαλαθούνη</w:t>
      </w:r>
    </w:p>
    <w:p w14:paraId="5440A1FB">
      <w:pPr>
        <w:numPr>
          <w:numId w:val="0"/>
        </w:numPr>
        <w:ind w:left="175" w:leftChars="0"/>
        <w:rPr>
          <w:rFonts w:hint="default" w:ascii="Arial" w:hAnsi="Arial" w:cs="Arial"/>
          <w:sz w:val="20"/>
          <w:szCs w:val="20"/>
          <w:lang w:val="el-GR"/>
        </w:rPr>
      </w:pPr>
      <w:r>
        <w:rPr>
          <w:rFonts w:hint="default" w:ascii="Arial" w:hAnsi="Arial" w:eastAsia="SimSun" w:cs="Arial"/>
          <w:sz w:val="20"/>
          <w:szCs w:val="20"/>
        </w:rPr>
        <w:t xml:space="preserve"> Β4. Να επιλέξετε από τη στήλη Β για καθεμία αρχαιοελληνική λέξη ή φράση της στήλης Α την ορθή σημασία της σύμφωναμετο αρχαίο διδαγμένο κείμενο: Α Β</w:t>
      </w:r>
    </w:p>
    <w:p w14:paraId="3FE523F8">
      <w:pPr>
        <w:numPr>
          <w:numId w:val="0"/>
        </w:numPr>
        <w:ind w:left="175" w:leftChars="0"/>
        <w:rPr>
          <w:rFonts w:hint="default" w:ascii="Arial" w:hAnsi="Arial" w:cs="Arial"/>
          <w:sz w:val="20"/>
          <w:szCs w:val="20"/>
          <w:lang w:val="el-GR"/>
        </w:rPr>
      </w:pPr>
      <w:r>
        <w:rPr>
          <w:rFonts w:hint="default" w:ascii="Arial" w:hAnsi="Arial" w:eastAsia="SimSun" w:cs="Arial"/>
          <w:sz w:val="20"/>
          <w:szCs w:val="20"/>
        </w:rPr>
        <w:t xml:space="preserve"> 1. διῴκηκα α. διευθύνω β. κατοικώ</w:t>
      </w:r>
    </w:p>
    <w:p w14:paraId="2DAE2742">
      <w:pPr>
        <w:numPr>
          <w:numId w:val="0"/>
        </w:numPr>
        <w:ind w:left="175" w:leftChars="0"/>
        <w:rPr>
          <w:rFonts w:hint="default" w:ascii="Arial" w:hAnsi="Arial" w:cs="Arial"/>
          <w:sz w:val="20"/>
          <w:szCs w:val="20"/>
          <w:lang w:val="el-GR"/>
        </w:rPr>
      </w:pPr>
      <w:r>
        <w:rPr>
          <w:rFonts w:hint="default" w:ascii="Arial" w:hAnsi="Arial" w:eastAsia="SimSun" w:cs="Arial"/>
          <w:sz w:val="20"/>
          <w:szCs w:val="20"/>
        </w:rPr>
        <w:t xml:space="preserve"> 2. τὰς διατριβὰς ποιούμενοι α. ασχολούμαι β. εκπονώ διδακτορικό </w:t>
      </w:r>
    </w:p>
    <w:p w14:paraId="2A10EA06">
      <w:pPr>
        <w:numPr>
          <w:numId w:val="0"/>
        </w:numPr>
        <w:ind w:left="175" w:leftChars="0"/>
        <w:rPr>
          <w:rFonts w:hint="default" w:ascii="Arial" w:hAnsi="Arial" w:cs="Arial"/>
          <w:sz w:val="20"/>
          <w:szCs w:val="20"/>
          <w:lang w:val="el-GR"/>
        </w:rPr>
      </w:pPr>
      <w:r>
        <w:rPr>
          <w:rFonts w:hint="default" w:ascii="Arial" w:hAnsi="Arial" w:eastAsia="SimSun" w:cs="Arial"/>
          <w:sz w:val="20"/>
          <w:szCs w:val="20"/>
        </w:rPr>
        <w:t>3. διαφόρους α. διαφορετικός β. εχθρός</w:t>
      </w:r>
    </w:p>
    <w:p w14:paraId="0E18A1C7">
      <w:pPr>
        <w:numPr>
          <w:numId w:val="0"/>
        </w:numPr>
        <w:ind w:left="175" w:leftChars="0"/>
        <w:rPr>
          <w:rFonts w:hint="default" w:ascii="Arial" w:hAnsi="Arial" w:cs="Arial"/>
          <w:sz w:val="20"/>
          <w:szCs w:val="20"/>
          <w:lang w:val="el-GR"/>
        </w:rPr>
      </w:pPr>
      <w:r>
        <w:rPr>
          <w:rFonts w:hint="default" w:ascii="Arial" w:hAnsi="Arial" w:eastAsia="SimSun" w:cs="Arial"/>
          <w:sz w:val="20"/>
          <w:szCs w:val="20"/>
        </w:rPr>
        <w:t xml:space="preserve"> 4. δίκην α. δικαιοσύνη β. ιδιωτική δίκη</w:t>
      </w:r>
    </w:p>
    <w:p w14:paraId="2D301CBE">
      <w:pPr>
        <w:numPr>
          <w:numId w:val="0"/>
        </w:numPr>
        <w:ind w:left="175" w:leftChars="0"/>
        <w:rPr>
          <w:rFonts w:hint="default" w:ascii="Arial" w:hAnsi="Arial" w:eastAsia="SimSun" w:cs="Arial"/>
          <w:sz w:val="20"/>
          <w:szCs w:val="20"/>
        </w:rPr>
      </w:pPr>
      <w:r>
        <w:rPr>
          <w:rFonts w:hint="default" w:ascii="Arial" w:hAnsi="Arial" w:eastAsia="SimSun" w:cs="Arial"/>
          <w:sz w:val="20"/>
          <w:szCs w:val="20"/>
        </w:rPr>
        <w:t xml:space="preserve"> </w:t>
      </w:r>
      <w:r>
        <w:rPr>
          <w:rFonts w:hint="default" w:ascii="Arial" w:hAnsi="Arial" w:eastAsia="SimSun" w:cs="Arial"/>
          <w:sz w:val="20"/>
          <w:szCs w:val="20"/>
          <w:lang w:val="el-GR"/>
        </w:rPr>
        <w:t>5</w:t>
      </w:r>
      <w:r>
        <w:rPr>
          <w:rFonts w:hint="default" w:ascii="Arial" w:hAnsi="Arial" w:eastAsia="SimSun" w:cs="Arial"/>
          <w:sz w:val="20"/>
          <w:szCs w:val="20"/>
        </w:rPr>
        <w:t xml:space="preserve">. στρατείας α. στρατός β. εκστρατεία </w:t>
      </w:r>
    </w:p>
    <w:p w14:paraId="42EF4413">
      <w:pPr>
        <w:numPr>
          <w:numId w:val="0"/>
        </w:numPr>
        <w:ind w:left="175" w:leftChars="0"/>
        <w:rPr>
          <w:rFonts w:hint="default" w:ascii="Arial" w:hAnsi="Arial" w:eastAsia="SimSun" w:cs="Arial"/>
          <w:sz w:val="20"/>
          <w:szCs w:val="20"/>
        </w:rPr>
      </w:pPr>
    </w:p>
    <w:p w14:paraId="2C3BC519">
      <w:pPr>
        <w:numPr>
          <w:numId w:val="0"/>
        </w:numPr>
        <w:ind w:left="175" w:leftChars="0"/>
        <w:rPr>
          <w:rFonts w:hint="default" w:ascii="Arial" w:hAnsi="Arial" w:eastAsia="SimSun" w:cs="Arial"/>
          <w:sz w:val="20"/>
          <w:szCs w:val="20"/>
        </w:rPr>
      </w:pPr>
      <w:r>
        <w:rPr>
          <w:rFonts w:hint="default" w:ascii="Arial" w:hAnsi="Arial" w:eastAsia="SimSun" w:cs="Arial"/>
          <w:b/>
          <w:bCs/>
          <w:sz w:val="20"/>
          <w:szCs w:val="20"/>
          <w:lang w:val="el-GR"/>
        </w:rPr>
        <w:t>7-8</w:t>
      </w:r>
      <w:r>
        <w:rPr>
          <w:rFonts w:hint="default" w:ascii="Arial" w:hAnsi="Arial" w:eastAsia="SimSun" w:cs="Arial"/>
          <w:b/>
          <w:bCs/>
          <w:sz w:val="20"/>
          <w:szCs w:val="20"/>
        </w:rPr>
        <w:t>ΠΑΡΑΤΗΡΗΣΕΙΣ</w:t>
      </w:r>
      <w:r>
        <w:rPr>
          <w:rFonts w:hint="default" w:ascii="Arial" w:hAnsi="Arial" w:eastAsia="SimSun" w:cs="Arial"/>
          <w:sz w:val="20"/>
          <w:szCs w:val="20"/>
        </w:rPr>
        <w:t xml:space="preserve"> Α1. Να γράψετε τον αριθμό που αντιστοιχεί σε καθεμία από τις παρακάτω περιόδους λόγου και δίπλα σε αυτό τη λέξη «Σωστό», αν είναι σωστή, ή τη λέξη «Λάθος», αν είναι λανθασμένη, με βάση το αρχαίο κείμενο (μονάδες 5) και να τεκμηριώσετε κάθε απάντησή σας γράφοντας τις λέξεις/φράσεις του αρχαίου κειμένου που την επιβεβαιώνουν (μονάδες 5):</w:t>
      </w:r>
    </w:p>
    <w:p w14:paraId="51207FF2">
      <w:pPr>
        <w:numPr>
          <w:ilvl w:val="0"/>
          <w:numId w:val="3"/>
        </w:numPr>
        <w:ind w:left="230" w:leftChars="0" w:firstLine="0" w:firstLineChars="0"/>
        <w:rPr>
          <w:rFonts w:hint="default" w:ascii="Arial" w:hAnsi="Arial" w:eastAsia="SimSun" w:cs="Arial"/>
          <w:sz w:val="20"/>
          <w:szCs w:val="20"/>
        </w:rPr>
      </w:pPr>
      <w:r>
        <w:rPr>
          <w:rFonts w:hint="default" w:ascii="Arial" w:hAnsi="Arial" w:eastAsia="SimSun" w:cs="Arial"/>
          <w:sz w:val="20"/>
          <w:szCs w:val="20"/>
        </w:rPr>
        <w:t>Ο Μαντίθεος εκφράζει την πεποίθηση ότι κανείς δεν μπορεί να αποδείξει την ενοχή του. 2. Ο Μαντίθεος προτρέπει τους βουλευτές να λάβουν υπόψη τους μόνο τους καταλόγους με τα ονόματα των ιππέων από τους οποίους εισπράχθηκαν τα αντίστοιχα επιδόματα</w:t>
      </w:r>
    </w:p>
    <w:p w14:paraId="2616CC45">
      <w:pPr>
        <w:numPr>
          <w:ilvl w:val="0"/>
          <w:numId w:val="3"/>
        </w:numPr>
        <w:ind w:left="230" w:leftChars="0" w:firstLine="0" w:firstLineChars="0"/>
        <w:rPr>
          <w:rFonts w:hint="default" w:ascii="Arial" w:hAnsi="Arial" w:eastAsia="SimSun" w:cs="Arial"/>
          <w:sz w:val="20"/>
          <w:szCs w:val="20"/>
          <w:lang w:val="el-GR"/>
        </w:rPr>
      </w:pPr>
      <w:r>
        <w:rPr>
          <w:rFonts w:hint="default" w:ascii="Arial" w:hAnsi="Arial" w:eastAsia="SimSun" w:cs="Arial"/>
          <w:sz w:val="20"/>
          <w:szCs w:val="20"/>
        </w:rPr>
        <w:t>. 3. Ο Μαντίθεος παραδέχεται ότι κάποιοι από τους πολίτες υπέφεραν εξαιτίας του.</w:t>
      </w:r>
    </w:p>
    <w:p w14:paraId="34597E92">
      <w:pPr>
        <w:numPr>
          <w:ilvl w:val="0"/>
          <w:numId w:val="3"/>
        </w:numPr>
        <w:ind w:left="230" w:leftChars="0" w:firstLine="0" w:firstLineChars="0"/>
        <w:rPr>
          <w:rFonts w:hint="default" w:ascii="Arial" w:hAnsi="Arial" w:eastAsia="SimSun" w:cs="Arial"/>
          <w:sz w:val="20"/>
          <w:szCs w:val="20"/>
          <w:lang w:val="el-GR"/>
        </w:rPr>
      </w:pPr>
      <w:r>
        <w:rPr>
          <w:rFonts w:hint="default" w:ascii="Arial" w:hAnsi="Arial" w:eastAsia="SimSun" w:cs="Arial"/>
          <w:sz w:val="20"/>
          <w:szCs w:val="20"/>
        </w:rPr>
        <w:t xml:space="preserve"> 4. Ο Μαντίθεος ισχυρίζεται ότι πολλοί από τους βουλευτές εκλέχθηκαν σε αυτό το αξίωμα, επειδή δεν είχαν υπηρετήσει στο ιππικό την εποχή των Τριάκοντα</w:t>
      </w:r>
    </w:p>
    <w:p w14:paraId="503DAC0D">
      <w:pPr>
        <w:numPr>
          <w:ilvl w:val="0"/>
          <w:numId w:val="3"/>
        </w:numPr>
        <w:ind w:left="230" w:leftChars="0" w:firstLine="0" w:firstLineChars="0"/>
        <w:rPr>
          <w:rFonts w:hint="default" w:ascii="Arial" w:hAnsi="Arial" w:eastAsia="SimSun" w:cs="Arial"/>
          <w:sz w:val="20"/>
          <w:szCs w:val="20"/>
          <w:lang w:val="el-GR"/>
        </w:rPr>
      </w:pPr>
      <w:r>
        <w:rPr>
          <w:rFonts w:hint="default" w:ascii="Arial" w:hAnsi="Arial" w:eastAsia="SimSun" w:cs="Arial"/>
          <w:sz w:val="20"/>
          <w:szCs w:val="20"/>
        </w:rPr>
        <w:t xml:space="preserve">. 5. Ο Μαντίθεος καλεί μάρτυρα, για να επιβεβαιώσει τον χρόνο επιστροφής του στην Αθήνα. Μονάδες 10 </w:t>
      </w:r>
    </w:p>
    <w:p w14:paraId="271BD8A6">
      <w:pPr>
        <w:numPr>
          <w:ilvl w:val="0"/>
          <w:numId w:val="3"/>
        </w:numPr>
        <w:ind w:left="230" w:leftChars="0" w:firstLine="0" w:firstLineChars="0"/>
        <w:rPr>
          <w:rFonts w:hint="default" w:ascii="Arial" w:hAnsi="Arial" w:eastAsia="SimSun" w:cs="Arial"/>
          <w:sz w:val="20"/>
          <w:szCs w:val="20"/>
          <w:lang w:val="el-GR"/>
        </w:rPr>
      </w:pPr>
      <w:r>
        <w:rPr>
          <w:rFonts w:hint="default" w:ascii="Arial" w:hAnsi="Arial" w:eastAsia="SimSun" w:cs="Arial"/>
          <w:sz w:val="20"/>
          <w:szCs w:val="20"/>
        </w:rPr>
        <w:t>ΠΑΡΑΛΛΗΛΟ ΚΕΙΜΕΝΟ Ἀριστοτέλης, Ῥητορικὴ 1396b Ο φιλόσοφος ορίζει τη ρητορική ως τέχνη της πειθούς, ταξινομεί τους τρόπους πειθούς (επίκληση στη λογική, στο συναίσθημα και στο ήθος του ομιλητή) και προσθέτει ότι ο ρήτορας μεταχειρίζεται τους ρητορικούς συλλογισμούς, τα ἐνθυμήματα και τα παραδείγματα. Δύο είδη ενθυμημάτων υπάρχουν: μερικά αποδεικνύουν ότι κατιτί είναι ή δεν είναι, κάποια άλλα ελέγχουν· τα δύο αυτά είδη διαφέρουν μεταξύ τους όπως ο έλεγχος και ο συλλογισμός στη διαλεκτική. Στο αποδεικτικό ενθύμημα συνάγεται συμπέρασμα από προτάσεις που το περιεχόμενό τους είναι κοινής αποδοχής, ενώ στο ελεγκτικό ενθύμημα συνάγεται συμπέρασμα που δεν είναι αποδεκτό από τον αντίπαλο. Μτφρ. Δ. Λυπουρλή</w:t>
      </w:r>
    </w:p>
    <w:p w14:paraId="47936759">
      <w:pPr>
        <w:numPr>
          <w:ilvl w:val="0"/>
          <w:numId w:val="3"/>
        </w:numPr>
        <w:ind w:left="230" w:leftChars="0" w:firstLine="0" w:firstLineChars="0"/>
        <w:rPr>
          <w:rFonts w:hint="default" w:ascii="Arial" w:hAnsi="Arial" w:eastAsia="SimSun" w:cs="Arial"/>
          <w:sz w:val="20"/>
          <w:szCs w:val="20"/>
          <w:lang w:val="el-GR"/>
        </w:rPr>
      </w:pPr>
      <w:r>
        <w:rPr>
          <w:rFonts w:hint="default" w:ascii="Arial" w:hAnsi="Arial" w:eastAsia="SimSun" w:cs="Arial"/>
          <w:sz w:val="20"/>
          <w:szCs w:val="20"/>
        </w:rPr>
        <w:t xml:space="preserve"> Β4. Για καθεμία από τις παρακάτω λέξεις του αρχαίου διδαγμένου κειμένου να γράψετε μία περίοδο λόγου στη Νέα Ελληνική, όπου η συγκεκριμένη λέξη να χρησιμοποιείται με διαφορετική σημασία από αυτήν που έχει στο κείμενο: κατάστασιν, γράμμασιν, δοκιμάζεσθαι, ἡγεῖσθε, μαρτύρησον. Μπορείτε να τη χρησιμοποιήσετε σε οποιαδήποτε μορφή της (μέρος του λόγου, πτώση, αριθμό, γένος, έγκλιση, χρόνο).  Μονάδες 10</w:t>
      </w:r>
    </w:p>
    <w:p w14:paraId="4498E9C6">
      <w:pPr>
        <w:numPr>
          <w:ilvl w:val="0"/>
          <w:numId w:val="3"/>
        </w:numPr>
        <w:ind w:left="230" w:leftChars="0" w:firstLine="0" w:firstLineChars="0"/>
        <w:rPr>
          <w:rFonts w:hint="default" w:ascii="Arial" w:hAnsi="Arial" w:eastAsia="SimSun" w:cs="Arial"/>
          <w:sz w:val="20"/>
          <w:szCs w:val="20"/>
          <w:lang w:val="el-GR"/>
        </w:rPr>
      </w:pPr>
    </w:p>
    <w:p w14:paraId="497B250B">
      <w:pPr>
        <w:numPr>
          <w:numId w:val="0"/>
        </w:numPr>
        <w:ind w:left="230" w:leftChars="0"/>
        <w:rPr>
          <w:rFonts w:hint="default" w:ascii="Arial" w:hAnsi="Arial" w:eastAsia="SimSun" w:cs="Arial"/>
          <w:sz w:val="20"/>
          <w:szCs w:val="20"/>
        </w:rPr>
      </w:pPr>
      <w:r>
        <w:rPr>
          <w:rFonts w:hint="default" w:ascii="Arial" w:hAnsi="Arial" w:eastAsia="SimSun" w:cs="Arial"/>
          <w:sz w:val="20"/>
          <w:szCs w:val="20"/>
        </w:rPr>
        <w:t>ΠΑΡΑΤΗΡΗΣΕΙΣ Α1. Να γράψετε το γράμμα που αντιστοιχεί σε καθεμία από τις παρακάτω περιόδους λόγου και δίπλα σε αυτό τη λέξη «Σωστό», αν είναι σωστή, ή τη λέξη «Λάθος», αν είναι λανθασμένη, με βάση το αρχαίο κείμενο (μονάδες 5) και να τεκμηριώσετε κάθε απάντησή σας γράφοντας τις λέξεις/φράσεις του αρχαίου κειμένου που την επιβεβαιώνουν (μονάδες 5):</w:t>
      </w:r>
    </w:p>
    <w:p w14:paraId="0595E899">
      <w:pPr>
        <w:numPr>
          <w:numId w:val="0"/>
        </w:numPr>
        <w:ind w:left="230" w:leftChars="0"/>
        <w:rPr>
          <w:rFonts w:hint="default" w:ascii="Arial" w:hAnsi="Arial" w:eastAsia="SimSun" w:cs="Arial"/>
          <w:sz w:val="20"/>
          <w:szCs w:val="20"/>
        </w:rPr>
      </w:pPr>
      <w:r>
        <w:rPr>
          <w:rFonts w:hint="default" w:ascii="Arial" w:hAnsi="Arial" w:eastAsia="SimSun" w:cs="Arial"/>
          <w:sz w:val="20"/>
          <w:szCs w:val="20"/>
        </w:rPr>
        <w:t xml:space="preserve"> α. Κατά τον Μαντίθεο το να έχει υπηρετήσει κανείς στο ιππικό την εποχή των Τριάκοντα δεν αποτελεί αιτία αποκλεισμού από το αξίωμα του βουλευτή</w:t>
      </w:r>
    </w:p>
    <w:p w14:paraId="31EEECC2">
      <w:pPr>
        <w:numPr>
          <w:numId w:val="0"/>
        </w:numPr>
        <w:ind w:left="230" w:leftChars="0"/>
        <w:rPr>
          <w:rFonts w:hint="default" w:ascii="Arial" w:hAnsi="Arial" w:eastAsia="SimSun" w:cs="Arial"/>
          <w:sz w:val="20"/>
          <w:szCs w:val="20"/>
        </w:rPr>
      </w:pPr>
      <w:r>
        <w:rPr>
          <w:rFonts w:hint="default" w:ascii="Arial" w:hAnsi="Arial" w:eastAsia="SimSun" w:cs="Arial"/>
          <w:sz w:val="20"/>
          <w:szCs w:val="20"/>
        </w:rPr>
        <w:t>. β. Ο Μαντίθεος δηλώνει ότι ο μοναδικός λόγος της απολογίας του δεν είναι η κατηγορία, αλλά ο έλεγχος της συκοφαντίας των κατηγόρων του.</w:t>
      </w:r>
    </w:p>
    <w:p w14:paraId="2358631D">
      <w:pPr>
        <w:numPr>
          <w:numId w:val="0"/>
        </w:numPr>
        <w:ind w:left="230" w:leftChars="0"/>
        <w:rPr>
          <w:rFonts w:hint="default" w:ascii="Arial" w:hAnsi="Arial" w:eastAsia="SimSun" w:cs="Arial"/>
          <w:sz w:val="20"/>
          <w:szCs w:val="20"/>
        </w:rPr>
      </w:pPr>
      <w:r>
        <w:rPr>
          <w:rFonts w:hint="default" w:ascii="Arial" w:hAnsi="Arial" w:eastAsia="SimSun" w:cs="Arial"/>
          <w:sz w:val="20"/>
          <w:szCs w:val="20"/>
        </w:rPr>
        <w:t xml:space="preserve"> γ. Ο Μαντίθεος ισχυρίζεται ότι στις «δοκιμασίες» ο ομιλητής πρέπει κυρίως να αντικρούει με επιχειρήματα τις κατηγορίες των αντιπάλων, όπως συμβαίνει και στις άλλες δικαστικές διαμάχες</w:t>
      </w:r>
    </w:p>
    <w:p w14:paraId="29A8C314">
      <w:pPr>
        <w:numPr>
          <w:numId w:val="0"/>
        </w:numPr>
        <w:ind w:left="230" w:leftChars="0"/>
        <w:rPr>
          <w:rFonts w:hint="default" w:ascii="Arial" w:hAnsi="Arial" w:eastAsia="SimSun" w:cs="Arial"/>
          <w:sz w:val="20"/>
          <w:szCs w:val="20"/>
        </w:rPr>
      </w:pPr>
      <w:r>
        <w:rPr>
          <w:rFonts w:hint="default" w:ascii="Arial" w:hAnsi="Arial" w:eastAsia="SimSun" w:cs="Arial"/>
          <w:sz w:val="20"/>
          <w:szCs w:val="20"/>
        </w:rPr>
        <w:t xml:space="preserve">. δ. Ο Μαντίθεος παρακαλεί τους κατήγορούς του να δείξουν ευνοϊκότερη στάση και να αποσύρουν τις κατηγορίες τους. </w:t>
      </w:r>
    </w:p>
    <w:p w14:paraId="647ADD78">
      <w:pPr>
        <w:numPr>
          <w:numId w:val="0"/>
        </w:numPr>
        <w:ind w:left="230" w:leftChars="0"/>
        <w:rPr>
          <w:rFonts w:hint="default" w:ascii="Arial" w:hAnsi="Arial" w:eastAsia="SimSun" w:cs="Arial"/>
          <w:sz w:val="20"/>
          <w:szCs w:val="20"/>
        </w:rPr>
      </w:pPr>
      <w:r>
        <w:rPr>
          <w:rFonts w:hint="default" w:ascii="Arial" w:hAnsi="Arial" w:eastAsia="SimSun" w:cs="Arial"/>
          <w:sz w:val="20"/>
          <w:szCs w:val="20"/>
        </w:rPr>
        <w:t xml:space="preserve">ε. Ο Μαντίθεος υπόσχεται ότι θα είναι σύντομος στην απολογία του. Μονάδες 10 </w:t>
      </w:r>
      <w:r>
        <w:rPr>
          <w:rFonts w:hint="default" w:ascii="Arial" w:hAnsi="Arial" w:eastAsia="SimSun" w:cs="Arial"/>
          <w:b/>
          <w:bCs/>
          <w:sz w:val="20"/>
          <w:szCs w:val="20"/>
        </w:rPr>
        <w:t>ΠΑΡΑΛΛΗΛΟ ΚΕΙΜΕΝΟ Ἀριστοτέλης, Ἀθηναίων Πολιτεία §§55.2-55.4</w:t>
      </w:r>
      <w:r>
        <w:rPr>
          <w:rFonts w:hint="default" w:ascii="Arial" w:hAnsi="Arial" w:eastAsia="SimSun" w:cs="Arial"/>
          <w:sz w:val="20"/>
          <w:szCs w:val="20"/>
        </w:rPr>
        <w:t xml:space="preserve"> Στο δεύτερο μέρος της πραγματείας του ο Αριστοτέλης περιγράφει τους διοικητικούς θεσμούς και τον τρόπο λειτουργίας του σύγχρονού του αθηναϊκού πολιτεύματος. Στο κείμενο που ακολουθεί αναφέρεται στον τρόπο ανάδειξης και τη δοκιμασία των Εννέα αρχόντων. Παλαιότερα δεν αναλάμβανε εξουσία όποιος αποδοκιμαζόταν από τη βουλή, αλλά τώρα μπορεί να κάνει έφεση στο δικαστήριο, του οποίου η απόφαση είναι τελεσίδικη. Όταν γίνεται η κρίση, ρωτούν: «Ποιος είναι ο πατέρας σου και σε ποιον δήμο ανήκεις και ποιος είναι ο πάππος σου, ποια η μητέρα σου και ποιος ο πατέρας της μητέρας σου και από ποιους δήμους;» Μετά τον ρωτούν αν συμμετέχει στη λατρεία του Πατρώου Απόλλωνα και του Ερκείου Δία και πού βρίσκονται τα ιερά τους. Ύστερα, αν έχει οικογενειακούς τάφους και πού βρίσκονται, έπειτα αν φροντίζει τους γονείς του και αν πληρώνει τους φόρους και αν έχει υπηρετήσει τη θητεία του. Αφού του απευθύνει (ο πρόεδρος) αυτές τις ερωτήσεις, του λέει: «Φώναξε τώρα μάρτυρες για όσα είπες». Και όταν παρουσιάσει τους μάρτυρές του, ρωτούν: «Έχει κανείς κάποια κατηγορία εναντίον του;» Κι αν υπάρχει κάποιος κατήγορος, το δικαστήριο του δίνει το λόγο και μετά ο κατηγορούμενος απολογείται. Μτφρ. Α. Παναγόπουλος</w:t>
      </w:r>
    </w:p>
    <w:p w14:paraId="29D3FDC0">
      <w:pPr>
        <w:numPr>
          <w:numId w:val="0"/>
        </w:numPr>
        <w:ind w:left="230" w:leftChars="0"/>
        <w:rPr>
          <w:rFonts w:hint="default" w:ascii="Arial" w:hAnsi="Arial" w:eastAsia="SimSun" w:cs="Arial"/>
          <w:sz w:val="20"/>
          <w:szCs w:val="20"/>
          <w:lang w:val="el-GR"/>
        </w:rPr>
      </w:pPr>
      <w:bookmarkStart w:id="0" w:name="_GoBack"/>
      <w:bookmarkEnd w:id="0"/>
      <w:r>
        <w:rPr>
          <w:rFonts w:hint="default" w:ascii="Arial" w:hAnsi="Arial" w:eastAsia="SimSun" w:cs="Arial"/>
          <w:sz w:val="20"/>
          <w:szCs w:val="20"/>
        </w:rPr>
        <w:t xml:space="preserve"> Β4. Για καθεμία από τις παρακάτω λέξεις του αρχαίου διδαγμένου κειμένου να γράψετε μία περίοδο λόγου στη Νέα Ελληνική, όπου η ίδια λέξη, στο ίδιο μέρος του λόγου, σε οποιαδήποτε μορφή της (πτώση, αριθμό, γένος, έγκλιση, χρόνο) χρησιμοποιείται με διαφορετική σημασία από αυτήν που έχει στο κείμενο: δοκιμάζεσθαι, μηδέν, μαρτύρησον, αἰτίας, λόγον. Μονάδες 10</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UI Emoji">
    <w:panose1 w:val="020B0502040204020203"/>
    <w:charset w:val="00"/>
    <w:family w:val="auto"/>
    <w:pitch w:val="default"/>
    <w:sig w:usb0="00000001" w:usb1="02000000" w:usb2="00000000" w:usb3="00000000" w:csb0="00000001" w:csb1="00000000"/>
  </w:font>
  <w:font w:name="Palatino Linotype">
    <w:panose1 w:val="02040502050505030304"/>
    <w:charset w:val="00"/>
    <w:family w:val="auto"/>
    <w:pitch w:val="default"/>
    <w:sig w:usb0="E0000287" w:usb1="40000013" w:usb2="00000000" w:usb3="00000000" w:csb0="2000019F" w:csb1="00000000"/>
  </w:font>
  <w:font w:name="Microsoft New Tai Lue">
    <w:panose1 w:val="020B0502040204020203"/>
    <w:charset w:val="00"/>
    <w:family w:val="auto"/>
    <w:pitch w:val="default"/>
    <w:sig w:usb0="00000003" w:usb1="00000000" w:usb2="80000000" w:usb3="00000000" w:csb0="00000001" w:csb1="00000000"/>
  </w:font>
  <w:font w:name="Lucida Sans Unicode">
    <w:panose1 w:val="020B0602030504020204"/>
    <w:charset w:val="00"/>
    <w:family w:val="auto"/>
    <w:pitch w:val="default"/>
    <w:sig w:usb0="80001AFF" w:usb1="0000396B" w:usb2="00000000" w:usb3="00000000" w:csb0="200000BF" w:csb1="D7F70000"/>
  </w:font>
  <w:font w:name="Bahnschrift Condensed">
    <w:panose1 w:val="020B0502040204020203"/>
    <w:charset w:val="00"/>
    <w:family w:val="auto"/>
    <w:pitch w:val="default"/>
    <w:sig w:usb0="A00002C7" w:usb1="00000002" w:usb2="00000000" w:usb3="00000000" w:csb0="2000019F" w:csb1="00000000"/>
  </w:font>
  <w:font w:name="Segoe UI">
    <w:panose1 w:val="020B0502040204020203"/>
    <w:charset w:val="00"/>
    <w:family w:val="auto"/>
    <w:pitch w:val="default"/>
    <w:sig w:usb0="E4002EFF" w:usb1="C000E47F" w:usb2="00000009" w:usb3="00000000" w:csb0="200001FF" w:csb1="00000000"/>
  </w:font>
  <w:font w:name="Segoe MDL2 Assets">
    <w:panose1 w:val="050A0102010101010101"/>
    <w:charset w:val="00"/>
    <w:family w:val="auto"/>
    <w:pitch w:val="default"/>
    <w:sig w:usb0="00000000" w:usb1="10000000" w:usb2="00000000" w:usb3="00000000" w:csb0="00000001" w:csb1="00000000"/>
  </w:font>
  <w:font w:name="Microsoft YaHei UI Light">
    <w:panose1 w:val="020B0502040204020203"/>
    <w:charset w:val="86"/>
    <w:family w:val="auto"/>
    <w:pitch w:val="default"/>
    <w:sig w:usb0="80000287" w:usb1="2ACF0010" w:usb2="00000016" w:usb3="00000000" w:csb0="0004001F" w:csb1="00000000"/>
  </w:font>
  <w:font w:name="Microsoft JhengHei Light">
    <w:panose1 w:val="020B0304030504040204"/>
    <w:charset w:val="88"/>
    <w:family w:val="auto"/>
    <w:pitch w:val="default"/>
    <w:sig w:usb0="800002A7" w:usb1="28CF4400" w:usb2="00000016" w:usb3="00000000" w:csb0="00100009" w:csb1="00000000"/>
  </w:font>
  <w:font w:name="Javanese Text">
    <w:panose1 w:val="02000000000000000000"/>
    <w:charset w:val="00"/>
    <w:family w:val="auto"/>
    <w:pitch w:val="default"/>
    <w:sig w:usb0="80000003" w:usb1="00002000" w:usb2="00000000" w:usb3="00000000" w:csb0="00000001" w:csb1="00000000"/>
  </w:font>
  <w:font w:name="Candara">
    <w:panose1 w:val="020E0502030303020204"/>
    <w:charset w:val="00"/>
    <w:family w:val="auto"/>
    <w:pitch w:val="default"/>
    <w:sig w:usb0="A00002EF" w:usb1="4000A44B" w:usb2="00000000" w:usb3="00000000" w:csb0="2000019F" w:csb1="00000000"/>
  </w:font>
  <w:font w:name="Cambria">
    <w:panose1 w:val="02040503050406030204"/>
    <w:charset w:val="00"/>
    <w:family w:val="auto"/>
    <w:pitch w:val="default"/>
    <w:sig w:usb0="E00006FF" w:usb1="420024FF" w:usb2="02000000" w:usb3="00000000" w:csb0="2000019F" w:csb1="00000000"/>
  </w:font>
  <w:font w:name="Bahnschrift Light Condensed">
    <w:panose1 w:val="020B0502040204020203"/>
    <w:charset w:val="00"/>
    <w:family w:val="auto"/>
    <w:pitch w:val="default"/>
    <w:sig w:usb0="A00002C7" w:usb1="00000002" w:usb2="00000000" w:usb3="00000000" w:csb0="2000019F" w:csb1="00000000"/>
  </w:font>
  <w:font w:name="SimSun-ExtB">
    <w:panose1 w:val="02010609060101010101"/>
    <w:charset w:val="86"/>
    <w:family w:val="auto"/>
    <w:pitch w:val="default"/>
    <w:sig w:usb0="00000001" w:usb1="02000000" w:usb2="00000000" w:usb3="00000000" w:csb0="00040001" w:csb1="00000000"/>
  </w:font>
  <w:font w:name="Segoe UI Semibold">
    <w:panose1 w:val="020B0702040204020203"/>
    <w:charset w:val="00"/>
    <w:family w:val="auto"/>
    <w:pitch w:val="default"/>
    <w:sig w:usb0="E4002EFF" w:usb1="C000E47F" w:usb2="00000009" w:usb3="00000000" w:csb0="200001FF" w:csb1="00000000"/>
  </w:font>
  <w:font w:name="Nirmala UI Semilight">
    <w:panose1 w:val="020B0402040204020203"/>
    <w:charset w:val="00"/>
    <w:family w:val="auto"/>
    <w:pitch w:val="default"/>
    <w:sig w:usb0="80FF8023" w:usb1="0200004A" w:usb2="00000200" w:usb3="00040000" w:csb0="00000001" w:csb1="00000000"/>
  </w:font>
  <w:font w:name="Microsoft Tai Le">
    <w:panose1 w:val="020B0502040204020203"/>
    <w:charset w:val="00"/>
    <w:family w:val="auto"/>
    <w:pitch w:val="default"/>
    <w:sig w:usb0="00000003" w:usb1="00000000" w:usb2="40000000" w:usb3="00000000" w:csb0="00000001" w:csb1="00000000"/>
  </w:font>
  <w:font w:name="Leelawadee UI Semilight">
    <w:panose1 w:val="020B0402040204020203"/>
    <w:charset w:val="00"/>
    <w:family w:val="auto"/>
    <w:pitch w:val="default"/>
    <w:sig w:usb0="83000003" w:usb1="00000000" w:usb2="00010000" w:usb3="00000001" w:csb0="00010101" w:csb1="00000000"/>
  </w:font>
  <w:font w:name="Gadugi">
    <w:panose1 w:val="020B0502040204020203"/>
    <w:charset w:val="00"/>
    <w:family w:val="auto"/>
    <w:pitch w:val="default"/>
    <w:sig w:usb0="80000003" w:usb1="02000000" w:usb2="00003000" w:usb3="00000000" w:csb0="00000001" w:csb1="00000000"/>
  </w:font>
  <w:font w:name="Bahnschrift Light">
    <w:panose1 w:val="020B0502040204020203"/>
    <w:charset w:val="00"/>
    <w:family w:val="auto"/>
    <w:pitch w:val="default"/>
    <w:sig w:usb0="A00002C7" w:usb1="00000002" w:usb2="00000000" w:usb3="00000000" w:csb0="2000019F" w:csb1="00000000"/>
  </w:font>
  <w:font w:name="Microsoft YaHei Light">
    <w:panose1 w:val="020B0502040204020203"/>
    <w:charset w:val="86"/>
    <w:family w:val="auto"/>
    <w:pitch w:val="default"/>
    <w:sig w:usb0="80000287" w:usb1="2ACF0010" w:usb2="00000016" w:usb3="00000000" w:csb0="0004001F" w:csb1="00000000"/>
  </w:font>
  <w:font w:name="Segoe UI Semilight">
    <w:panose1 w:val="020B0402040204020203"/>
    <w:charset w:val="00"/>
    <w:family w:val="auto"/>
    <w:pitch w:val="default"/>
    <w:sig w:usb0="E4002EFF" w:usb1="C000E47F" w:usb2="00000009" w:usb3="00000000" w:csb0="200001FF" w:csb1="00000000"/>
  </w:font>
  <w:font w:name="Segoe UI Light">
    <w:panose1 w:val="020B0502040204020203"/>
    <w:charset w:val="00"/>
    <w:family w:val="auto"/>
    <w:pitch w:val="default"/>
    <w:sig w:usb0="E4002EFF" w:usb1="C000E47F" w:usb2="00000009" w:usb3="00000000" w:csb0="200001FF" w:csb1="00000000"/>
  </w:font>
  <w:font w:name="Segoe UI Historic">
    <w:panose1 w:val="020B0502040204020203"/>
    <w:charset w:val="00"/>
    <w:family w:val="auto"/>
    <w:pitch w:val="default"/>
    <w:sig w:usb0="800001EF" w:usb1="02000002" w:usb2="0060C080" w:usb3="00000002" w:csb0="00000001" w:csb1="40000000"/>
  </w:font>
  <w:font w:name="Segoe Print">
    <w:panose1 w:val="02000600000000000000"/>
    <w:charset w:val="00"/>
    <w:family w:val="auto"/>
    <w:pitch w:val="default"/>
    <w:sig w:usb0="0000028F" w:usb1="00000000" w:usb2="00000000" w:usb3="00000000" w:csb0="2000009F" w:csb1="47010000"/>
  </w:font>
  <w:font w:name="Microsoft Yi Baiti">
    <w:panose1 w:val="03000500000000000000"/>
    <w:charset w:val="00"/>
    <w:family w:val="auto"/>
    <w:pitch w:val="default"/>
    <w:sig w:usb0="80000003" w:usb1="00010402" w:usb2="00080002" w:usb3="00000000" w:csb0="00000001" w:csb1="00000000"/>
  </w:font>
  <w:font w:name="SimSun-ExtG">
    <w:panose1 w:val="02010609060101010101"/>
    <w:charset w:val="86"/>
    <w:family w:val="auto"/>
    <w:pitch w:val="default"/>
    <w:sig w:usb0="00000001" w:usb1="02000000" w:usb2="00000000" w:usb3="00000000" w:csb0="00040001" w:csb1="00000000"/>
  </w:font>
  <w:font w:name="Segoe UI Black">
    <w:panose1 w:val="020B0A02040204020203"/>
    <w:charset w:val="00"/>
    <w:family w:val="auto"/>
    <w:pitch w:val="default"/>
    <w:sig w:usb0="E00002FF" w:usb1="4000E47F" w:usb2="00000021" w:usb3="00000000" w:csb0="2000019F" w:csb1="00000000"/>
  </w:font>
  <w:font w:name="Microsoft JhengHei UI Light">
    <w:panose1 w:val="020B0304030504040204"/>
    <w:charset w:val="88"/>
    <w:family w:val="auto"/>
    <w:pitch w:val="default"/>
    <w:sig w:usb0="8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52C9C0"/>
    <w:multiLevelType w:val="singleLevel"/>
    <w:tmpl w:val="CB52C9C0"/>
    <w:lvl w:ilvl="0" w:tentative="0">
      <w:start w:val="2"/>
      <w:numFmt w:val="decimal"/>
      <w:suff w:val="space"/>
      <w:lvlText w:val="%1)"/>
      <w:lvlJc w:val="left"/>
      <w:pPr>
        <w:ind w:left="120" w:leftChars="0" w:firstLine="0" w:firstLineChars="0"/>
      </w:pPr>
    </w:lvl>
  </w:abstractNum>
  <w:abstractNum w:abstractNumId="1">
    <w:nsid w:val="674370BD"/>
    <w:multiLevelType w:val="singleLevel"/>
    <w:tmpl w:val="674370BD"/>
    <w:lvl w:ilvl="0" w:tentative="0">
      <w:start w:val="1"/>
      <w:numFmt w:val="decimal"/>
      <w:suff w:val="space"/>
      <w:lvlText w:val="%1."/>
      <w:lvlJc w:val="left"/>
      <w:pPr>
        <w:ind w:left="175" w:leftChars="0" w:firstLine="0" w:firstLineChars="0"/>
      </w:pPr>
    </w:lvl>
  </w:abstractNum>
  <w:abstractNum w:abstractNumId="2">
    <w:nsid w:val="67AFA443"/>
    <w:multiLevelType w:val="singleLevel"/>
    <w:tmpl w:val="67AFA443"/>
    <w:lvl w:ilvl="0" w:tentative="0">
      <w:start w:val="1"/>
      <w:numFmt w:val="decimal"/>
      <w:suff w:val="space"/>
      <w:lvlText w:val="%1."/>
      <w:lvlJc w:val="left"/>
      <w:pPr>
        <w:ind w:left="230" w:leftChars="0" w:firstLine="0" w:firstLineChars="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786307"/>
    <w:rsid w:val="002A7DD8"/>
    <w:rsid w:val="1E1778EF"/>
    <w:rsid w:val="54786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29</TotalTime>
  <ScaleCrop>false</ScaleCrop>
  <LinksUpToDate>false</LinksUpToDate>
  <CharactersWithSpaces>0</CharactersWithSpaces>
  <Application>WPS Office_12.2.0.19821_F1E327BC-269C-435d-A152-05C5408002CA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2025-02-06T11:21:00Z</dcterms:created>
  <dc:creator>user</dc:creator>
  <cp:lastModifiedBy>Maria Mavroeidi</cp:lastModifiedBy>
  <dcterms:modified xsi:type="dcterms:W3CDTF">2025-02-06T11:52:35Z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1033-12.2.0.19821</vt:lpwstr>
  </property>
  <property fmtid="{D5CDD505-2E9C-101B-9397-08002B2CF9AE}" pid="3" name="ICV">
    <vt:lpwstr>6FCA4E85439A49E7B47CFCD83EE824B7_13</vt:lpwstr>
  </property>
</Properties>
</file>