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53" w:rsidRPr="00FE7DF1" w:rsidRDefault="00303B6A" w:rsidP="00FE7DF1">
      <w:pPr>
        <w:jc w:val="center"/>
        <w:rPr>
          <w:b/>
          <w:sz w:val="28"/>
          <w:szCs w:val="28"/>
        </w:rPr>
      </w:pPr>
      <w:bookmarkStart w:id="0" w:name="_GoBack"/>
      <w:r w:rsidRPr="00FE7DF1">
        <w:rPr>
          <w:b/>
          <w:sz w:val="28"/>
          <w:szCs w:val="28"/>
          <w:lang w:val="en-US"/>
        </w:rPr>
        <w:t>T</w:t>
      </w:r>
      <w:proofErr w:type="spellStart"/>
      <w:r w:rsidRPr="00FE7DF1">
        <w:rPr>
          <w:b/>
          <w:sz w:val="28"/>
          <w:szCs w:val="28"/>
        </w:rPr>
        <w:t>ρόποι</w:t>
      </w:r>
      <w:proofErr w:type="spellEnd"/>
      <w:r w:rsidRPr="00FE7DF1">
        <w:rPr>
          <w:b/>
          <w:sz w:val="28"/>
          <w:szCs w:val="28"/>
        </w:rPr>
        <w:t xml:space="preserve"> ανάπτυξης παραγράφου</w:t>
      </w:r>
    </w:p>
    <w:bookmarkEnd w:id="0"/>
    <w:p w:rsidR="00303B6A" w:rsidRDefault="00303B6A" w:rsidP="00FE7DF1">
      <w:pPr>
        <w:pStyle w:val="a3"/>
        <w:numPr>
          <w:ilvl w:val="0"/>
          <w:numId w:val="1"/>
        </w:numPr>
        <w:jc w:val="both"/>
      </w:pPr>
      <w:r>
        <w:t>Με παραδείγματα: Να επεξηγήσει / καταστήσει πιο κατανοητή μια έννοια/κατάσταση ή να τεκμηριώσει μια θέση/άποψη.</w:t>
      </w:r>
    </w:p>
    <w:p w:rsidR="00303B6A" w:rsidRDefault="00303B6A" w:rsidP="00FE7DF1">
      <w:pPr>
        <w:pStyle w:val="a3"/>
        <w:numPr>
          <w:ilvl w:val="0"/>
          <w:numId w:val="1"/>
        </w:numPr>
        <w:jc w:val="both"/>
      </w:pPr>
      <w:r>
        <w:t>Με αιτιολόγηση: Να αποδείξει/ τεκμηριώσει μια θέση.</w:t>
      </w:r>
    </w:p>
    <w:p w:rsidR="00303B6A" w:rsidRDefault="00303B6A" w:rsidP="00FE7DF1">
      <w:pPr>
        <w:pStyle w:val="a3"/>
        <w:numPr>
          <w:ilvl w:val="0"/>
          <w:numId w:val="1"/>
        </w:numPr>
        <w:jc w:val="both"/>
      </w:pPr>
      <w:r>
        <w:t xml:space="preserve">Αίτιο-αποτέλεσμα: Να εξηγήσει / ερμηνεύσει ένα φαινόμενο, να </w:t>
      </w:r>
      <w:r w:rsidR="00FE7DF1">
        <w:t>αναδείξει</w:t>
      </w:r>
      <w:r>
        <w:t xml:space="preserve"> τις αιτίες και τα αποτελέσματά του.</w:t>
      </w:r>
    </w:p>
    <w:p w:rsidR="00303B6A" w:rsidRDefault="00303B6A" w:rsidP="00FE7DF1">
      <w:pPr>
        <w:pStyle w:val="a3"/>
        <w:numPr>
          <w:ilvl w:val="0"/>
          <w:numId w:val="1"/>
        </w:numPr>
        <w:jc w:val="both"/>
      </w:pPr>
      <w:r>
        <w:t>Με ορισμό: Να προσδιορίσει το περιεχόμενο μιας έννοιας και να αποτρέψει τη σύγχυσή της με άλλες παρεμφερείς.</w:t>
      </w:r>
    </w:p>
    <w:p w:rsidR="00303B6A" w:rsidRDefault="00303B6A" w:rsidP="00FE7DF1">
      <w:pPr>
        <w:pStyle w:val="a3"/>
        <w:numPr>
          <w:ilvl w:val="0"/>
          <w:numId w:val="1"/>
        </w:numPr>
        <w:jc w:val="both"/>
      </w:pPr>
      <w:r>
        <w:t>Με διαίρεση: Να παρουσιάσει τις πλευρές μιας έννοιας/φαινομένου.</w:t>
      </w:r>
    </w:p>
    <w:p w:rsidR="00303B6A" w:rsidRDefault="00303B6A" w:rsidP="00FE7DF1">
      <w:pPr>
        <w:pStyle w:val="a3"/>
        <w:numPr>
          <w:ilvl w:val="0"/>
          <w:numId w:val="1"/>
        </w:numPr>
        <w:jc w:val="both"/>
      </w:pPr>
      <w:r>
        <w:t>Με σύγκριση-αντίθεση: Να φωτίσει τις ομοιότητες/διαφορές μεταξύ δύο όρων.</w:t>
      </w:r>
    </w:p>
    <w:p w:rsidR="00303B6A" w:rsidRDefault="00303B6A" w:rsidP="00FE7DF1">
      <w:pPr>
        <w:pStyle w:val="a3"/>
        <w:numPr>
          <w:ilvl w:val="0"/>
          <w:numId w:val="1"/>
        </w:numPr>
        <w:jc w:val="both"/>
      </w:pPr>
      <w:r>
        <w:t>Με αναλογία: Να καταστήσει πιο κατανοητή μια έννοια / φαινόμενο με τον παραλληλισμό της, με άλλες οικείες στον αναγνώστη.</w:t>
      </w:r>
    </w:p>
    <w:p w:rsidR="00303B6A" w:rsidRPr="00303B6A" w:rsidRDefault="00303B6A" w:rsidP="00FE7DF1">
      <w:pPr>
        <w:pStyle w:val="a3"/>
        <w:numPr>
          <w:ilvl w:val="0"/>
          <w:numId w:val="1"/>
        </w:numPr>
        <w:jc w:val="both"/>
      </w:pPr>
      <w:r>
        <w:t>Με συνδυασμών μεθόδων: Να επιτύχει συνδυαστικά περισσότερους από τους παραπάνω στόχους.</w:t>
      </w:r>
    </w:p>
    <w:sectPr w:rsidR="00303B6A" w:rsidRPr="00303B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D1534"/>
    <w:multiLevelType w:val="hybridMultilevel"/>
    <w:tmpl w:val="A85C83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6A"/>
    <w:rsid w:val="00303B6A"/>
    <w:rsid w:val="00E41C53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5F46"/>
  <w15:chartTrackingRefBased/>
  <w15:docId w15:val="{B8D7EBDF-2ECD-4063-8E13-0AE4134A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2025-02-26T21:18:00Z</dcterms:created>
  <dcterms:modified xsi:type="dcterms:W3CDTF">2025-02-26T21:31:00Z</dcterms:modified>
</cp:coreProperties>
</file>